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AE" w:rsidRPr="00A97CAE" w:rsidRDefault="00A97CAE" w:rsidP="00A97CAE">
      <w:pPr>
        <w:tabs>
          <w:tab w:val="center" w:pos="7938"/>
        </w:tabs>
        <w:ind w:right="71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A97CAE">
        <w:rPr>
          <w:rFonts w:asciiTheme="minorHAnsi" w:hAnsiTheme="minorHAnsi"/>
          <w:b/>
          <w:sz w:val="24"/>
          <w:szCs w:val="24"/>
        </w:rPr>
        <w:t>MŰSZAKI LEÍRÁS</w:t>
      </w:r>
    </w:p>
    <w:p w:rsidR="00A97CAE" w:rsidRPr="00A97CAE" w:rsidRDefault="00A97CAE" w:rsidP="00A97CAE">
      <w:pPr>
        <w:tabs>
          <w:tab w:val="center" w:pos="7938"/>
        </w:tabs>
        <w:ind w:right="71"/>
        <w:jc w:val="both"/>
        <w:rPr>
          <w:rFonts w:asciiTheme="minorHAnsi" w:hAnsiTheme="minorHAnsi"/>
          <w:sz w:val="24"/>
          <w:szCs w:val="24"/>
        </w:rPr>
      </w:pPr>
    </w:p>
    <w:p w:rsidR="00A97CAE" w:rsidRPr="00A97CAE" w:rsidRDefault="00A97CAE" w:rsidP="00A97CAE">
      <w:pPr>
        <w:tabs>
          <w:tab w:val="center" w:pos="7938"/>
        </w:tabs>
        <w:ind w:right="71"/>
        <w:jc w:val="both"/>
        <w:rPr>
          <w:rFonts w:asciiTheme="minorHAnsi" w:hAnsiTheme="minorHAnsi"/>
          <w:b/>
          <w:sz w:val="24"/>
          <w:szCs w:val="24"/>
        </w:rPr>
      </w:pPr>
      <w:r w:rsidRPr="00A97CAE">
        <w:rPr>
          <w:rFonts w:asciiTheme="minorHAnsi" w:hAnsiTheme="minorHAnsi"/>
          <w:b/>
          <w:sz w:val="24"/>
          <w:szCs w:val="24"/>
        </w:rPr>
        <w:t>A beszerzés tárgya</w:t>
      </w:r>
    </w:p>
    <w:p w:rsidR="00A97CAE" w:rsidRPr="00A97CAE" w:rsidRDefault="00A97CAE" w:rsidP="00A97CAE">
      <w:pPr>
        <w:tabs>
          <w:tab w:val="center" w:pos="7938"/>
        </w:tabs>
        <w:ind w:right="71"/>
        <w:jc w:val="both"/>
        <w:rPr>
          <w:rFonts w:asciiTheme="minorHAnsi" w:hAnsiTheme="minorHAnsi"/>
          <w:sz w:val="24"/>
          <w:szCs w:val="24"/>
        </w:rPr>
      </w:pPr>
    </w:p>
    <w:p w:rsidR="00A97CAE" w:rsidRPr="00A97CAE" w:rsidRDefault="00A97CAE" w:rsidP="00A97CAE">
      <w:pPr>
        <w:tabs>
          <w:tab w:val="center" w:pos="7938"/>
        </w:tabs>
        <w:ind w:right="71"/>
        <w:jc w:val="both"/>
        <w:rPr>
          <w:rFonts w:asciiTheme="minorHAnsi" w:hAnsiTheme="minorHAnsi"/>
          <w:sz w:val="24"/>
          <w:szCs w:val="24"/>
        </w:rPr>
      </w:pPr>
      <w:r w:rsidRPr="00A97CAE">
        <w:rPr>
          <w:rFonts w:asciiTheme="minorHAnsi" w:hAnsiTheme="minorHAnsi"/>
          <w:sz w:val="24"/>
          <w:szCs w:val="24"/>
        </w:rPr>
        <w:t>A BKV Zrt. által használt beszédcélú, vezetékes távközlési szolgáltatások és az ahhoz kapcsolódó informatikai rendszerek és szolgáltatások közbeszerzési eljárás keretében történő beszerzése.</w:t>
      </w:r>
    </w:p>
    <w:p w:rsidR="00A97CAE" w:rsidRPr="00A97CAE" w:rsidRDefault="00A97CAE" w:rsidP="00A97CAE">
      <w:pPr>
        <w:tabs>
          <w:tab w:val="center" w:pos="7938"/>
        </w:tabs>
        <w:ind w:right="71"/>
        <w:jc w:val="both"/>
        <w:rPr>
          <w:rFonts w:asciiTheme="minorHAnsi" w:hAnsiTheme="minorHAnsi"/>
          <w:sz w:val="24"/>
          <w:szCs w:val="24"/>
        </w:rPr>
      </w:pPr>
    </w:p>
    <w:p w:rsidR="00A97CAE" w:rsidRPr="00A97CAE" w:rsidRDefault="00A97CAE" w:rsidP="00A97CAE">
      <w:pPr>
        <w:tabs>
          <w:tab w:val="center" w:pos="7938"/>
        </w:tabs>
        <w:ind w:right="71"/>
        <w:jc w:val="both"/>
        <w:rPr>
          <w:rFonts w:asciiTheme="minorHAnsi" w:hAnsiTheme="minorHAnsi"/>
          <w:b/>
          <w:sz w:val="24"/>
          <w:szCs w:val="24"/>
        </w:rPr>
      </w:pPr>
      <w:r w:rsidRPr="00A97CAE">
        <w:rPr>
          <w:rFonts w:asciiTheme="minorHAnsi" w:hAnsiTheme="minorHAnsi"/>
          <w:b/>
          <w:sz w:val="24"/>
          <w:szCs w:val="24"/>
        </w:rPr>
        <w:t xml:space="preserve">A nyertes ajánlattevő az alábbi feladatokat kell, hogy ellássa: </w:t>
      </w:r>
    </w:p>
    <w:p w:rsidR="00A97CAE" w:rsidRPr="00A97CAE" w:rsidRDefault="00A97CAE" w:rsidP="00A97CAE">
      <w:pPr>
        <w:tabs>
          <w:tab w:val="center" w:pos="7938"/>
        </w:tabs>
        <w:ind w:right="71"/>
        <w:jc w:val="both"/>
        <w:rPr>
          <w:rFonts w:asciiTheme="minorHAnsi" w:hAnsiTheme="minorHAnsi"/>
          <w:b/>
          <w:sz w:val="24"/>
          <w:szCs w:val="24"/>
        </w:rPr>
      </w:pPr>
    </w:p>
    <w:p w:rsidR="00A97CAE" w:rsidRPr="00A97CAE" w:rsidRDefault="00A97CAE" w:rsidP="00A97CAE">
      <w:pPr>
        <w:ind w:left="432"/>
        <w:outlineLvl w:val="0"/>
        <w:rPr>
          <w:rFonts w:asciiTheme="minorHAnsi" w:hAnsiTheme="minorHAnsi"/>
          <w:b/>
          <w:sz w:val="24"/>
          <w:szCs w:val="24"/>
        </w:rPr>
      </w:pPr>
      <w:proofErr w:type="gramStart"/>
      <w:r w:rsidRPr="00A97CAE">
        <w:rPr>
          <w:rFonts w:asciiTheme="minorHAnsi" w:hAnsiTheme="minorHAnsi"/>
          <w:b/>
          <w:sz w:val="24"/>
          <w:szCs w:val="24"/>
        </w:rPr>
        <w:t>a</w:t>
      </w:r>
      <w:proofErr w:type="gramEnd"/>
      <w:r w:rsidRPr="00A97CAE">
        <w:rPr>
          <w:rFonts w:asciiTheme="minorHAnsi" w:hAnsiTheme="minorHAnsi"/>
          <w:b/>
          <w:sz w:val="24"/>
          <w:szCs w:val="24"/>
        </w:rPr>
        <w:t>)</w:t>
      </w:r>
      <w:r w:rsidRPr="00A97CAE">
        <w:rPr>
          <w:rFonts w:asciiTheme="minorHAnsi" w:hAnsiTheme="minorHAnsi"/>
          <w:sz w:val="24"/>
          <w:szCs w:val="24"/>
        </w:rPr>
        <w:t xml:space="preserve"> </w:t>
      </w:r>
      <w:r w:rsidRPr="00A97CAE">
        <w:rPr>
          <w:rFonts w:asciiTheme="minorHAnsi" w:hAnsiTheme="minorHAnsi"/>
          <w:b/>
          <w:sz w:val="24"/>
          <w:szCs w:val="24"/>
        </w:rPr>
        <w:t>Közreműködés az eljáráshoz szükséges műszaki dokumentáció elkészítéséhez:</w:t>
      </w:r>
    </w:p>
    <w:p w:rsidR="00A97CAE" w:rsidRPr="00A97CAE" w:rsidRDefault="00A97CAE" w:rsidP="00A97CAE">
      <w:pPr>
        <w:pStyle w:val="Listaszerbekezds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4"/>
          <w:szCs w:val="24"/>
        </w:rPr>
      </w:pPr>
      <w:r w:rsidRPr="00A97CAE">
        <w:rPr>
          <w:rFonts w:asciiTheme="minorHAnsi" w:hAnsiTheme="minorHAnsi"/>
          <w:sz w:val="24"/>
          <w:szCs w:val="24"/>
        </w:rPr>
        <w:t>Szükséges igények átbeszélése a Megrendelővel, 1 alkalom + e-mail</w:t>
      </w:r>
    </w:p>
    <w:p w:rsidR="00A97CAE" w:rsidRPr="00A97CAE" w:rsidRDefault="00A97CAE" w:rsidP="00A97CAE">
      <w:pPr>
        <w:pStyle w:val="Listaszerbekezds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4"/>
          <w:szCs w:val="24"/>
        </w:rPr>
      </w:pPr>
      <w:r w:rsidRPr="00A97CAE">
        <w:rPr>
          <w:rFonts w:asciiTheme="minorHAnsi" w:hAnsiTheme="minorHAnsi"/>
          <w:sz w:val="24"/>
          <w:szCs w:val="24"/>
        </w:rPr>
        <w:t>Jövőbeni forgalmak felmérése eddigi forgalom és jövőbeni igények alapján</w:t>
      </w:r>
    </w:p>
    <w:p w:rsidR="00A97CAE" w:rsidRPr="00A97CAE" w:rsidRDefault="00A97CAE" w:rsidP="00A97CAE">
      <w:pPr>
        <w:pStyle w:val="Listaszerbekezds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4"/>
          <w:szCs w:val="24"/>
        </w:rPr>
      </w:pPr>
      <w:r w:rsidRPr="00A97CAE">
        <w:rPr>
          <w:rFonts w:asciiTheme="minorHAnsi" w:hAnsiTheme="minorHAnsi"/>
          <w:sz w:val="24"/>
          <w:szCs w:val="24"/>
        </w:rPr>
        <w:t>Kiértékelési szempontokra történő javaslat tétel, kiértékelési modell elkészítése</w:t>
      </w:r>
    </w:p>
    <w:p w:rsidR="00A97CAE" w:rsidRPr="00A97CAE" w:rsidRDefault="00A97CAE" w:rsidP="00A97CAE">
      <w:pPr>
        <w:pStyle w:val="Listaszerbekezds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4"/>
          <w:szCs w:val="24"/>
        </w:rPr>
      </w:pPr>
      <w:r w:rsidRPr="00A97CAE">
        <w:rPr>
          <w:rFonts w:asciiTheme="minorHAnsi" w:hAnsiTheme="minorHAnsi"/>
          <w:sz w:val="24"/>
          <w:szCs w:val="24"/>
        </w:rPr>
        <w:t>Részletes műszaki dokumentáció elkészítése, véleményeztetése, korrigálása 1 alkalommal</w:t>
      </w:r>
    </w:p>
    <w:p w:rsidR="00A97CAE" w:rsidRPr="00A97CAE" w:rsidRDefault="00A97CAE" w:rsidP="00A97CAE">
      <w:pPr>
        <w:ind w:left="432"/>
        <w:outlineLvl w:val="0"/>
        <w:rPr>
          <w:rFonts w:asciiTheme="minorHAnsi" w:hAnsiTheme="minorHAnsi"/>
          <w:b/>
          <w:sz w:val="24"/>
          <w:szCs w:val="24"/>
        </w:rPr>
      </w:pPr>
      <w:r w:rsidRPr="00A97CAE">
        <w:rPr>
          <w:rFonts w:asciiTheme="minorHAnsi" w:hAnsiTheme="minorHAnsi"/>
          <w:b/>
          <w:sz w:val="24"/>
          <w:szCs w:val="24"/>
        </w:rPr>
        <w:t>b)</w:t>
      </w:r>
      <w:r w:rsidRPr="00A97CAE">
        <w:rPr>
          <w:rFonts w:asciiTheme="minorHAnsi" w:hAnsiTheme="minorHAnsi"/>
          <w:sz w:val="24"/>
          <w:szCs w:val="24"/>
        </w:rPr>
        <w:t xml:space="preserve"> </w:t>
      </w:r>
      <w:r w:rsidRPr="00A97CAE">
        <w:rPr>
          <w:rFonts w:asciiTheme="minorHAnsi" w:hAnsiTheme="minorHAnsi"/>
          <w:b/>
          <w:sz w:val="24"/>
          <w:szCs w:val="24"/>
        </w:rPr>
        <w:t>Közreműködés az eljárás végrehajtásához:</w:t>
      </w:r>
    </w:p>
    <w:p w:rsidR="00A97CAE" w:rsidRPr="00A97CAE" w:rsidRDefault="00A97CAE" w:rsidP="00A97CAE">
      <w:pPr>
        <w:pStyle w:val="Listaszerbekezds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4"/>
          <w:szCs w:val="24"/>
        </w:rPr>
      </w:pPr>
      <w:r w:rsidRPr="00A97CAE">
        <w:rPr>
          <w:rFonts w:asciiTheme="minorHAnsi" w:hAnsiTheme="minorHAnsi"/>
          <w:sz w:val="24"/>
          <w:szCs w:val="24"/>
        </w:rPr>
        <w:t xml:space="preserve">Ajánlattevők szakmai kérdések megválaszolásának írásos előkészítése, szükség esetén személyes konzultáció </w:t>
      </w:r>
      <w:proofErr w:type="spellStart"/>
      <w:r w:rsidRPr="00A97CAE">
        <w:rPr>
          <w:rFonts w:asciiTheme="minorHAnsi" w:hAnsiTheme="minorHAnsi"/>
          <w:sz w:val="24"/>
          <w:szCs w:val="24"/>
        </w:rPr>
        <w:t>BKV-val</w:t>
      </w:r>
      <w:proofErr w:type="spellEnd"/>
      <w:r w:rsidRPr="00A97CAE">
        <w:rPr>
          <w:rFonts w:asciiTheme="minorHAnsi" w:hAnsiTheme="minorHAnsi"/>
          <w:sz w:val="24"/>
          <w:szCs w:val="24"/>
        </w:rPr>
        <w:t xml:space="preserve"> maximum 1 alkalommal</w:t>
      </w:r>
    </w:p>
    <w:p w:rsidR="00A97CAE" w:rsidRPr="00A97CAE" w:rsidRDefault="00A97CAE" w:rsidP="00A97CAE">
      <w:pPr>
        <w:pStyle w:val="Listaszerbekezds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4"/>
          <w:szCs w:val="24"/>
        </w:rPr>
      </w:pPr>
      <w:r w:rsidRPr="00A97CAE">
        <w:rPr>
          <w:rFonts w:asciiTheme="minorHAnsi" w:hAnsiTheme="minorHAnsi"/>
          <w:sz w:val="24"/>
          <w:szCs w:val="24"/>
        </w:rPr>
        <w:t>Tárgyalásokon való tanácsadói részvétel maximum 2 alkalommal</w:t>
      </w:r>
    </w:p>
    <w:p w:rsidR="00A97CAE" w:rsidRPr="00A97CAE" w:rsidRDefault="00A97CAE" w:rsidP="00A97CAE">
      <w:pPr>
        <w:pStyle w:val="Listaszerbekezds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4"/>
          <w:szCs w:val="24"/>
        </w:rPr>
      </w:pPr>
      <w:r w:rsidRPr="00A97CAE">
        <w:rPr>
          <w:rFonts w:asciiTheme="minorHAnsi" w:hAnsiTheme="minorHAnsi"/>
          <w:sz w:val="24"/>
          <w:szCs w:val="24"/>
        </w:rPr>
        <w:t>A kiírás műszaki részével összefüggő pályázói előzetes vitarendezései beadványok észrevételezése a BKV felé</w:t>
      </w:r>
    </w:p>
    <w:p w:rsidR="00A97CAE" w:rsidRPr="00A97CAE" w:rsidRDefault="00A97CAE" w:rsidP="00A97CAE">
      <w:pPr>
        <w:ind w:left="432"/>
        <w:outlineLvl w:val="0"/>
        <w:rPr>
          <w:rFonts w:asciiTheme="minorHAnsi" w:hAnsiTheme="minorHAnsi"/>
          <w:b/>
          <w:sz w:val="24"/>
          <w:szCs w:val="24"/>
        </w:rPr>
      </w:pPr>
      <w:r w:rsidRPr="00A97CAE">
        <w:rPr>
          <w:rFonts w:asciiTheme="minorHAnsi" w:hAnsiTheme="minorHAnsi"/>
          <w:b/>
          <w:sz w:val="24"/>
          <w:szCs w:val="24"/>
        </w:rPr>
        <w:t>c)</w:t>
      </w:r>
      <w:r w:rsidRPr="00A97CAE">
        <w:rPr>
          <w:rFonts w:asciiTheme="minorHAnsi" w:hAnsiTheme="minorHAnsi"/>
          <w:sz w:val="24"/>
          <w:szCs w:val="24"/>
        </w:rPr>
        <w:t xml:space="preserve"> </w:t>
      </w:r>
      <w:r w:rsidRPr="00A97CAE">
        <w:rPr>
          <w:rFonts w:asciiTheme="minorHAnsi" w:hAnsiTheme="minorHAnsi"/>
          <w:b/>
          <w:sz w:val="24"/>
          <w:szCs w:val="24"/>
        </w:rPr>
        <w:t>Közreműködés az eljárás kiértékelésében:</w:t>
      </w:r>
    </w:p>
    <w:p w:rsidR="00A97CAE" w:rsidRPr="00A97CAE" w:rsidRDefault="00A97CAE" w:rsidP="00A97CAE">
      <w:pPr>
        <w:pStyle w:val="Listaszerbekezds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4"/>
          <w:szCs w:val="24"/>
        </w:rPr>
      </w:pPr>
      <w:r w:rsidRPr="00A97CAE">
        <w:rPr>
          <w:rFonts w:asciiTheme="minorHAnsi" w:hAnsiTheme="minorHAnsi"/>
          <w:sz w:val="24"/>
          <w:szCs w:val="24"/>
        </w:rPr>
        <w:t>A szolgáltatók ajánlatainak kiírás szerinti műszaki tartalom szerinti megfelelőség ellenőrzése</w:t>
      </w:r>
    </w:p>
    <w:p w:rsidR="00A97CAE" w:rsidRPr="00A97CAE" w:rsidRDefault="00A97CAE" w:rsidP="00A97CAE">
      <w:pPr>
        <w:pStyle w:val="Listaszerbekezds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4"/>
          <w:szCs w:val="24"/>
        </w:rPr>
      </w:pPr>
      <w:r w:rsidRPr="00A97CAE">
        <w:rPr>
          <w:rFonts w:asciiTheme="minorHAnsi" w:hAnsiTheme="minorHAnsi"/>
          <w:sz w:val="24"/>
          <w:szCs w:val="24"/>
        </w:rPr>
        <w:t>A teljes önköltség (élettartam-költség) alapulvételével az ajánlatok értékelése és rangsorolása</w:t>
      </w:r>
    </w:p>
    <w:p w:rsidR="00A97CAE" w:rsidRPr="00A97CAE" w:rsidRDefault="00A97CAE" w:rsidP="00A97CAE">
      <w:pPr>
        <w:rPr>
          <w:rFonts w:asciiTheme="minorHAnsi" w:hAnsiTheme="minorHAnsi"/>
          <w:sz w:val="24"/>
          <w:szCs w:val="24"/>
        </w:rPr>
      </w:pPr>
    </w:p>
    <w:p w:rsidR="00A97CAE" w:rsidRPr="00A97CAE" w:rsidRDefault="00A97CAE" w:rsidP="00A97CAE">
      <w:pPr>
        <w:ind w:left="709"/>
        <w:rPr>
          <w:rFonts w:asciiTheme="minorHAnsi" w:hAnsiTheme="minorHAnsi"/>
          <w:sz w:val="24"/>
          <w:szCs w:val="24"/>
        </w:rPr>
      </w:pPr>
      <w:r w:rsidRPr="00A97CAE">
        <w:rPr>
          <w:rFonts w:asciiTheme="minorHAnsi" w:hAnsiTheme="minorHAnsi"/>
          <w:sz w:val="24"/>
          <w:szCs w:val="24"/>
        </w:rPr>
        <w:t>Megrendelő által biztosítandó szükséges anyagok a beszerzendő szolgáltatásra vonatkozóan:</w:t>
      </w:r>
    </w:p>
    <w:p w:rsidR="00A97CAE" w:rsidRPr="00A97CAE" w:rsidRDefault="00A97CAE" w:rsidP="00A97CAE">
      <w:pPr>
        <w:pStyle w:val="Listaszerbekezds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4"/>
          <w:szCs w:val="24"/>
        </w:rPr>
      </w:pPr>
      <w:r w:rsidRPr="00A97CAE">
        <w:rPr>
          <w:rFonts w:asciiTheme="minorHAnsi" w:hAnsiTheme="minorHAnsi"/>
          <w:sz w:val="24"/>
          <w:szCs w:val="24"/>
        </w:rPr>
        <w:t>A beszerzésre vonatkozó korábban készült szakmai anyagok</w:t>
      </w:r>
    </w:p>
    <w:p w:rsidR="007B5420" w:rsidRDefault="005B3201"/>
    <w:sectPr w:rsidR="007B5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01" w:rsidRDefault="005B3201" w:rsidP="00A97CAE">
      <w:r>
        <w:separator/>
      </w:r>
    </w:p>
  </w:endnote>
  <w:endnote w:type="continuationSeparator" w:id="0">
    <w:p w:rsidR="005B3201" w:rsidRDefault="005B3201" w:rsidP="00A9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31A" w:rsidRDefault="0033331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31A" w:rsidRDefault="0033331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31A" w:rsidRDefault="0033331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01" w:rsidRDefault="005B3201" w:rsidP="00A97CAE">
      <w:r>
        <w:separator/>
      </w:r>
    </w:p>
  </w:footnote>
  <w:footnote w:type="continuationSeparator" w:id="0">
    <w:p w:rsidR="005B3201" w:rsidRDefault="005B3201" w:rsidP="00A97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31A" w:rsidRDefault="0033331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CAE" w:rsidRDefault="00A97CAE" w:rsidP="00A97CAE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432B5C81" wp14:editId="718887AB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                                                                                                          </w:t>
    </w:r>
    <w:r w:rsidR="00EA69EB">
      <w:rPr>
        <w:rFonts w:asciiTheme="minorHAnsi" w:hAnsiTheme="minorHAnsi" w:cstheme="minorHAnsi"/>
      </w:rPr>
      <w:t xml:space="preserve">                  </w:t>
    </w:r>
    <w:r>
      <w:rPr>
        <w:rFonts w:asciiTheme="minorHAnsi" w:hAnsiTheme="minorHAnsi" w:cstheme="minorHAnsi"/>
      </w:rPr>
      <w:t>Műszaki diszpozíció</w:t>
    </w:r>
  </w:p>
  <w:p w:rsidR="00A97CAE" w:rsidRPr="00C414AD" w:rsidRDefault="00A97CAE" w:rsidP="00A97CAE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6379"/>
        <w:tab w:val="left" w:pos="6521"/>
        <w:tab w:val="right" w:pos="9540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1</w:t>
    </w:r>
    <w:proofErr w:type="gramStart"/>
    <w:r>
      <w:rPr>
        <w:rFonts w:asciiTheme="minorHAnsi" w:hAnsiTheme="minorHAnsi" w:cstheme="minorHAnsi"/>
      </w:rPr>
      <w:t>.sz.</w:t>
    </w:r>
    <w:proofErr w:type="gramEnd"/>
    <w:r>
      <w:rPr>
        <w:rFonts w:asciiTheme="minorHAnsi" w:hAnsiTheme="minorHAnsi" w:cstheme="minorHAnsi"/>
      </w:rPr>
      <w:t xml:space="preserve"> függelék</w:t>
    </w:r>
    <w:r>
      <w:rPr>
        <w:rFonts w:asciiTheme="minorHAnsi" w:hAnsiTheme="minorHAnsi" w:cstheme="minorHAnsi"/>
      </w:rPr>
      <w:tab/>
      <w:t xml:space="preserve">             </w:t>
    </w:r>
    <w:r w:rsidRPr="00C414AD">
      <w:rPr>
        <w:rFonts w:asciiTheme="minorHAnsi" w:hAnsiTheme="minorHAnsi" w:cstheme="minorHAnsi"/>
      </w:rPr>
      <w:t>BKV Zrt. V</w:t>
    </w:r>
    <w:r>
      <w:rPr>
        <w:rFonts w:asciiTheme="minorHAnsi" w:hAnsiTheme="minorHAnsi" w:cstheme="minorHAnsi"/>
      </w:rPr>
      <w:t>-67</w:t>
    </w:r>
    <w:r w:rsidRPr="00C414AD">
      <w:rPr>
        <w:rFonts w:asciiTheme="minorHAnsi" w:hAnsiTheme="minorHAnsi" w:cstheme="minorHAnsi"/>
      </w:rPr>
      <w:t>/1</w:t>
    </w:r>
    <w:r>
      <w:rPr>
        <w:rFonts w:asciiTheme="minorHAnsi" w:hAnsiTheme="minorHAnsi" w:cstheme="minorHAnsi"/>
      </w:rPr>
      <w:t>6</w:t>
    </w:r>
    <w:r w:rsidRPr="00C414AD">
      <w:rPr>
        <w:rFonts w:asciiTheme="minorHAnsi" w:hAnsiTheme="minorHAnsi" w:cstheme="minorHAnsi"/>
      </w:rPr>
      <w:t>.</w:t>
    </w:r>
  </w:p>
  <w:p w:rsidR="00A97CAE" w:rsidRDefault="00A97CA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31A" w:rsidRDefault="0033331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76E"/>
    <w:multiLevelType w:val="hybridMultilevel"/>
    <w:tmpl w:val="3D02EF9A"/>
    <w:lvl w:ilvl="0" w:tplc="6AD28E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AE"/>
    <w:rsid w:val="0033331A"/>
    <w:rsid w:val="003A55B5"/>
    <w:rsid w:val="00421073"/>
    <w:rsid w:val="00495921"/>
    <w:rsid w:val="00585D37"/>
    <w:rsid w:val="005B3201"/>
    <w:rsid w:val="009702D0"/>
    <w:rsid w:val="00A97CAE"/>
    <w:rsid w:val="00CD4CD6"/>
    <w:rsid w:val="00CF0340"/>
    <w:rsid w:val="00D74146"/>
    <w:rsid w:val="00E64018"/>
    <w:rsid w:val="00EA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7CA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421073"/>
    <w:pPr>
      <w:widowControl w:val="0"/>
      <w:jc w:val="center"/>
      <w:outlineLvl w:val="0"/>
    </w:pPr>
    <w:rPr>
      <w:rFonts w:ascii="Garamond" w:hAnsi="Garamond" w:cs="Arial"/>
      <w:b/>
      <w:iCs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21073"/>
    <w:rPr>
      <w:rFonts w:ascii="Garamond" w:eastAsia="Times New Roman" w:hAnsi="Garamond" w:cs="Arial"/>
      <w:b/>
      <w:iCs/>
      <w:sz w:val="24"/>
      <w:szCs w:val="24"/>
    </w:rPr>
  </w:style>
  <w:style w:type="paragraph" w:styleId="lfej">
    <w:name w:val="header"/>
    <w:basedOn w:val="Norml"/>
    <w:link w:val="lfejChar"/>
    <w:unhideWhenUsed/>
    <w:rsid w:val="00A97C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7CAE"/>
    <w:rPr>
      <w:rFonts w:ascii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97C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7CAE"/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7C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CAE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97CAE"/>
    <w:pPr>
      <w:ind w:left="708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A97CAE"/>
    <w:rPr>
      <w:rFonts w:ascii="Arial" w:eastAsia="Times New Roman" w:hAnsi="Arial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6401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018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018"/>
    <w:rPr>
      <w:rFonts w:ascii="Arial" w:eastAsia="Times New Roman" w:hAnsi="Arial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01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018"/>
    <w:rPr>
      <w:rFonts w:ascii="Arial" w:eastAsia="Times New Roman" w:hAnsi="Arial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7CA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421073"/>
    <w:pPr>
      <w:widowControl w:val="0"/>
      <w:jc w:val="center"/>
      <w:outlineLvl w:val="0"/>
    </w:pPr>
    <w:rPr>
      <w:rFonts w:ascii="Garamond" w:hAnsi="Garamond" w:cs="Arial"/>
      <w:b/>
      <w:iCs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21073"/>
    <w:rPr>
      <w:rFonts w:ascii="Garamond" w:eastAsia="Times New Roman" w:hAnsi="Garamond" w:cs="Arial"/>
      <w:b/>
      <w:iCs/>
      <w:sz w:val="24"/>
      <w:szCs w:val="24"/>
    </w:rPr>
  </w:style>
  <w:style w:type="paragraph" w:styleId="lfej">
    <w:name w:val="header"/>
    <w:basedOn w:val="Norml"/>
    <w:link w:val="lfejChar"/>
    <w:unhideWhenUsed/>
    <w:rsid w:val="00A97C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7CAE"/>
    <w:rPr>
      <w:rFonts w:ascii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97C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7CAE"/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7C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CAE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97CAE"/>
    <w:pPr>
      <w:ind w:left="708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A97CAE"/>
    <w:rPr>
      <w:rFonts w:ascii="Arial" w:eastAsia="Times New Roman" w:hAnsi="Arial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6401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018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018"/>
    <w:rPr>
      <w:rFonts w:ascii="Arial" w:eastAsia="Times New Roman" w:hAnsi="Arial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01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018"/>
    <w:rPr>
      <w:rFonts w:ascii="Arial" w:eastAsia="Times New Roman" w:hAnsi="Arial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2017-10-11T13:17:00Z</dcterms:created>
  <dcterms:modified xsi:type="dcterms:W3CDTF">2017-10-11T13:17:00Z</dcterms:modified>
</cp:coreProperties>
</file>