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1C" w:rsidRPr="00790AB6" w:rsidRDefault="0018591C" w:rsidP="0018591C">
      <w:pPr>
        <w:pStyle w:val="Cmsor2"/>
        <w:numPr>
          <w:ilvl w:val="0"/>
          <w:numId w:val="2"/>
        </w:numPr>
        <w:jc w:val="right"/>
        <w:rPr>
          <w:rFonts w:ascii="Calibri" w:hAnsi="Calibri" w:cs="Calibri"/>
          <w:i w:val="0"/>
          <w:caps/>
          <w:spacing w:val="40"/>
          <w:sz w:val="24"/>
          <w:szCs w:val="24"/>
        </w:rPr>
      </w:pPr>
      <w:bookmarkStart w:id="0" w:name="_GoBack"/>
      <w:bookmarkEnd w:id="0"/>
      <w:r w:rsidRPr="00790AB6">
        <w:rPr>
          <w:rFonts w:ascii="Calibri" w:hAnsi="Calibri" w:cs="Calibri"/>
          <w:i w:val="0"/>
          <w:caps/>
          <w:spacing w:val="40"/>
          <w:sz w:val="24"/>
          <w:szCs w:val="24"/>
        </w:rPr>
        <w:t>számú FÜGGELÉK</w:t>
      </w:r>
    </w:p>
    <w:p w:rsidR="0018591C" w:rsidRPr="00790AB6" w:rsidRDefault="0018591C" w:rsidP="0018591C">
      <w:pPr>
        <w:autoSpaceDE w:val="0"/>
        <w:autoSpaceDN w:val="0"/>
        <w:adjustRightInd w:val="0"/>
        <w:jc w:val="center"/>
        <w:rPr>
          <w:rFonts w:ascii="Calibri" w:hAnsi="Calibri" w:cs="Calibri"/>
          <w:b/>
          <w:bCs/>
          <w:sz w:val="34"/>
          <w:szCs w:val="34"/>
        </w:rPr>
      </w:pPr>
      <w:r w:rsidRPr="00790AB6">
        <w:rPr>
          <w:rFonts w:ascii="Calibri" w:hAnsi="Calibri" w:cs="Calibri"/>
          <w:b/>
          <w:bCs/>
          <w:sz w:val="34"/>
          <w:szCs w:val="34"/>
        </w:rPr>
        <w:t>MŰSZAKI LEÍRÁS</w:t>
      </w:r>
    </w:p>
    <w:p w:rsidR="0018591C" w:rsidRDefault="0018591C" w:rsidP="0018591C">
      <w:pPr>
        <w:autoSpaceDE w:val="0"/>
        <w:autoSpaceDN w:val="0"/>
        <w:adjustRightInd w:val="0"/>
        <w:jc w:val="center"/>
        <w:rPr>
          <w:rFonts w:ascii="Calibri" w:hAnsi="Calibri" w:cs="Calibri"/>
          <w:sz w:val="23"/>
          <w:szCs w:val="23"/>
        </w:rPr>
      </w:pPr>
    </w:p>
    <w:p w:rsidR="0018591C" w:rsidRPr="00493E66" w:rsidRDefault="0018591C" w:rsidP="0018591C">
      <w:pPr>
        <w:ind w:left="720" w:right="71" w:hanging="720"/>
        <w:jc w:val="both"/>
        <w:rPr>
          <w:rFonts w:ascii="Calibri" w:hAnsi="Calibri"/>
        </w:rPr>
      </w:pPr>
      <w:r w:rsidRPr="00493E66">
        <w:rPr>
          <w:rFonts w:ascii="Calibri" w:hAnsi="Calibri"/>
        </w:rPr>
        <w:t>A mérés felöleli:</w:t>
      </w:r>
    </w:p>
    <w:p w:rsidR="0018591C" w:rsidRPr="00493E66" w:rsidRDefault="0018591C" w:rsidP="0018591C">
      <w:pPr>
        <w:pStyle w:val="Listaszerbekezds"/>
        <w:numPr>
          <w:ilvl w:val="0"/>
          <w:numId w:val="4"/>
        </w:numPr>
        <w:ind w:left="1843" w:right="71"/>
        <w:jc w:val="both"/>
        <w:rPr>
          <w:rFonts w:ascii="Calibri" w:hAnsi="Calibri"/>
        </w:rPr>
      </w:pPr>
      <w:r w:rsidRPr="00493E66">
        <w:rPr>
          <w:rFonts w:ascii="Calibri" w:hAnsi="Calibri"/>
          <w:sz w:val="24"/>
          <w:szCs w:val="24"/>
        </w:rPr>
        <w:t>A vontatási pozitív és negatív kábelek geometriai helyzetének meghatározását BKV Zrt. területén (nyomvonal és mélység)</w:t>
      </w:r>
    </w:p>
    <w:p w:rsidR="0018591C" w:rsidRPr="00493E66" w:rsidRDefault="0018591C" w:rsidP="0018591C">
      <w:pPr>
        <w:pStyle w:val="Listaszerbekezds"/>
        <w:numPr>
          <w:ilvl w:val="0"/>
          <w:numId w:val="4"/>
        </w:numPr>
        <w:ind w:left="1843" w:right="71"/>
        <w:jc w:val="both"/>
        <w:rPr>
          <w:rFonts w:ascii="Calibri" w:hAnsi="Calibri"/>
        </w:rPr>
      </w:pPr>
      <w:r w:rsidRPr="00493E66">
        <w:rPr>
          <w:rFonts w:ascii="Calibri" w:hAnsi="Calibri"/>
          <w:sz w:val="24"/>
          <w:szCs w:val="24"/>
        </w:rPr>
        <w:t>A vontatási pozitív és negatív hosszanti és kerülőkábelek geometriai helyzetének meghatározását BKV Zrt. területén (nyomvonal és mélység)</w:t>
      </w:r>
    </w:p>
    <w:p w:rsidR="0018591C" w:rsidRPr="00493E66" w:rsidRDefault="0018591C" w:rsidP="0018591C">
      <w:pPr>
        <w:pStyle w:val="Listaszerbekezds"/>
        <w:numPr>
          <w:ilvl w:val="0"/>
          <w:numId w:val="4"/>
        </w:numPr>
        <w:ind w:left="1843" w:right="71"/>
        <w:jc w:val="both"/>
        <w:rPr>
          <w:rFonts w:ascii="Calibri" w:hAnsi="Calibri"/>
          <w:sz w:val="24"/>
          <w:szCs w:val="24"/>
        </w:rPr>
      </w:pPr>
      <w:r w:rsidRPr="00493E66">
        <w:rPr>
          <w:rFonts w:ascii="Calibri" w:hAnsi="Calibri"/>
          <w:sz w:val="24"/>
          <w:szCs w:val="24"/>
        </w:rPr>
        <w:t>Az erőátviteli és térvilágítási kábelek geometriai helyzetének meghatározását BKV Zrt. területén (nyomvonal és mélység)</w:t>
      </w:r>
    </w:p>
    <w:p w:rsidR="0018591C" w:rsidRPr="00493E66" w:rsidRDefault="0018591C" w:rsidP="0018591C">
      <w:pPr>
        <w:pStyle w:val="Listaszerbekezds"/>
        <w:numPr>
          <w:ilvl w:val="0"/>
          <w:numId w:val="4"/>
        </w:numPr>
        <w:ind w:left="1843" w:right="71"/>
        <w:jc w:val="both"/>
        <w:rPr>
          <w:rFonts w:ascii="Calibri" w:hAnsi="Calibri"/>
          <w:sz w:val="24"/>
          <w:szCs w:val="24"/>
        </w:rPr>
      </w:pPr>
      <w:r w:rsidRPr="00493E66">
        <w:rPr>
          <w:rFonts w:ascii="Calibri" w:hAnsi="Calibri"/>
          <w:sz w:val="24"/>
          <w:szCs w:val="24"/>
        </w:rPr>
        <w:t>Az eredmények kiértékelését</w:t>
      </w:r>
    </w:p>
    <w:p w:rsidR="0018591C" w:rsidRPr="00493E66" w:rsidRDefault="0018591C" w:rsidP="0018591C">
      <w:pPr>
        <w:numPr>
          <w:ilvl w:val="0"/>
          <w:numId w:val="4"/>
        </w:numPr>
        <w:autoSpaceDE w:val="0"/>
        <w:autoSpaceDN w:val="0"/>
        <w:adjustRightInd w:val="0"/>
        <w:ind w:left="1843"/>
        <w:rPr>
          <w:rFonts w:ascii="Calibri" w:hAnsi="Calibri" w:cs="Calibri"/>
          <w:sz w:val="23"/>
          <w:szCs w:val="23"/>
        </w:rPr>
      </w:pPr>
      <w:r w:rsidRPr="00493E66">
        <w:rPr>
          <w:rFonts w:ascii="Calibri" w:hAnsi="Calibri"/>
        </w:rPr>
        <w:t>Az eredmények digitális térképre, közműtérképre történő rögzítését</w:t>
      </w:r>
    </w:p>
    <w:p w:rsidR="0018591C" w:rsidRPr="00790AB6" w:rsidRDefault="0018591C" w:rsidP="0018591C">
      <w:pPr>
        <w:autoSpaceDE w:val="0"/>
        <w:autoSpaceDN w:val="0"/>
        <w:adjustRightInd w:val="0"/>
        <w:jc w:val="center"/>
        <w:rPr>
          <w:rFonts w:ascii="Calibri" w:hAnsi="Calibri" w:cs="Calibri"/>
          <w:sz w:val="23"/>
          <w:szCs w:val="23"/>
        </w:rPr>
      </w:pPr>
    </w:p>
    <w:p w:rsidR="0018591C" w:rsidRPr="00790AB6" w:rsidRDefault="0018591C" w:rsidP="0018591C">
      <w:pPr>
        <w:jc w:val="both"/>
        <w:rPr>
          <w:rFonts w:ascii="Calibri" w:hAnsi="Calibri"/>
        </w:rPr>
      </w:pPr>
      <w:r w:rsidRPr="00790AB6">
        <w:rPr>
          <w:rFonts w:ascii="Calibri" w:hAnsi="Calibri"/>
        </w:rPr>
        <w:t>Vontatási kábelek jellemzői, figyelembe veendő speciális körülmények, mérés kivitelezéshez egyéb járulékos információk</w:t>
      </w:r>
      <w:r>
        <w:rPr>
          <w:rFonts w:ascii="Calibri" w:hAnsi="Calibri"/>
        </w:rPr>
        <w:t>:</w:t>
      </w:r>
    </w:p>
    <w:p w:rsidR="0018591C" w:rsidRPr="00790AB6" w:rsidRDefault="0018591C" w:rsidP="0018591C">
      <w:pPr>
        <w:pStyle w:val="Listaszerbekezds"/>
        <w:numPr>
          <w:ilvl w:val="0"/>
          <w:numId w:val="3"/>
        </w:numPr>
        <w:jc w:val="both"/>
        <w:rPr>
          <w:rFonts w:ascii="Calibri" w:hAnsi="Calibri"/>
          <w:sz w:val="24"/>
          <w:szCs w:val="24"/>
        </w:rPr>
      </w:pPr>
      <w:r w:rsidRPr="00790AB6">
        <w:rPr>
          <w:rFonts w:ascii="Calibri" w:hAnsi="Calibri"/>
          <w:sz w:val="24"/>
          <w:szCs w:val="24"/>
        </w:rPr>
        <w:t>Vontatási energiaellátásnál alkalmazott kábeltípus: 0,6 / 1 kV, 1 x 1000 mm</w:t>
      </w:r>
      <w:r w:rsidRPr="00790AB6">
        <w:rPr>
          <w:rFonts w:ascii="Calibri" w:hAnsi="Calibri"/>
          <w:sz w:val="24"/>
          <w:szCs w:val="24"/>
          <w:vertAlign w:val="superscript"/>
        </w:rPr>
        <w:t>2</w:t>
      </w:r>
      <w:r w:rsidRPr="00790AB6">
        <w:rPr>
          <w:rFonts w:ascii="Calibri" w:hAnsi="Calibri"/>
          <w:sz w:val="24"/>
          <w:szCs w:val="24"/>
        </w:rPr>
        <w:t xml:space="preserve"> SZAMKAM illetve SZAMKATVM.</w:t>
      </w:r>
    </w:p>
    <w:p w:rsidR="0018591C" w:rsidRPr="00790AB6" w:rsidRDefault="0018591C" w:rsidP="0018591C">
      <w:pPr>
        <w:pStyle w:val="Listaszerbekezds"/>
        <w:numPr>
          <w:ilvl w:val="0"/>
          <w:numId w:val="3"/>
        </w:numPr>
        <w:jc w:val="both"/>
        <w:rPr>
          <w:rFonts w:ascii="Calibri" w:hAnsi="Calibri"/>
          <w:sz w:val="24"/>
          <w:szCs w:val="24"/>
        </w:rPr>
      </w:pPr>
      <w:r w:rsidRPr="00790AB6">
        <w:rPr>
          <w:rFonts w:ascii="Calibri" w:hAnsi="Calibri"/>
          <w:sz w:val="24"/>
          <w:szCs w:val="24"/>
        </w:rPr>
        <w:t>Az újabb nyomvonalakon az árnyékolás csak alumíniumszalag (SZAMKAM) a</w:t>
      </w:r>
      <w:r w:rsidRPr="00790AB6">
        <w:rPr>
          <w:rFonts w:ascii="Calibri" w:hAnsi="Calibri"/>
          <w:sz w:val="24"/>
          <w:szCs w:val="24"/>
        </w:rPr>
        <w:br/>
        <w:t>régebbi kábeleken az árnyékolás alumíniumszalag, és acélszalag páncélozással van ellátva külön elválasztó- vagy párna réteg nélkül (SZAMKATVM).</w:t>
      </w:r>
    </w:p>
    <w:p w:rsidR="0018591C" w:rsidRPr="00790AB6" w:rsidRDefault="0018591C" w:rsidP="0018591C">
      <w:pPr>
        <w:pStyle w:val="Listaszerbekezds"/>
        <w:numPr>
          <w:ilvl w:val="0"/>
          <w:numId w:val="3"/>
        </w:numPr>
        <w:jc w:val="both"/>
        <w:rPr>
          <w:rFonts w:ascii="Calibri" w:hAnsi="Calibri"/>
          <w:sz w:val="24"/>
          <w:szCs w:val="24"/>
        </w:rPr>
      </w:pPr>
      <w:r w:rsidRPr="00790AB6">
        <w:rPr>
          <w:rFonts w:ascii="Calibri" w:hAnsi="Calibri"/>
          <w:sz w:val="24"/>
          <w:szCs w:val="24"/>
        </w:rPr>
        <w:t xml:space="preserve">Üzem alatt az árnyékolás alapvetően nem meghatározott potenciálon van, vagy bizonyos áramátalakítókból kiinduló pozitív kábelek esetén egy 800 </w:t>
      </w:r>
      <w:proofErr w:type="spellStart"/>
      <w:r w:rsidRPr="00790AB6">
        <w:rPr>
          <w:rFonts w:ascii="Calibri" w:hAnsi="Calibri"/>
          <w:sz w:val="24"/>
          <w:szCs w:val="24"/>
        </w:rPr>
        <w:t>kohm</w:t>
      </w:r>
      <w:proofErr w:type="spellEnd"/>
      <w:r w:rsidRPr="00790AB6">
        <w:rPr>
          <w:rFonts w:ascii="Calibri" w:hAnsi="Calibri"/>
          <w:sz w:val="24"/>
          <w:szCs w:val="24"/>
        </w:rPr>
        <w:t xml:space="preserve"> belső-ellenállású feszültség-relén keresztül a negatív pólushoz van kötve.</w:t>
      </w:r>
    </w:p>
    <w:p w:rsidR="0018591C" w:rsidRPr="00790AB6" w:rsidRDefault="0018591C" w:rsidP="0018591C">
      <w:pPr>
        <w:pStyle w:val="Listaszerbekezds"/>
        <w:numPr>
          <w:ilvl w:val="0"/>
          <w:numId w:val="3"/>
        </w:numPr>
        <w:jc w:val="both"/>
        <w:rPr>
          <w:rFonts w:ascii="Calibri" w:hAnsi="Calibri"/>
          <w:sz w:val="24"/>
          <w:szCs w:val="24"/>
        </w:rPr>
      </w:pPr>
      <w:r w:rsidRPr="00790AB6">
        <w:rPr>
          <w:rFonts w:ascii="Calibri" w:hAnsi="Calibri"/>
          <w:sz w:val="24"/>
          <w:szCs w:val="24"/>
        </w:rPr>
        <w:t>A mérés során figyelembe kell venni, hogy pozitív kábelek esetén az árnyékoláson föld felé levezetés előfordulhat (burkolat hiba), illetve az árnyékolás lehet nem folytonos (szakadt) is, ami társulhat az előbb említett föld felé levezetéssel (pl. árnyékoló vezető korróziója a burkolathibánál) vagy lehet szigetelt is (pl. toldásnál nem vezették át az árnyékolást).</w:t>
      </w:r>
    </w:p>
    <w:p w:rsidR="0018591C" w:rsidRPr="008525BD" w:rsidRDefault="0018591C" w:rsidP="0018591C">
      <w:pPr>
        <w:numPr>
          <w:ilvl w:val="0"/>
          <w:numId w:val="3"/>
        </w:numPr>
        <w:ind w:right="71"/>
        <w:jc w:val="both"/>
        <w:rPr>
          <w:rFonts w:ascii="Calibri" w:hAnsi="Calibri"/>
        </w:rPr>
      </w:pPr>
      <w:r w:rsidRPr="00790AB6">
        <w:rPr>
          <w:rFonts w:ascii="Calibri" w:hAnsi="Calibri"/>
        </w:rPr>
        <w:t xml:space="preserve">Negatív kábelek esetén egyéb további, akár szimultán hibák is előfordulhatnak, ide nem értve az ér folytonosságának hibáját(pl.: árnyékolás </w:t>
      </w:r>
      <w:r w:rsidRPr="008525BD">
        <w:rPr>
          <w:rFonts w:ascii="Calibri" w:hAnsi="Calibri"/>
        </w:rPr>
        <w:t xml:space="preserve">folytonossági hiba, illetve árnyékolás-ér zárlat levezetéssel vagy </w:t>
      </w:r>
      <w:proofErr w:type="gramStart"/>
      <w:r w:rsidRPr="008525BD">
        <w:rPr>
          <w:rFonts w:ascii="Calibri" w:hAnsi="Calibri"/>
        </w:rPr>
        <w:t>anélkül</w:t>
      </w:r>
      <w:proofErr w:type="gramEnd"/>
      <w:r w:rsidRPr="008525BD">
        <w:rPr>
          <w:rFonts w:ascii="Calibri" w:hAnsi="Calibri"/>
        </w:rPr>
        <w:t>.</w:t>
      </w:r>
    </w:p>
    <w:p w:rsidR="0018591C" w:rsidRPr="00790AB6" w:rsidRDefault="0018591C" w:rsidP="0018591C">
      <w:pPr>
        <w:ind w:right="71" w:firstLine="709"/>
        <w:jc w:val="both"/>
        <w:rPr>
          <w:rFonts w:ascii="Calibri" w:hAnsi="Calibri"/>
        </w:rPr>
      </w:pPr>
    </w:p>
    <w:p w:rsidR="0018591C" w:rsidRPr="00493E66" w:rsidRDefault="0018591C" w:rsidP="0018591C">
      <w:pPr>
        <w:pStyle w:val="Listaszerbekezds"/>
        <w:ind w:left="720"/>
        <w:jc w:val="both"/>
        <w:rPr>
          <w:rFonts w:ascii="Calibri" w:hAnsi="Calibri"/>
          <w:sz w:val="24"/>
          <w:szCs w:val="24"/>
        </w:rPr>
      </w:pPr>
      <w:r w:rsidRPr="00493E66">
        <w:rPr>
          <w:rFonts w:ascii="Calibri" w:hAnsi="Calibri"/>
          <w:sz w:val="24"/>
          <w:szCs w:val="24"/>
        </w:rPr>
        <w:t>A méréssel meg kell határozni a BKV Zrt. vontatási és erőátviteli kábeleinek nyomvonalát, illetve azok terepszint alatti mélységét. A mért eredmények alapján az adatokat térinformatikai módszerekkel fel kell dolgozni, azokat elektronikusan le kell képezni, fizikai elhelyezkedésüket megfelelő - koordináta helyes - vizuális megjelenítéssel meg kell jeleníteni (adott területi térkép rajzra fel kell vinni).</w:t>
      </w:r>
    </w:p>
    <w:p w:rsidR="004F7A30" w:rsidRDefault="0018591C" w:rsidP="0018591C">
      <w:pPr>
        <w:pStyle w:val="Listaszerbekezds"/>
        <w:ind w:left="720"/>
        <w:jc w:val="both"/>
      </w:pPr>
      <w:r w:rsidRPr="00493E66">
        <w:rPr>
          <w:rFonts w:ascii="Calibri" w:hAnsi="Calibri"/>
          <w:sz w:val="24"/>
          <w:szCs w:val="24"/>
        </w:rPr>
        <w:t>A nyomvonalmérés pontossága minimálisan, - vagy annál jobb értékben - feleljen meg a járatos hangfrekvenciás nyomvonalazó készülékek képességeivel. A mintavételezés és a koordináták meghatározása minimálisan 3-5 méterenként, valamint mindegyik irányváltoztatásnál meg kell, hogy történjen. A koordináták meghatározása során a terepszint alatti mélységet is rögzíteni kell. A koordináták rögzítése „</w:t>
      </w:r>
      <w:proofErr w:type="spellStart"/>
      <w:r w:rsidRPr="00493E66">
        <w:rPr>
          <w:rFonts w:ascii="Calibri" w:hAnsi="Calibri"/>
          <w:sz w:val="24"/>
          <w:szCs w:val="24"/>
        </w:rPr>
        <w:t>szubméteres</w:t>
      </w:r>
      <w:proofErr w:type="spellEnd"/>
      <w:r w:rsidRPr="00493E66">
        <w:rPr>
          <w:rFonts w:ascii="Calibri" w:hAnsi="Calibri"/>
          <w:sz w:val="24"/>
          <w:szCs w:val="24"/>
        </w:rPr>
        <w:t>” pontossággal - legyen lehetséges a nyomvonalra történő visszaállás +/- 1 méteres hibával – történjen (pl.: GPS vevő differenciális vagy RTK korrekcióval).</w:t>
      </w:r>
    </w:p>
    <w:sectPr w:rsidR="004F7A30" w:rsidSect="00560399">
      <w:headerReference w:type="even" r:id="rId8"/>
      <w:headerReference w:type="default" r:id="rId9"/>
      <w:footerReference w:type="even" r:id="rId10"/>
      <w:footerReference w:type="default" r:id="rId11"/>
      <w:headerReference w:type="first" r:id="rId12"/>
      <w:footerReference w:type="first" r:id="rId13"/>
      <w:pgSz w:w="12240" w:h="15840"/>
      <w:pgMar w:top="1079" w:right="1418" w:bottom="107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37" w:rsidRDefault="001D7537">
      <w:r>
        <w:separator/>
      </w:r>
    </w:p>
  </w:endnote>
  <w:endnote w:type="continuationSeparator" w:id="0">
    <w:p w:rsidR="001D7537" w:rsidRDefault="001D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4F" w:rsidRDefault="00A86B4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4F" w:rsidRDefault="00A86B4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4F" w:rsidRDefault="00A86B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37" w:rsidRDefault="001D7537">
      <w:r>
        <w:separator/>
      </w:r>
    </w:p>
  </w:footnote>
  <w:footnote w:type="continuationSeparator" w:id="0">
    <w:p w:rsidR="001D7537" w:rsidRDefault="001D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4F" w:rsidRDefault="00A86B4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99" w:rsidRPr="00825724" w:rsidRDefault="0018591C" w:rsidP="00560399">
    <w:pPr>
      <w:pStyle w:val="lfej"/>
      <w:pBdr>
        <w:bottom w:val="single" w:sz="4" w:space="1" w:color="auto"/>
      </w:pBdr>
      <w:jc w:val="right"/>
      <w:rPr>
        <w:rFonts w:ascii="Calibri" w:hAnsi="Calibri" w:cs="Calibri"/>
      </w:rPr>
    </w:pPr>
    <w:r w:rsidRPr="00467AC4">
      <w:rPr>
        <w:rFonts w:ascii="Calibri" w:hAnsi="Calibri" w:cs="Calibri"/>
      </w:rPr>
      <w:t>Eljárás száma: BKV Zrt. V-</w:t>
    </w:r>
    <w:r>
      <w:rPr>
        <w:rFonts w:ascii="Calibri" w:hAnsi="Calibri" w:cs="Calibri"/>
      </w:rPr>
      <w:t>153</w:t>
    </w:r>
    <w:r w:rsidRPr="00467AC4">
      <w:rPr>
        <w:rFonts w:ascii="Calibri" w:hAnsi="Calibri" w:cs="Calibri"/>
      </w:rPr>
      <w:t>/1</w:t>
    </w:r>
    <w:r>
      <w:rPr>
        <w:rFonts w:ascii="Calibri" w:hAnsi="Calibri" w:cs="Calibri"/>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B4F" w:rsidRDefault="00A86B4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234"/>
    <w:multiLevelType w:val="hybridMultilevel"/>
    <w:tmpl w:val="B01CAF46"/>
    <w:lvl w:ilvl="0" w:tplc="63D0A740">
      <w:start w:val="1072"/>
      <w:numFmt w:val="bullet"/>
      <w:lvlText w:val="-"/>
      <w:lvlJc w:val="left"/>
      <w:pPr>
        <w:ind w:left="1774" w:hanging="360"/>
      </w:pPr>
      <w:rPr>
        <w:rFonts w:ascii="Calibri" w:eastAsia="Times New Roman" w:hAnsi="Calibri" w:cs="Times New Roman" w:hint="default"/>
      </w:rPr>
    </w:lvl>
    <w:lvl w:ilvl="1" w:tplc="040E0003" w:tentative="1">
      <w:start w:val="1"/>
      <w:numFmt w:val="bullet"/>
      <w:lvlText w:val="o"/>
      <w:lvlJc w:val="left"/>
      <w:pPr>
        <w:ind w:left="2494" w:hanging="360"/>
      </w:pPr>
      <w:rPr>
        <w:rFonts w:ascii="Courier New" w:hAnsi="Courier New" w:cs="Courier New" w:hint="default"/>
      </w:rPr>
    </w:lvl>
    <w:lvl w:ilvl="2" w:tplc="040E0005" w:tentative="1">
      <w:start w:val="1"/>
      <w:numFmt w:val="bullet"/>
      <w:lvlText w:val=""/>
      <w:lvlJc w:val="left"/>
      <w:pPr>
        <w:ind w:left="3214" w:hanging="360"/>
      </w:pPr>
      <w:rPr>
        <w:rFonts w:ascii="Wingdings" w:hAnsi="Wingdings" w:hint="default"/>
      </w:rPr>
    </w:lvl>
    <w:lvl w:ilvl="3" w:tplc="040E0001" w:tentative="1">
      <w:start w:val="1"/>
      <w:numFmt w:val="bullet"/>
      <w:lvlText w:val=""/>
      <w:lvlJc w:val="left"/>
      <w:pPr>
        <w:ind w:left="3934" w:hanging="360"/>
      </w:pPr>
      <w:rPr>
        <w:rFonts w:ascii="Symbol" w:hAnsi="Symbol" w:hint="default"/>
      </w:rPr>
    </w:lvl>
    <w:lvl w:ilvl="4" w:tplc="040E0003" w:tentative="1">
      <w:start w:val="1"/>
      <w:numFmt w:val="bullet"/>
      <w:lvlText w:val="o"/>
      <w:lvlJc w:val="left"/>
      <w:pPr>
        <w:ind w:left="4654" w:hanging="360"/>
      </w:pPr>
      <w:rPr>
        <w:rFonts w:ascii="Courier New" w:hAnsi="Courier New" w:cs="Courier New" w:hint="default"/>
      </w:rPr>
    </w:lvl>
    <w:lvl w:ilvl="5" w:tplc="040E0005" w:tentative="1">
      <w:start w:val="1"/>
      <w:numFmt w:val="bullet"/>
      <w:lvlText w:val=""/>
      <w:lvlJc w:val="left"/>
      <w:pPr>
        <w:ind w:left="5374" w:hanging="360"/>
      </w:pPr>
      <w:rPr>
        <w:rFonts w:ascii="Wingdings" w:hAnsi="Wingdings" w:hint="default"/>
      </w:rPr>
    </w:lvl>
    <w:lvl w:ilvl="6" w:tplc="040E0001" w:tentative="1">
      <w:start w:val="1"/>
      <w:numFmt w:val="bullet"/>
      <w:lvlText w:val=""/>
      <w:lvlJc w:val="left"/>
      <w:pPr>
        <w:ind w:left="6094" w:hanging="360"/>
      </w:pPr>
      <w:rPr>
        <w:rFonts w:ascii="Symbol" w:hAnsi="Symbol" w:hint="default"/>
      </w:rPr>
    </w:lvl>
    <w:lvl w:ilvl="7" w:tplc="040E0003" w:tentative="1">
      <w:start w:val="1"/>
      <w:numFmt w:val="bullet"/>
      <w:lvlText w:val="o"/>
      <w:lvlJc w:val="left"/>
      <w:pPr>
        <w:ind w:left="6814" w:hanging="360"/>
      </w:pPr>
      <w:rPr>
        <w:rFonts w:ascii="Courier New" w:hAnsi="Courier New" w:cs="Courier New" w:hint="default"/>
      </w:rPr>
    </w:lvl>
    <w:lvl w:ilvl="8" w:tplc="040E0005" w:tentative="1">
      <w:start w:val="1"/>
      <w:numFmt w:val="bullet"/>
      <w:lvlText w:val=""/>
      <w:lvlJc w:val="left"/>
      <w:pPr>
        <w:ind w:left="7534" w:hanging="360"/>
      </w:pPr>
      <w:rPr>
        <w:rFonts w:ascii="Wingdings" w:hAnsi="Wingdings" w:hint="default"/>
      </w:rPr>
    </w:lvl>
  </w:abstractNum>
  <w:abstractNum w:abstractNumId="1">
    <w:nsid w:val="076F5722"/>
    <w:multiLevelType w:val="hybridMultilevel"/>
    <w:tmpl w:val="4F886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74426E1"/>
    <w:multiLevelType w:val="hybridMultilevel"/>
    <w:tmpl w:val="A27CE6C2"/>
    <w:lvl w:ilvl="0" w:tplc="F460A8C8">
      <w:start w:val="2"/>
      <w:numFmt w:val="bullet"/>
      <w:lvlText w:val="-"/>
      <w:lvlJc w:val="left"/>
      <w:pPr>
        <w:ind w:left="2487" w:hanging="360"/>
      </w:pPr>
      <w:rPr>
        <w:rFonts w:ascii="Times New Roman" w:eastAsia="Times New Roman" w:hAnsi="Times New Roman" w:cs="Times New Roman" w:hint="default"/>
      </w:rPr>
    </w:lvl>
    <w:lvl w:ilvl="1" w:tplc="040E0003" w:tentative="1">
      <w:start w:val="1"/>
      <w:numFmt w:val="bullet"/>
      <w:lvlText w:val="o"/>
      <w:lvlJc w:val="left"/>
      <w:pPr>
        <w:ind w:left="3207" w:hanging="360"/>
      </w:pPr>
      <w:rPr>
        <w:rFonts w:ascii="Courier New" w:hAnsi="Courier New" w:cs="Courier New" w:hint="default"/>
      </w:rPr>
    </w:lvl>
    <w:lvl w:ilvl="2" w:tplc="040E0005" w:tentative="1">
      <w:start w:val="1"/>
      <w:numFmt w:val="bullet"/>
      <w:lvlText w:val=""/>
      <w:lvlJc w:val="left"/>
      <w:pPr>
        <w:ind w:left="3927" w:hanging="360"/>
      </w:pPr>
      <w:rPr>
        <w:rFonts w:ascii="Wingdings" w:hAnsi="Wingdings" w:hint="default"/>
      </w:rPr>
    </w:lvl>
    <w:lvl w:ilvl="3" w:tplc="040E0001" w:tentative="1">
      <w:start w:val="1"/>
      <w:numFmt w:val="bullet"/>
      <w:lvlText w:val=""/>
      <w:lvlJc w:val="left"/>
      <w:pPr>
        <w:ind w:left="4647" w:hanging="360"/>
      </w:pPr>
      <w:rPr>
        <w:rFonts w:ascii="Symbol" w:hAnsi="Symbol" w:hint="default"/>
      </w:rPr>
    </w:lvl>
    <w:lvl w:ilvl="4" w:tplc="040E0003" w:tentative="1">
      <w:start w:val="1"/>
      <w:numFmt w:val="bullet"/>
      <w:lvlText w:val="o"/>
      <w:lvlJc w:val="left"/>
      <w:pPr>
        <w:ind w:left="5367" w:hanging="360"/>
      </w:pPr>
      <w:rPr>
        <w:rFonts w:ascii="Courier New" w:hAnsi="Courier New" w:cs="Courier New" w:hint="default"/>
      </w:rPr>
    </w:lvl>
    <w:lvl w:ilvl="5" w:tplc="040E0005" w:tentative="1">
      <w:start w:val="1"/>
      <w:numFmt w:val="bullet"/>
      <w:lvlText w:val=""/>
      <w:lvlJc w:val="left"/>
      <w:pPr>
        <w:ind w:left="6087" w:hanging="360"/>
      </w:pPr>
      <w:rPr>
        <w:rFonts w:ascii="Wingdings" w:hAnsi="Wingdings" w:hint="default"/>
      </w:rPr>
    </w:lvl>
    <w:lvl w:ilvl="6" w:tplc="040E0001" w:tentative="1">
      <w:start w:val="1"/>
      <w:numFmt w:val="bullet"/>
      <w:lvlText w:val=""/>
      <w:lvlJc w:val="left"/>
      <w:pPr>
        <w:ind w:left="6807" w:hanging="360"/>
      </w:pPr>
      <w:rPr>
        <w:rFonts w:ascii="Symbol" w:hAnsi="Symbol" w:hint="default"/>
      </w:rPr>
    </w:lvl>
    <w:lvl w:ilvl="7" w:tplc="040E0003" w:tentative="1">
      <w:start w:val="1"/>
      <w:numFmt w:val="bullet"/>
      <w:lvlText w:val="o"/>
      <w:lvlJc w:val="left"/>
      <w:pPr>
        <w:ind w:left="7527" w:hanging="360"/>
      </w:pPr>
      <w:rPr>
        <w:rFonts w:ascii="Courier New" w:hAnsi="Courier New" w:cs="Courier New" w:hint="default"/>
      </w:rPr>
    </w:lvl>
    <w:lvl w:ilvl="8" w:tplc="040E0005" w:tentative="1">
      <w:start w:val="1"/>
      <w:numFmt w:val="bullet"/>
      <w:lvlText w:val=""/>
      <w:lvlJc w:val="left"/>
      <w:pPr>
        <w:ind w:left="8247" w:hanging="360"/>
      </w:pPr>
      <w:rPr>
        <w:rFonts w:ascii="Wingdings" w:hAnsi="Wingdings" w:hint="default"/>
      </w:rPr>
    </w:lvl>
  </w:abstractNum>
  <w:abstractNum w:abstractNumId="3">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1C"/>
    <w:rsid w:val="0018591C"/>
    <w:rsid w:val="001D7537"/>
    <w:rsid w:val="004F7A30"/>
    <w:rsid w:val="00A86B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59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18591C"/>
    <w:pPr>
      <w:keepNext/>
      <w:numPr>
        <w:numId w:val="1"/>
      </w:numPr>
      <w:spacing w:before="240" w:after="60"/>
      <w:jc w:val="both"/>
      <w:outlineLvl w:val="0"/>
    </w:pPr>
    <w:rPr>
      <w:b/>
      <w:kern w:val="28"/>
      <w:sz w:val="28"/>
      <w:szCs w:val="20"/>
    </w:rPr>
  </w:style>
  <w:style w:type="paragraph" w:styleId="Cmsor2">
    <w:name w:val="heading 2"/>
    <w:aliases w:val=" Char"/>
    <w:basedOn w:val="Norml"/>
    <w:next w:val="Norml"/>
    <w:link w:val="Cmsor2Char"/>
    <w:qFormat/>
    <w:rsid w:val="0018591C"/>
    <w:pPr>
      <w:keepNext/>
      <w:numPr>
        <w:ilvl w:val="1"/>
        <w:numId w:val="1"/>
      </w:numPr>
      <w:spacing w:before="240" w:after="60"/>
      <w:jc w:val="center"/>
      <w:outlineLvl w:val="1"/>
    </w:pPr>
    <w:rPr>
      <w:b/>
      <w:i/>
      <w:sz w:val="26"/>
      <w:szCs w:val="20"/>
    </w:rPr>
  </w:style>
  <w:style w:type="paragraph" w:styleId="Cmsor3">
    <w:name w:val="heading 3"/>
    <w:basedOn w:val="Norml"/>
    <w:next w:val="Norml"/>
    <w:link w:val="Cmsor3Char"/>
    <w:qFormat/>
    <w:rsid w:val="0018591C"/>
    <w:pPr>
      <w:keepNext/>
      <w:numPr>
        <w:ilvl w:val="2"/>
        <w:numId w:val="1"/>
      </w:numPr>
      <w:spacing w:before="240" w:after="60"/>
      <w:jc w:val="both"/>
      <w:outlineLvl w:val="2"/>
    </w:pPr>
    <w:rPr>
      <w:b/>
      <w:szCs w:val="20"/>
    </w:rPr>
  </w:style>
  <w:style w:type="paragraph" w:styleId="Cmsor4">
    <w:name w:val="heading 4"/>
    <w:basedOn w:val="Norml"/>
    <w:next w:val="Norml"/>
    <w:link w:val="Cmsor4Char"/>
    <w:qFormat/>
    <w:rsid w:val="0018591C"/>
    <w:pPr>
      <w:keepNext/>
      <w:numPr>
        <w:ilvl w:val="3"/>
        <w:numId w:val="1"/>
      </w:numPr>
      <w:spacing w:before="240" w:after="60"/>
      <w:jc w:val="both"/>
      <w:outlineLvl w:val="3"/>
    </w:pPr>
    <w:rPr>
      <w:szCs w:val="20"/>
      <w:u w:val="single"/>
    </w:rPr>
  </w:style>
  <w:style w:type="paragraph" w:styleId="Cmsor5">
    <w:name w:val="heading 5"/>
    <w:basedOn w:val="Norml"/>
    <w:next w:val="Norml"/>
    <w:link w:val="Cmsor5Char"/>
    <w:qFormat/>
    <w:rsid w:val="0018591C"/>
    <w:pPr>
      <w:numPr>
        <w:ilvl w:val="4"/>
        <w:numId w:val="1"/>
      </w:numPr>
      <w:spacing w:before="240" w:after="60"/>
      <w:jc w:val="both"/>
      <w:outlineLvl w:val="4"/>
    </w:pPr>
    <w:rPr>
      <w:rFonts w:ascii="Arial" w:hAnsi="Arial"/>
      <w:sz w:val="22"/>
      <w:szCs w:val="20"/>
    </w:rPr>
  </w:style>
  <w:style w:type="paragraph" w:styleId="Cmsor6">
    <w:name w:val="heading 6"/>
    <w:basedOn w:val="Norml"/>
    <w:next w:val="Norml"/>
    <w:link w:val="Cmsor6Char"/>
    <w:qFormat/>
    <w:rsid w:val="0018591C"/>
    <w:pPr>
      <w:numPr>
        <w:ilvl w:val="5"/>
        <w:numId w:val="1"/>
      </w:numPr>
      <w:spacing w:before="240" w:after="60"/>
      <w:jc w:val="both"/>
      <w:outlineLvl w:val="5"/>
    </w:pPr>
    <w:rPr>
      <w:rFonts w:ascii="Arial" w:hAnsi="Arial"/>
      <w:i/>
      <w:sz w:val="22"/>
      <w:szCs w:val="20"/>
    </w:rPr>
  </w:style>
  <w:style w:type="paragraph" w:styleId="Cmsor7">
    <w:name w:val="heading 7"/>
    <w:basedOn w:val="Norml"/>
    <w:next w:val="Norml"/>
    <w:link w:val="Cmsor7Char"/>
    <w:qFormat/>
    <w:rsid w:val="0018591C"/>
    <w:pPr>
      <w:numPr>
        <w:ilvl w:val="6"/>
        <w:numId w:val="1"/>
      </w:numPr>
      <w:spacing w:before="240" w:after="60"/>
      <w:jc w:val="both"/>
      <w:outlineLvl w:val="6"/>
    </w:pPr>
    <w:rPr>
      <w:rFonts w:ascii="Arial" w:hAnsi="Arial"/>
      <w:sz w:val="20"/>
      <w:szCs w:val="20"/>
    </w:rPr>
  </w:style>
  <w:style w:type="paragraph" w:styleId="Cmsor8">
    <w:name w:val="heading 8"/>
    <w:basedOn w:val="Norml"/>
    <w:next w:val="Norml"/>
    <w:link w:val="Cmsor8Char"/>
    <w:qFormat/>
    <w:rsid w:val="0018591C"/>
    <w:pPr>
      <w:numPr>
        <w:ilvl w:val="7"/>
        <w:numId w:val="1"/>
      </w:numPr>
      <w:spacing w:before="240" w:after="60"/>
      <w:jc w:val="both"/>
      <w:outlineLvl w:val="7"/>
    </w:pPr>
    <w:rPr>
      <w:rFonts w:ascii="Arial" w:hAnsi="Arial"/>
      <w:i/>
      <w:sz w:val="20"/>
      <w:szCs w:val="20"/>
    </w:rPr>
  </w:style>
  <w:style w:type="paragraph" w:styleId="Cmsor9">
    <w:name w:val="heading 9"/>
    <w:basedOn w:val="Norml"/>
    <w:next w:val="Norml"/>
    <w:link w:val="Cmsor9Char"/>
    <w:qFormat/>
    <w:rsid w:val="0018591C"/>
    <w:pPr>
      <w:numPr>
        <w:ilvl w:val="8"/>
        <w:numId w:val="1"/>
      </w:numPr>
      <w:spacing w:before="240" w:after="60"/>
      <w:jc w:val="both"/>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591C"/>
    <w:rPr>
      <w:rFonts w:ascii="Times New Roman" w:eastAsia="Times New Roman" w:hAnsi="Times New Roman" w:cs="Times New Roman"/>
      <w:b/>
      <w:kern w:val="28"/>
      <w:sz w:val="28"/>
      <w:szCs w:val="20"/>
      <w:lang w:eastAsia="hu-HU"/>
    </w:rPr>
  </w:style>
  <w:style w:type="character" w:customStyle="1" w:styleId="Cmsor2Char">
    <w:name w:val="Címsor 2 Char"/>
    <w:aliases w:val=" Char Char"/>
    <w:basedOn w:val="Bekezdsalapbettpusa"/>
    <w:link w:val="Cmsor2"/>
    <w:rsid w:val="0018591C"/>
    <w:rPr>
      <w:rFonts w:ascii="Times New Roman" w:eastAsia="Times New Roman" w:hAnsi="Times New Roman" w:cs="Times New Roman"/>
      <w:b/>
      <w:i/>
      <w:sz w:val="26"/>
      <w:szCs w:val="20"/>
      <w:lang w:eastAsia="hu-HU"/>
    </w:rPr>
  </w:style>
  <w:style w:type="character" w:customStyle="1" w:styleId="Cmsor3Char">
    <w:name w:val="Címsor 3 Char"/>
    <w:basedOn w:val="Bekezdsalapbettpusa"/>
    <w:link w:val="Cmsor3"/>
    <w:rsid w:val="0018591C"/>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8591C"/>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18591C"/>
    <w:rPr>
      <w:rFonts w:ascii="Arial" w:eastAsia="Times New Roman" w:hAnsi="Arial" w:cs="Times New Roman"/>
      <w:szCs w:val="20"/>
      <w:lang w:eastAsia="hu-HU"/>
    </w:rPr>
  </w:style>
  <w:style w:type="character" w:customStyle="1" w:styleId="Cmsor6Char">
    <w:name w:val="Címsor 6 Char"/>
    <w:basedOn w:val="Bekezdsalapbettpusa"/>
    <w:link w:val="Cmsor6"/>
    <w:rsid w:val="0018591C"/>
    <w:rPr>
      <w:rFonts w:ascii="Arial" w:eastAsia="Times New Roman" w:hAnsi="Arial" w:cs="Times New Roman"/>
      <w:i/>
      <w:szCs w:val="20"/>
      <w:lang w:eastAsia="hu-HU"/>
    </w:rPr>
  </w:style>
  <w:style w:type="character" w:customStyle="1" w:styleId="Cmsor7Char">
    <w:name w:val="Címsor 7 Char"/>
    <w:basedOn w:val="Bekezdsalapbettpusa"/>
    <w:link w:val="Cmsor7"/>
    <w:rsid w:val="0018591C"/>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8591C"/>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8591C"/>
    <w:rPr>
      <w:rFonts w:ascii="Arial" w:eastAsia="Times New Roman" w:hAnsi="Arial" w:cs="Times New Roman"/>
      <w:i/>
      <w:sz w:val="18"/>
      <w:szCs w:val="20"/>
      <w:lang w:eastAsia="hu-HU"/>
    </w:rPr>
  </w:style>
  <w:style w:type="paragraph" w:styleId="lfej">
    <w:name w:val="header"/>
    <w:basedOn w:val="Norml"/>
    <w:link w:val="lfejChar"/>
    <w:rsid w:val="0018591C"/>
    <w:pPr>
      <w:tabs>
        <w:tab w:val="center" w:pos="4536"/>
        <w:tab w:val="right" w:pos="9072"/>
      </w:tabs>
    </w:pPr>
  </w:style>
  <w:style w:type="character" w:customStyle="1" w:styleId="lfejChar">
    <w:name w:val="Élőfej Char"/>
    <w:basedOn w:val="Bekezdsalapbettpusa"/>
    <w:link w:val="lfej"/>
    <w:rsid w:val="0018591C"/>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18591C"/>
    <w:pPr>
      <w:ind w:left="708"/>
    </w:pPr>
    <w:rPr>
      <w:rFonts w:ascii="Arial" w:hAnsi="Arial"/>
      <w:sz w:val="20"/>
      <w:szCs w:val="20"/>
    </w:rPr>
  </w:style>
  <w:style w:type="paragraph" w:styleId="llb">
    <w:name w:val="footer"/>
    <w:basedOn w:val="Norml"/>
    <w:link w:val="llbChar"/>
    <w:uiPriority w:val="99"/>
    <w:unhideWhenUsed/>
    <w:rsid w:val="00A86B4F"/>
    <w:pPr>
      <w:tabs>
        <w:tab w:val="center" w:pos="4536"/>
        <w:tab w:val="right" w:pos="9072"/>
      </w:tabs>
    </w:pPr>
  </w:style>
  <w:style w:type="character" w:customStyle="1" w:styleId="llbChar">
    <w:name w:val="Élőláb Char"/>
    <w:basedOn w:val="Bekezdsalapbettpusa"/>
    <w:link w:val="llb"/>
    <w:uiPriority w:val="99"/>
    <w:rsid w:val="00A86B4F"/>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859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18591C"/>
    <w:pPr>
      <w:keepNext/>
      <w:numPr>
        <w:numId w:val="1"/>
      </w:numPr>
      <w:spacing w:before="240" w:after="60"/>
      <w:jc w:val="both"/>
      <w:outlineLvl w:val="0"/>
    </w:pPr>
    <w:rPr>
      <w:b/>
      <w:kern w:val="28"/>
      <w:sz w:val="28"/>
      <w:szCs w:val="20"/>
    </w:rPr>
  </w:style>
  <w:style w:type="paragraph" w:styleId="Cmsor2">
    <w:name w:val="heading 2"/>
    <w:aliases w:val=" Char"/>
    <w:basedOn w:val="Norml"/>
    <w:next w:val="Norml"/>
    <w:link w:val="Cmsor2Char"/>
    <w:qFormat/>
    <w:rsid w:val="0018591C"/>
    <w:pPr>
      <w:keepNext/>
      <w:numPr>
        <w:ilvl w:val="1"/>
        <w:numId w:val="1"/>
      </w:numPr>
      <w:spacing w:before="240" w:after="60"/>
      <w:jc w:val="center"/>
      <w:outlineLvl w:val="1"/>
    </w:pPr>
    <w:rPr>
      <w:b/>
      <w:i/>
      <w:sz w:val="26"/>
      <w:szCs w:val="20"/>
    </w:rPr>
  </w:style>
  <w:style w:type="paragraph" w:styleId="Cmsor3">
    <w:name w:val="heading 3"/>
    <w:basedOn w:val="Norml"/>
    <w:next w:val="Norml"/>
    <w:link w:val="Cmsor3Char"/>
    <w:qFormat/>
    <w:rsid w:val="0018591C"/>
    <w:pPr>
      <w:keepNext/>
      <w:numPr>
        <w:ilvl w:val="2"/>
        <w:numId w:val="1"/>
      </w:numPr>
      <w:spacing w:before="240" w:after="60"/>
      <w:jc w:val="both"/>
      <w:outlineLvl w:val="2"/>
    </w:pPr>
    <w:rPr>
      <w:b/>
      <w:szCs w:val="20"/>
    </w:rPr>
  </w:style>
  <w:style w:type="paragraph" w:styleId="Cmsor4">
    <w:name w:val="heading 4"/>
    <w:basedOn w:val="Norml"/>
    <w:next w:val="Norml"/>
    <w:link w:val="Cmsor4Char"/>
    <w:qFormat/>
    <w:rsid w:val="0018591C"/>
    <w:pPr>
      <w:keepNext/>
      <w:numPr>
        <w:ilvl w:val="3"/>
        <w:numId w:val="1"/>
      </w:numPr>
      <w:spacing w:before="240" w:after="60"/>
      <w:jc w:val="both"/>
      <w:outlineLvl w:val="3"/>
    </w:pPr>
    <w:rPr>
      <w:szCs w:val="20"/>
      <w:u w:val="single"/>
    </w:rPr>
  </w:style>
  <w:style w:type="paragraph" w:styleId="Cmsor5">
    <w:name w:val="heading 5"/>
    <w:basedOn w:val="Norml"/>
    <w:next w:val="Norml"/>
    <w:link w:val="Cmsor5Char"/>
    <w:qFormat/>
    <w:rsid w:val="0018591C"/>
    <w:pPr>
      <w:numPr>
        <w:ilvl w:val="4"/>
        <w:numId w:val="1"/>
      </w:numPr>
      <w:spacing w:before="240" w:after="60"/>
      <w:jc w:val="both"/>
      <w:outlineLvl w:val="4"/>
    </w:pPr>
    <w:rPr>
      <w:rFonts w:ascii="Arial" w:hAnsi="Arial"/>
      <w:sz w:val="22"/>
      <w:szCs w:val="20"/>
    </w:rPr>
  </w:style>
  <w:style w:type="paragraph" w:styleId="Cmsor6">
    <w:name w:val="heading 6"/>
    <w:basedOn w:val="Norml"/>
    <w:next w:val="Norml"/>
    <w:link w:val="Cmsor6Char"/>
    <w:qFormat/>
    <w:rsid w:val="0018591C"/>
    <w:pPr>
      <w:numPr>
        <w:ilvl w:val="5"/>
        <w:numId w:val="1"/>
      </w:numPr>
      <w:spacing w:before="240" w:after="60"/>
      <w:jc w:val="both"/>
      <w:outlineLvl w:val="5"/>
    </w:pPr>
    <w:rPr>
      <w:rFonts w:ascii="Arial" w:hAnsi="Arial"/>
      <w:i/>
      <w:sz w:val="22"/>
      <w:szCs w:val="20"/>
    </w:rPr>
  </w:style>
  <w:style w:type="paragraph" w:styleId="Cmsor7">
    <w:name w:val="heading 7"/>
    <w:basedOn w:val="Norml"/>
    <w:next w:val="Norml"/>
    <w:link w:val="Cmsor7Char"/>
    <w:qFormat/>
    <w:rsid w:val="0018591C"/>
    <w:pPr>
      <w:numPr>
        <w:ilvl w:val="6"/>
        <w:numId w:val="1"/>
      </w:numPr>
      <w:spacing w:before="240" w:after="60"/>
      <w:jc w:val="both"/>
      <w:outlineLvl w:val="6"/>
    </w:pPr>
    <w:rPr>
      <w:rFonts w:ascii="Arial" w:hAnsi="Arial"/>
      <w:sz w:val="20"/>
      <w:szCs w:val="20"/>
    </w:rPr>
  </w:style>
  <w:style w:type="paragraph" w:styleId="Cmsor8">
    <w:name w:val="heading 8"/>
    <w:basedOn w:val="Norml"/>
    <w:next w:val="Norml"/>
    <w:link w:val="Cmsor8Char"/>
    <w:qFormat/>
    <w:rsid w:val="0018591C"/>
    <w:pPr>
      <w:numPr>
        <w:ilvl w:val="7"/>
        <w:numId w:val="1"/>
      </w:numPr>
      <w:spacing w:before="240" w:after="60"/>
      <w:jc w:val="both"/>
      <w:outlineLvl w:val="7"/>
    </w:pPr>
    <w:rPr>
      <w:rFonts w:ascii="Arial" w:hAnsi="Arial"/>
      <w:i/>
      <w:sz w:val="20"/>
      <w:szCs w:val="20"/>
    </w:rPr>
  </w:style>
  <w:style w:type="paragraph" w:styleId="Cmsor9">
    <w:name w:val="heading 9"/>
    <w:basedOn w:val="Norml"/>
    <w:next w:val="Norml"/>
    <w:link w:val="Cmsor9Char"/>
    <w:qFormat/>
    <w:rsid w:val="0018591C"/>
    <w:pPr>
      <w:numPr>
        <w:ilvl w:val="8"/>
        <w:numId w:val="1"/>
      </w:numPr>
      <w:spacing w:before="240" w:after="60"/>
      <w:jc w:val="both"/>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8591C"/>
    <w:rPr>
      <w:rFonts w:ascii="Times New Roman" w:eastAsia="Times New Roman" w:hAnsi="Times New Roman" w:cs="Times New Roman"/>
      <w:b/>
      <w:kern w:val="28"/>
      <w:sz w:val="28"/>
      <w:szCs w:val="20"/>
      <w:lang w:eastAsia="hu-HU"/>
    </w:rPr>
  </w:style>
  <w:style w:type="character" w:customStyle="1" w:styleId="Cmsor2Char">
    <w:name w:val="Címsor 2 Char"/>
    <w:aliases w:val=" Char Char"/>
    <w:basedOn w:val="Bekezdsalapbettpusa"/>
    <w:link w:val="Cmsor2"/>
    <w:rsid w:val="0018591C"/>
    <w:rPr>
      <w:rFonts w:ascii="Times New Roman" w:eastAsia="Times New Roman" w:hAnsi="Times New Roman" w:cs="Times New Roman"/>
      <w:b/>
      <w:i/>
      <w:sz w:val="26"/>
      <w:szCs w:val="20"/>
      <w:lang w:eastAsia="hu-HU"/>
    </w:rPr>
  </w:style>
  <w:style w:type="character" w:customStyle="1" w:styleId="Cmsor3Char">
    <w:name w:val="Címsor 3 Char"/>
    <w:basedOn w:val="Bekezdsalapbettpusa"/>
    <w:link w:val="Cmsor3"/>
    <w:rsid w:val="0018591C"/>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8591C"/>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18591C"/>
    <w:rPr>
      <w:rFonts w:ascii="Arial" w:eastAsia="Times New Roman" w:hAnsi="Arial" w:cs="Times New Roman"/>
      <w:szCs w:val="20"/>
      <w:lang w:eastAsia="hu-HU"/>
    </w:rPr>
  </w:style>
  <w:style w:type="character" w:customStyle="1" w:styleId="Cmsor6Char">
    <w:name w:val="Címsor 6 Char"/>
    <w:basedOn w:val="Bekezdsalapbettpusa"/>
    <w:link w:val="Cmsor6"/>
    <w:rsid w:val="0018591C"/>
    <w:rPr>
      <w:rFonts w:ascii="Arial" w:eastAsia="Times New Roman" w:hAnsi="Arial" w:cs="Times New Roman"/>
      <w:i/>
      <w:szCs w:val="20"/>
      <w:lang w:eastAsia="hu-HU"/>
    </w:rPr>
  </w:style>
  <w:style w:type="character" w:customStyle="1" w:styleId="Cmsor7Char">
    <w:name w:val="Címsor 7 Char"/>
    <w:basedOn w:val="Bekezdsalapbettpusa"/>
    <w:link w:val="Cmsor7"/>
    <w:rsid w:val="0018591C"/>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8591C"/>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8591C"/>
    <w:rPr>
      <w:rFonts w:ascii="Arial" w:eastAsia="Times New Roman" w:hAnsi="Arial" w:cs="Times New Roman"/>
      <w:i/>
      <w:sz w:val="18"/>
      <w:szCs w:val="20"/>
      <w:lang w:eastAsia="hu-HU"/>
    </w:rPr>
  </w:style>
  <w:style w:type="paragraph" w:styleId="lfej">
    <w:name w:val="header"/>
    <w:basedOn w:val="Norml"/>
    <w:link w:val="lfejChar"/>
    <w:rsid w:val="0018591C"/>
    <w:pPr>
      <w:tabs>
        <w:tab w:val="center" w:pos="4536"/>
        <w:tab w:val="right" w:pos="9072"/>
      </w:tabs>
    </w:pPr>
  </w:style>
  <w:style w:type="character" w:customStyle="1" w:styleId="lfejChar">
    <w:name w:val="Élőfej Char"/>
    <w:basedOn w:val="Bekezdsalapbettpusa"/>
    <w:link w:val="lfej"/>
    <w:rsid w:val="0018591C"/>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18591C"/>
    <w:pPr>
      <w:ind w:left="708"/>
    </w:pPr>
    <w:rPr>
      <w:rFonts w:ascii="Arial" w:hAnsi="Arial"/>
      <w:sz w:val="20"/>
      <w:szCs w:val="20"/>
    </w:rPr>
  </w:style>
  <w:style w:type="paragraph" w:styleId="llb">
    <w:name w:val="footer"/>
    <w:basedOn w:val="Norml"/>
    <w:link w:val="llbChar"/>
    <w:uiPriority w:val="99"/>
    <w:unhideWhenUsed/>
    <w:rsid w:val="00A86B4F"/>
    <w:pPr>
      <w:tabs>
        <w:tab w:val="center" w:pos="4536"/>
        <w:tab w:val="right" w:pos="9072"/>
      </w:tabs>
    </w:pPr>
  </w:style>
  <w:style w:type="character" w:customStyle="1" w:styleId="llbChar">
    <w:name w:val="Élőláb Char"/>
    <w:basedOn w:val="Bekezdsalapbettpusa"/>
    <w:link w:val="llb"/>
    <w:uiPriority w:val="99"/>
    <w:rsid w:val="00A86B4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2393</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2017-10-12T13:18:00Z</dcterms:created>
  <dcterms:modified xsi:type="dcterms:W3CDTF">2017-10-12T13:18:00Z</dcterms:modified>
</cp:coreProperties>
</file>