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4028D6">
      <w:pPr>
        <w:pStyle w:val="Cmsor1"/>
      </w:pPr>
      <w:bookmarkStart w:id="0" w:name="_GoBack"/>
      <w:bookmarkEnd w:id="0"/>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F3037" w:rsidRDefault="00391F5B" w:rsidP="008F1F7D">
      <w:pPr>
        <w:pStyle w:val="Szvegtrzs3"/>
        <w:keepNext/>
        <w:spacing w:line="276" w:lineRule="auto"/>
        <w:jc w:val="center"/>
        <w:rPr>
          <w:rFonts w:asciiTheme="minorHAnsi" w:hAnsiTheme="minorHAnsi" w:cstheme="minorHAnsi"/>
          <w:b/>
          <w:w w:val="101"/>
          <w:sz w:val="28"/>
          <w:szCs w:val="28"/>
        </w:rPr>
      </w:pPr>
      <w:r w:rsidRPr="004565B6">
        <w:rPr>
          <w:rFonts w:ascii="Calibri" w:hAnsi="Calibri" w:cs="Calibri"/>
          <w:b/>
          <w:bCs/>
          <w:kern w:val="32"/>
          <w:sz w:val="36"/>
          <w:szCs w:val="36"/>
        </w:rPr>
        <w:t xml:space="preserve">Száva és </w:t>
      </w:r>
      <w:proofErr w:type="spellStart"/>
      <w:r w:rsidRPr="004565B6">
        <w:rPr>
          <w:rFonts w:ascii="Calibri" w:hAnsi="Calibri" w:cs="Calibri"/>
          <w:b/>
          <w:bCs/>
          <w:kern w:val="32"/>
          <w:sz w:val="36"/>
          <w:szCs w:val="36"/>
        </w:rPr>
        <w:t>Szépilona</w:t>
      </w:r>
      <w:proofErr w:type="spellEnd"/>
      <w:r w:rsidRPr="004565B6">
        <w:rPr>
          <w:rFonts w:ascii="Calibri" w:hAnsi="Calibri" w:cs="Calibri"/>
          <w:b/>
          <w:bCs/>
          <w:kern w:val="32"/>
          <w:sz w:val="36"/>
          <w:szCs w:val="36"/>
        </w:rPr>
        <w:t xml:space="preserve"> villamos kocsiszínek fűtésrendszerének korszerűsítése, engedélyezett kiviteli tervek elkészítése és leszállítása</w:t>
      </w:r>
    </w:p>
    <w:p w:rsidR="0094521B" w:rsidRPr="00DB33FD" w:rsidRDefault="00A30069" w:rsidP="008F1F7D">
      <w:pPr>
        <w:pStyle w:val="Szvegtrzs3"/>
        <w:keepNext/>
        <w:spacing w:line="276" w:lineRule="auto"/>
        <w:jc w:val="center"/>
        <w:rPr>
          <w:rFonts w:asciiTheme="minorHAnsi" w:hAnsiTheme="minorHAnsi" w:cstheme="minorHAnsi"/>
          <w:b/>
          <w:color w:val="auto"/>
          <w:sz w:val="28"/>
          <w:szCs w:val="28"/>
        </w:rPr>
      </w:pPr>
      <w:proofErr w:type="gramStart"/>
      <w:r w:rsidRPr="00DB33FD">
        <w:rPr>
          <w:rFonts w:asciiTheme="minorHAnsi" w:hAnsiTheme="minorHAnsi" w:cstheme="minorHAnsi"/>
          <w:b/>
          <w:color w:val="auto"/>
          <w:sz w:val="28"/>
          <w:szCs w:val="28"/>
        </w:rPr>
        <w:t>e-v</w:t>
      </w:r>
      <w:r w:rsidR="00190178" w:rsidRPr="00DB33FD">
        <w:rPr>
          <w:rFonts w:asciiTheme="minorHAnsi" w:hAnsiTheme="minorHAnsi" w:cstheme="minorHAnsi"/>
          <w:b/>
          <w:color w:val="auto"/>
          <w:sz w:val="28"/>
          <w:szCs w:val="28"/>
        </w:rPr>
        <w:t>ersenyeztetési</w:t>
      </w:r>
      <w:proofErr w:type="gramEnd"/>
      <w:r w:rsidR="007B1187" w:rsidRPr="00DB33FD">
        <w:rPr>
          <w:rFonts w:asciiTheme="minorHAnsi" w:hAnsiTheme="minorHAnsi" w:cstheme="minorHAnsi"/>
          <w:b/>
          <w:color w:val="auto"/>
          <w:sz w:val="28"/>
          <w:szCs w:val="28"/>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2D0E2E" w:rsidRDefault="0094521B" w:rsidP="008F1F7D">
      <w:pPr>
        <w:keepNext/>
        <w:spacing w:line="276" w:lineRule="auto"/>
        <w:jc w:val="center"/>
        <w:rPr>
          <w:rFonts w:asciiTheme="minorHAnsi" w:hAnsiTheme="minorHAnsi" w:cstheme="minorHAnsi"/>
          <w:b/>
          <w:szCs w:val="24"/>
        </w:rPr>
      </w:pPr>
      <w:r w:rsidRPr="002D0E2E">
        <w:rPr>
          <w:rFonts w:asciiTheme="minorHAnsi" w:hAnsiTheme="minorHAnsi" w:cstheme="minorHAnsi"/>
          <w:b/>
          <w:szCs w:val="24"/>
        </w:rPr>
        <w:t xml:space="preserve">Eljárás száma: BKV Zrt. </w:t>
      </w:r>
      <w:r w:rsidR="00D51097" w:rsidRPr="002D0E2E">
        <w:rPr>
          <w:rFonts w:asciiTheme="minorHAnsi" w:hAnsiTheme="minorHAnsi" w:cstheme="minorHAnsi"/>
          <w:b/>
          <w:szCs w:val="24"/>
        </w:rPr>
        <w:t>V</w:t>
      </w:r>
      <w:r w:rsidR="00AC411D" w:rsidRPr="002D0E2E">
        <w:rPr>
          <w:rFonts w:asciiTheme="minorHAnsi" w:hAnsiTheme="minorHAnsi" w:cstheme="minorHAnsi"/>
          <w:b/>
          <w:szCs w:val="24"/>
        </w:rPr>
        <w:t>B</w:t>
      </w:r>
      <w:r w:rsidR="00873F1B" w:rsidRPr="002D0E2E">
        <w:rPr>
          <w:rFonts w:asciiTheme="minorHAnsi" w:hAnsiTheme="minorHAnsi" w:cstheme="minorHAnsi"/>
          <w:b/>
          <w:szCs w:val="24"/>
        </w:rPr>
        <w:t>-</w:t>
      </w:r>
      <w:r w:rsidR="002D0E2E" w:rsidRPr="002D0E2E">
        <w:rPr>
          <w:rFonts w:asciiTheme="minorHAnsi" w:hAnsiTheme="minorHAnsi" w:cstheme="minorHAnsi"/>
          <w:b/>
          <w:szCs w:val="24"/>
        </w:rPr>
        <w:t>2</w:t>
      </w:r>
      <w:r w:rsidR="00391F5B">
        <w:rPr>
          <w:rFonts w:asciiTheme="minorHAnsi" w:hAnsiTheme="minorHAnsi" w:cstheme="minorHAnsi"/>
          <w:b/>
          <w:szCs w:val="24"/>
        </w:rPr>
        <w:t>13</w:t>
      </w:r>
      <w:r w:rsidR="004F0BD6" w:rsidRPr="002D0E2E">
        <w:rPr>
          <w:rFonts w:asciiTheme="minorHAnsi" w:hAnsiTheme="minorHAnsi" w:cstheme="minorHAnsi"/>
          <w:b/>
          <w:szCs w:val="24"/>
        </w:rPr>
        <w:t>/</w:t>
      </w:r>
      <w:r w:rsidR="009209C3" w:rsidRPr="002D0E2E">
        <w:rPr>
          <w:rFonts w:asciiTheme="minorHAnsi" w:hAnsiTheme="minorHAnsi" w:cstheme="minorHAnsi"/>
          <w:b/>
          <w:szCs w:val="24"/>
        </w:rPr>
        <w:t>1</w:t>
      </w:r>
      <w:r w:rsidR="00FB0A2B" w:rsidRPr="002D0E2E">
        <w:rPr>
          <w:rFonts w:asciiTheme="minorHAnsi" w:hAnsiTheme="minorHAnsi" w:cstheme="minorHAnsi"/>
          <w:b/>
          <w:szCs w:val="24"/>
        </w:rPr>
        <w:t>6</w:t>
      </w:r>
      <w:r w:rsidR="00D224DC" w:rsidRPr="002D0E2E">
        <w:rPr>
          <w:rFonts w:asciiTheme="minorHAnsi" w:hAnsiTheme="minorHAnsi" w:cstheme="minorHAnsi"/>
          <w:b/>
          <w:szCs w:val="24"/>
        </w:rPr>
        <w:t>.</w:t>
      </w:r>
    </w:p>
    <w:p w:rsidR="0094521B" w:rsidRPr="002D0E2E"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8812D0" w:rsidP="008F1F7D">
      <w:pPr>
        <w:keepNext/>
        <w:spacing w:line="276" w:lineRule="auto"/>
        <w:jc w:val="center"/>
        <w:rPr>
          <w:rFonts w:asciiTheme="minorHAnsi" w:hAnsiTheme="minorHAnsi" w:cstheme="minorHAnsi"/>
          <w:szCs w:val="24"/>
        </w:rPr>
      </w:pPr>
      <w:r w:rsidRPr="007E49F1">
        <w:rPr>
          <w:rFonts w:asciiTheme="minorHAnsi" w:hAnsiTheme="minorHAnsi" w:cstheme="minorHAnsi"/>
          <w:szCs w:val="24"/>
        </w:rPr>
        <w:t xml:space="preserve"> </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Budapest, 20</w:t>
      </w:r>
      <w:r w:rsidR="00D230FC" w:rsidRPr="007E49F1">
        <w:rPr>
          <w:rFonts w:asciiTheme="minorHAnsi" w:hAnsiTheme="minorHAnsi" w:cstheme="minorHAnsi"/>
          <w:b/>
          <w:szCs w:val="24"/>
        </w:rPr>
        <w:t>1</w:t>
      </w:r>
      <w:r w:rsidR="00FB0A2B">
        <w:rPr>
          <w:rFonts w:asciiTheme="minorHAnsi" w:hAnsiTheme="minorHAnsi" w:cstheme="minorHAnsi"/>
          <w:b/>
          <w:szCs w:val="24"/>
        </w:rPr>
        <w:t>6</w:t>
      </w:r>
      <w:r w:rsidRPr="007E49F1">
        <w:rPr>
          <w:rFonts w:asciiTheme="minorHAnsi" w:hAnsiTheme="minorHAnsi" w:cstheme="minorHAnsi"/>
          <w:b/>
          <w:szCs w:val="24"/>
        </w:rPr>
        <w:t>.</w:t>
      </w:r>
    </w:p>
    <w:p w:rsidR="007E49F1" w:rsidRPr="007E49F1" w:rsidRDefault="007E49F1" w:rsidP="00C84347">
      <w:pPr>
        <w:keepNext/>
        <w:jc w:val="center"/>
        <w:rPr>
          <w:rFonts w:asciiTheme="minorHAnsi" w:hAnsiTheme="minorHAnsi" w:cstheme="minorHAnsi"/>
          <w:b/>
          <w:szCs w:val="24"/>
        </w:rPr>
      </w:pPr>
    </w:p>
    <w:p w:rsidR="000B431E" w:rsidRPr="007E49F1" w:rsidRDefault="000B431E" w:rsidP="00C84347">
      <w:pPr>
        <w:jc w:val="center"/>
        <w:rPr>
          <w:rFonts w:asciiTheme="minorHAnsi" w:hAnsiTheme="minorHAnsi" w:cstheme="minorHAnsi"/>
          <w:b/>
          <w:szCs w:val="24"/>
        </w:rPr>
      </w:pPr>
      <w:r w:rsidRPr="007E49F1">
        <w:rPr>
          <w:rFonts w:asciiTheme="minorHAnsi" w:hAnsiTheme="minorHAnsi" w:cstheme="minorHAnsi"/>
          <w:b/>
          <w:szCs w:val="24"/>
        </w:rPr>
        <w:lastRenderedPageBreak/>
        <w:t>AJÁNLATI FELHÍVÁS</w:t>
      </w:r>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331B03" w:rsidRDefault="00873F1B" w:rsidP="0036380F">
      <w:pPr>
        <w:pStyle w:val="BKV"/>
        <w:numPr>
          <w:ilvl w:val="0"/>
          <w:numId w:val="2"/>
        </w:numPr>
        <w:tabs>
          <w:tab w:val="left" w:pos="540"/>
        </w:tabs>
        <w:spacing w:line="240" w:lineRule="auto"/>
        <w:rPr>
          <w:rFonts w:asciiTheme="minorHAnsi" w:hAnsiTheme="minorHAnsi" w:cstheme="minorHAnsi"/>
          <w:b/>
          <w:szCs w:val="24"/>
        </w:rPr>
      </w:pPr>
      <w:r w:rsidRPr="00331B03">
        <w:rPr>
          <w:rFonts w:asciiTheme="minorHAnsi" w:hAnsiTheme="minorHAnsi" w:cstheme="minorHAnsi"/>
          <w:b/>
          <w:szCs w:val="24"/>
        </w:rPr>
        <w:t xml:space="preserve">Az eljárás száma: </w:t>
      </w:r>
      <w:r w:rsidR="004A2B63" w:rsidRPr="00331B03">
        <w:rPr>
          <w:rFonts w:asciiTheme="minorHAnsi" w:hAnsiTheme="minorHAnsi" w:cstheme="minorHAnsi"/>
          <w:b/>
          <w:szCs w:val="24"/>
        </w:rPr>
        <w:t xml:space="preserve">BKV Zrt. </w:t>
      </w:r>
      <w:r w:rsidR="00D51097">
        <w:rPr>
          <w:rFonts w:asciiTheme="minorHAnsi" w:hAnsiTheme="minorHAnsi" w:cstheme="minorHAnsi"/>
          <w:b/>
          <w:szCs w:val="24"/>
        </w:rPr>
        <w:t>V</w:t>
      </w:r>
      <w:r w:rsidR="00AC411D">
        <w:rPr>
          <w:rFonts w:asciiTheme="minorHAnsi" w:hAnsiTheme="minorHAnsi" w:cstheme="minorHAnsi"/>
          <w:b/>
          <w:szCs w:val="24"/>
        </w:rPr>
        <w:t>B-</w:t>
      </w:r>
      <w:r w:rsidR="002D0E2E">
        <w:rPr>
          <w:rFonts w:asciiTheme="minorHAnsi" w:hAnsiTheme="minorHAnsi" w:cstheme="minorHAnsi"/>
          <w:b/>
          <w:szCs w:val="24"/>
        </w:rPr>
        <w:t>2</w:t>
      </w:r>
      <w:r w:rsidR="00391F5B">
        <w:rPr>
          <w:rFonts w:asciiTheme="minorHAnsi" w:hAnsiTheme="minorHAnsi" w:cstheme="minorHAnsi"/>
          <w:b/>
          <w:szCs w:val="24"/>
        </w:rPr>
        <w:t>13</w:t>
      </w:r>
      <w:r w:rsidR="004A2B63" w:rsidRPr="00331B03">
        <w:rPr>
          <w:rFonts w:asciiTheme="minorHAnsi" w:hAnsiTheme="minorHAnsi" w:cstheme="minorHAnsi"/>
          <w:b/>
          <w:szCs w:val="24"/>
        </w:rPr>
        <w:t>/</w:t>
      </w:r>
      <w:r w:rsidR="00D230FC" w:rsidRPr="00331B03">
        <w:rPr>
          <w:rFonts w:asciiTheme="minorHAnsi" w:hAnsiTheme="minorHAnsi" w:cstheme="minorHAnsi"/>
          <w:b/>
          <w:szCs w:val="24"/>
        </w:rPr>
        <w:t>1</w:t>
      </w:r>
      <w:r w:rsidR="00FB0A2B">
        <w:rPr>
          <w:rFonts w:asciiTheme="minorHAnsi" w:hAnsiTheme="minorHAnsi" w:cstheme="minorHAnsi"/>
          <w:b/>
          <w:szCs w:val="24"/>
        </w:rPr>
        <w:t>6</w:t>
      </w:r>
      <w:r w:rsidR="00CD0210" w:rsidRPr="00331B03">
        <w:rPr>
          <w:rFonts w:asciiTheme="minorHAnsi" w:hAnsiTheme="minorHAnsi" w:cstheme="minorHAnsi"/>
          <w:b/>
          <w:szCs w:val="24"/>
        </w:rPr>
        <w:t>.</w:t>
      </w:r>
    </w:p>
    <w:p w:rsidR="00C84347" w:rsidRDefault="00C84347" w:rsidP="00C84347">
      <w:pPr>
        <w:pStyle w:val="BKV"/>
        <w:tabs>
          <w:tab w:val="left" w:pos="540"/>
        </w:tabs>
        <w:spacing w:line="240" w:lineRule="auto"/>
        <w:ind w:left="2600" w:hanging="2600"/>
        <w:rPr>
          <w:rFonts w:asciiTheme="minorHAnsi" w:hAnsiTheme="minorHAnsi" w:cstheme="minorHAnsi"/>
          <w:szCs w:val="24"/>
        </w:rPr>
      </w:pPr>
    </w:p>
    <w:p w:rsidR="000B431E" w:rsidRPr="007E49F1" w:rsidRDefault="000B431E" w:rsidP="0036380F">
      <w:pPr>
        <w:pStyle w:val="BKV"/>
        <w:numPr>
          <w:ilvl w:val="0"/>
          <w:numId w:val="2"/>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BB20B9" w:rsidRPr="00362309" w:rsidRDefault="00B6447D" w:rsidP="00C84347">
      <w:pPr>
        <w:ind w:left="360"/>
        <w:jc w:val="both"/>
        <w:rPr>
          <w:rFonts w:asciiTheme="minorHAnsi" w:hAnsiTheme="minorHAnsi" w:cstheme="minorHAnsi"/>
          <w:szCs w:val="24"/>
        </w:rPr>
      </w:pPr>
      <w:r w:rsidRPr="00362309">
        <w:rPr>
          <w:rFonts w:asciiTheme="minorHAnsi" w:hAnsiTheme="minorHAnsi" w:cstheme="minorHAnsi"/>
          <w:w w:val="101"/>
          <w:szCs w:val="24"/>
        </w:rPr>
        <w:t>A beszerzése tárgya</w:t>
      </w:r>
      <w:r w:rsidR="00331B03" w:rsidRPr="00362309">
        <w:rPr>
          <w:rFonts w:asciiTheme="minorHAnsi" w:hAnsiTheme="minorHAnsi" w:cstheme="minorHAnsi"/>
          <w:w w:val="101"/>
          <w:szCs w:val="24"/>
        </w:rPr>
        <w:t>:</w:t>
      </w:r>
      <w:r w:rsidR="009209C3" w:rsidRPr="00362309">
        <w:rPr>
          <w:rFonts w:asciiTheme="minorHAnsi" w:hAnsiTheme="minorHAnsi" w:cstheme="minorHAnsi"/>
          <w:w w:val="101"/>
          <w:szCs w:val="24"/>
        </w:rPr>
        <w:t xml:space="preserve"> </w:t>
      </w:r>
      <w:r w:rsidR="00391F5B" w:rsidRPr="004565B6">
        <w:rPr>
          <w:rFonts w:ascii="Calibri" w:hAnsi="Calibri" w:cs="Calibri"/>
          <w:b/>
          <w:bCs/>
          <w:kern w:val="32"/>
          <w:szCs w:val="24"/>
        </w:rPr>
        <w:t xml:space="preserve">Száva és </w:t>
      </w:r>
      <w:proofErr w:type="spellStart"/>
      <w:r w:rsidR="00391F5B" w:rsidRPr="004565B6">
        <w:rPr>
          <w:rFonts w:ascii="Calibri" w:hAnsi="Calibri" w:cs="Calibri"/>
          <w:b/>
          <w:bCs/>
          <w:kern w:val="32"/>
          <w:szCs w:val="24"/>
        </w:rPr>
        <w:t>Szépilona</w:t>
      </w:r>
      <w:proofErr w:type="spellEnd"/>
      <w:r w:rsidR="00391F5B" w:rsidRPr="004565B6">
        <w:rPr>
          <w:rFonts w:ascii="Calibri" w:hAnsi="Calibri" w:cs="Calibri"/>
          <w:b/>
          <w:bCs/>
          <w:kern w:val="32"/>
          <w:szCs w:val="24"/>
        </w:rPr>
        <w:t xml:space="preserve"> villamos kocsiszínek fűtésrendszerének korszerűsítése, engedélyezett kiviteli tervek elkészítése és leszállítása</w:t>
      </w:r>
      <w:r w:rsidR="00362309" w:rsidRPr="00362309">
        <w:rPr>
          <w:rFonts w:asciiTheme="minorHAnsi" w:hAnsiTheme="minorHAnsi" w:cstheme="minorHAnsi"/>
          <w:w w:val="101"/>
          <w:szCs w:val="24"/>
        </w:rPr>
        <w:t xml:space="preserve"> </w:t>
      </w:r>
      <w:r w:rsidRPr="00362309">
        <w:rPr>
          <w:rFonts w:asciiTheme="minorHAnsi" w:hAnsiTheme="minorHAnsi" w:cstheme="minorHAnsi"/>
          <w:w w:val="101"/>
          <w:szCs w:val="24"/>
        </w:rPr>
        <w:t xml:space="preserve">az 1-es számú </w:t>
      </w:r>
      <w:r w:rsidR="002E3793" w:rsidRPr="00362309">
        <w:rPr>
          <w:rFonts w:asciiTheme="minorHAnsi" w:hAnsiTheme="minorHAnsi" w:cstheme="minorHAnsi"/>
          <w:w w:val="101"/>
          <w:szCs w:val="24"/>
        </w:rPr>
        <w:t>függelék</w:t>
      </w:r>
      <w:r w:rsidR="00E5399A" w:rsidRPr="00362309">
        <w:rPr>
          <w:rFonts w:asciiTheme="minorHAnsi" w:hAnsiTheme="minorHAnsi" w:cstheme="minorHAnsi"/>
          <w:w w:val="101"/>
          <w:szCs w:val="24"/>
        </w:rPr>
        <w:t xml:space="preserve"> szerint</w:t>
      </w:r>
      <w:r w:rsidR="00362309">
        <w:rPr>
          <w:rFonts w:asciiTheme="minorHAnsi" w:hAnsiTheme="minorHAnsi" w:cstheme="minorHAnsi"/>
          <w:w w:val="101"/>
          <w:szCs w:val="24"/>
        </w:rPr>
        <w:t>i</w:t>
      </w:r>
      <w:r w:rsidRPr="00362309">
        <w:rPr>
          <w:rFonts w:asciiTheme="minorHAnsi" w:hAnsiTheme="minorHAnsi" w:cstheme="minorHAnsi"/>
          <w:w w:val="101"/>
          <w:szCs w:val="24"/>
        </w:rPr>
        <w:t>.</w:t>
      </w:r>
    </w:p>
    <w:p w:rsidR="00C84347" w:rsidRPr="007E49F1" w:rsidRDefault="00C84347" w:rsidP="00C84347">
      <w:pPr>
        <w:ind w:left="360"/>
        <w:jc w:val="both"/>
        <w:rPr>
          <w:rFonts w:asciiTheme="minorHAnsi" w:hAnsiTheme="minorHAnsi" w:cstheme="minorHAnsi"/>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Rész</w:t>
      </w:r>
      <w:r w:rsidR="00127EB9">
        <w:rPr>
          <w:rFonts w:asciiTheme="minorHAnsi" w:hAnsiTheme="minorHAnsi" w:cstheme="minorHAnsi"/>
          <w:b/>
          <w:szCs w:val="24"/>
        </w:rPr>
        <w:t xml:space="preserve"> </w:t>
      </w:r>
      <w:r w:rsidRPr="007E49F1">
        <w:rPr>
          <w:rFonts w:asciiTheme="minorHAnsi" w:hAnsiTheme="minorHAnsi" w:cstheme="minorHAnsi"/>
          <w:b/>
          <w:szCs w:val="24"/>
        </w:rPr>
        <w:t xml:space="preserve">ajánlattételi lehetőség </w:t>
      </w:r>
    </w:p>
    <w:p w:rsidR="00291AA5" w:rsidRPr="007E49F1" w:rsidRDefault="00291AA5" w:rsidP="00C84347">
      <w:pPr>
        <w:ind w:left="360"/>
        <w:jc w:val="both"/>
        <w:rPr>
          <w:rFonts w:asciiTheme="minorHAnsi" w:hAnsiTheme="minorHAnsi" w:cstheme="minorHAnsi"/>
          <w:szCs w:val="24"/>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E5399A">
        <w:rPr>
          <w:rFonts w:asciiTheme="minorHAnsi" w:hAnsiTheme="minorHAnsi" w:cstheme="minorHAnsi"/>
          <w:w w:val="101"/>
          <w:szCs w:val="24"/>
        </w:rPr>
        <w:t>.</w:t>
      </w:r>
    </w:p>
    <w:p w:rsidR="00C84347" w:rsidRDefault="00C84347" w:rsidP="00C84347">
      <w:pPr>
        <w:pStyle w:val="BKV"/>
        <w:tabs>
          <w:tab w:val="left" w:pos="540"/>
        </w:tabs>
        <w:spacing w:line="240" w:lineRule="auto"/>
        <w:rPr>
          <w:rFonts w:asciiTheme="minorHAnsi" w:hAnsiTheme="minorHAnsi" w:cstheme="minorHAnsi"/>
          <w:b/>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rsidR="00291AA5" w:rsidRPr="007E49F1" w:rsidRDefault="00291AA5" w:rsidP="00C84347">
      <w:pPr>
        <w:pStyle w:val="Lista2"/>
        <w:spacing w:after="0"/>
        <w:ind w:left="0" w:firstLine="0"/>
        <w:jc w:val="both"/>
        <w:rPr>
          <w:rFonts w:asciiTheme="minorHAnsi" w:hAnsiTheme="minorHAnsi" w:cstheme="minorHAnsi"/>
          <w:szCs w:val="24"/>
          <w:lang w:val="hu-HU"/>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 xml:space="preserve">A beszerzés tárgyával kapcsolatos részletes műszaki követelményeket a jelen Ajánlati felhívás </w:t>
      </w:r>
      <w:r w:rsidR="00362309">
        <w:rPr>
          <w:rFonts w:asciiTheme="minorHAnsi" w:hAnsiTheme="minorHAnsi" w:cstheme="minorHAnsi"/>
          <w:w w:val="101"/>
          <w:szCs w:val="24"/>
        </w:rPr>
        <w:t>1</w:t>
      </w:r>
      <w:r w:rsidRPr="007E49F1">
        <w:rPr>
          <w:rFonts w:asciiTheme="minorHAnsi" w:hAnsiTheme="minorHAnsi" w:cstheme="minorHAnsi"/>
          <w:w w:val="101"/>
          <w:szCs w:val="24"/>
        </w:rPr>
        <w:t>-es számú függeléke tartalmazza</w:t>
      </w:r>
      <w:r w:rsidR="002E3793">
        <w:rPr>
          <w:rFonts w:asciiTheme="minorHAnsi" w:hAnsiTheme="minorHAnsi" w:cstheme="minorHAnsi"/>
          <w:w w:val="101"/>
          <w:szCs w:val="24"/>
        </w:rPr>
        <w:t>.</w:t>
      </w:r>
    </w:p>
    <w:p w:rsidR="00C84347" w:rsidRPr="007E49F1" w:rsidRDefault="00C84347" w:rsidP="00C84347">
      <w:pPr>
        <w:jc w:val="both"/>
        <w:rPr>
          <w:rFonts w:asciiTheme="minorHAnsi" w:hAnsiTheme="minorHAnsi" w:cstheme="minorHAnsi"/>
          <w:szCs w:val="24"/>
        </w:rPr>
      </w:pPr>
    </w:p>
    <w:p w:rsidR="00A30069"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7E49F1" w:rsidRDefault="00291AA5" w:rsidP="0036380F">
      <w:pPr>
        <w:numPr>
          <w:ilvl w:val="12"/>
          <w:numId w:val="2"/>
        </w:numPr>
        <w:ind w:left="360"/>
        <w:jc w:val="both"/>
        <w:rPr>
          <w:rFonts w:asciiTheme="minorHAnsi" w:hAnsiTheme="minorHAnsi" w:cstheme="minorHAnsi"/>
          <w:szCs w:val="24"/>
        </w:rPr>
      </w:pPr>
    </w:p>
    <w:p w:rsidR="00A30069" w:rsidRPr="007E49F1" w:rsidRDefault="002E3793" w:rsidP="008E051A">
      <w:pPr>
        <w:ind w:left="426"/>
        <w:jc w:val="both"/>
        <w:rPr>
          <w:rFonts w:asciiTheme="minorHAnsi" w:hAnsiTheme="minorHAnsi" w:cstheme="minorHAnsi"/>
          <w:szCs w:val="24"/>
        </w:rPr>
      </w:pPr>
      <w:r>
        <w:rPr>
          <w:rFonts w:asciiTheme="minorHAnsi" w:hAnsiTheme="minorHAnsi" w:cstheme="minorHAnsi"/>
          <w:szCs w:val="24"/>
        </w:rPr>
        <w:t xml:space="preserve">A szerződés hatálya: </w:t>
      </w:r>
      <w:r w:rsidR="00331B03">
        <w:rPr>
          <w:rFonts w:asciiTheme="minorHAnsi" w:hAnsiTheme="minorHAnsi" w:cstheme="minorHAnsi"/>
          <w:szCs w:val="24"/>
        </w:rPr>
        <w:t xml:space="preserve">a szerződés aláírástól számított </w:t>
      </w:r>
      <w:r w:rsidR="00391F5B">
        <w:rPr>
          <w:rFonts w:asciiTheme="minorHAnsi" w:hAnsiTheme="minorHAnsi" w:cstheme="minorHAnsi"/>
          <w:szCs w:val="24"/>
        </w:rPr>
        <w:t>2016. december 31-ig.</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r w:rsidR="00BC188D">
        <w:rPr>
          <w:rFonts w:asciiTheme="minorHAnsi" w:hAnsiTheme="minorHAnsi" w:cstheme="minorHAnsi"/>
          <w:b/>
          <w:szCs w:val="24"/>
        </w:rPr>
        <w:t xml:space="preserve"> </w:t>
      </w:r>
    </w:p>
    <w:p w:rsidR="00A30069" w:rsidRPr="007E49F1" w:rsidRDefault="00A30069" w:rsidP="008E051A">
      <w:pPr>
        <w:pStyle w:val="BKV"/>
        <w:tabs>
          <w:tab w:val="left" w:pos="540"/>
        </w:tabs>
        <w:spacing w:line="240" w:lineRule="auto"/>
        <w:ind w:left="360" w:firstLine="66"/>
        <w:rPr>
          <w:rFonts w:asciiTheme="minorHAnsi" w:hAnsiTheme="minorHAnsi" w:cstheme="minorHAnsi"/>
          <w:szCs w:val="24"/>
        </w:rPr>
      </w:pPr>
      <w:r w:rsidRPr="007E49F1">
        <w:rPr>
          <w:rFonts w:asciiTheme="minorHAnsi" w:hAnsiTheme="minorHAnsi" w:cstheme="minorHAnsi"/>
          <w:szCs w:val="24"/>
        </w:rPr>
        <w:t>Ajánlattevőnek kifejezetten nyilatkoznia kell a teljesítési határidőről.</w:t>
      </w:r>
    </w:p>
    <w:p w:rsidR="00C84347" w:rsidRPr="007E49F1" w:rsidRDefault="00C84347" w:rsidP="00C84347">
      <w:pPr>
        <w:pStyle w:val="BKV"/>
        <w:tabs>
          <w:tab w:val="left" w:pos="540"/>
        </w:tabs>
        <w:spacing w:line="240" w:lineRule="auto"/>
        <w:ind w:left="360"/>
        <w:rPr>
          <w:rFonts w:asciiTheme="minorHAnsi" w:hAnsiTheme="minorHAnsi" w:cstheme="minorHAnsi"/>
          <w:b/>
          <w:szCs w:val="24"/>
        </w:rPr>
      </w:pPr>
    </w:p>
    <w:p w:rsidR="000B431E" w:rsidRPr="007E49F1" w:rsidRDefault="001F44D9" w:rsidP="0036380F">
      <w:pPr>
        <w:pStyle w:val="BKV"/>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r w:rsidR="000B431E" w:rsidRPr="007E49F1">
        <w:rPr>
          <w:rFonts w:asciiTheme="minorHAnsi" w:hAnsiTheme="minorHAnsi" w:cstheme="minorHAnsi"/>
          <w:b/>
          <w:szCs w:val="24"/>
        </w:rPr>
        <w:t>:</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5D2E4E" w:rsidRDefault="000E07BB" w:rsidP="0049636E">
      <w:pPr>
        <w:pStyle w:val="BKV"/>
        <w:spacing w:line="240" w:lineRule="auto"/>
        <w:ind w:left="426"/>
        <w:rPr>
          <w:rFonts w:asciiTheme="minorHAnsi" w:hAnsiTheme="minorHAnsi" w:cstheme="minorHAnsi"/>
          <w:szCs w:val="24"/>
        </w:rPr>
      </w:pPr>
      <w:r w:rsidRPr="007E49F1">
        <w:rPr>
          <w:rFonts w:asciiTheme="minorHAnsi" w:hAnsiTheme="minorHAnsi" w:cstheme="minorHAnsi"/>
          <w:w w:val="101"/>
          <w:szCs w:val="24"/>
        </w:rPr>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 (BMR) alapján történik.</w:t>
      </w:r>
      <w:r w:rsidR="001B41C1" w:rsidRPr="007E49F1">
        <w:rPr>
          <w:rFonts w:asciiTheme="minorHAnsi" w:hAnsiTheme="minorHAnsi" w:cstheme="minorHAnsi"/>
          <w:w w:val="101"/>
          <w:szCs w:val="24"/>
        </w:rPr>
        <w:t xml:space="preserve"> </w:t>
      </w:r>
      <w:r w:rsidR="00A55419" w:rsidRPr="007E49F1">
        <w:rPr>
          <w:rFonts w:asciiTheme="minorHAnsi" w:hAnsiTheme="minorHAnsi" w:cstheme="minorHAnsi"/>
          <w:szCs w:val="24"/>
        </w:rPr>
        <w:t>A teljesítés helye</w:t>
      </w:r>
      <w:r w:rsidR="00B65BD9">
        <w:rPr>
          <w:rFonts w:asciiTheme="minorHAnsi" w:hAnsiTheme="minorHAnsi" w:cstheme="minorHAnsi"/>
          <w:szCs w:val="24"/>
        </w:rPr>
        <w:t xml:space="preserve">: </w:t>
      </w:r>
      <w:r w:rsidR="00391F5B" w:rsidRPr="002A7839">
        <w:rPr>
          <w:rFonts w:ascii="Calibri" w:hAnsi="Calibri" w:cs="Calibri"/>
          <w:szCs w:val="24"/>
        </w:rPr>
        <w:t>BKV Zrt</w:t>
      </w:r>
      <w:proofErr w:type="gramStart"/>
      <w:r w:rsidR="00391F5B" w:rsidRPr="002A7839">
        <w:rPr>
          <w:rFonts w:ascii="Calibri" w:hAnsi="Calibri" w:cs="Calibri"/>
          <w:szCs w:val="24"/>
        </w:rPr>
        <w:t>.,</w:t>
      </w:r>
      <w:proofErr w:type="gramEnd"/>
      <w:r w:rsidR="00391F5B" w:rsidRPr="002A7839">
        <w:rPr>
          <w:rFonts w:ascii="Calibri" w:hAnsi="Calibri" w:cs="Calibri"/>
          <w:szCs w:val="24"/>
        </w:rPr>
        <w:t xml:space="preserve"> Budapest, Akácfa utca 15. Beruházási és Műszaki Fejlesztési Főosztály</w:t>
      </w:r>
      <w:r w:rsidR="00AF7A29">
        <w:rPr>
          <w:rFonts w:asciiTheme="minorHAnsi" w:hAnsiTheme="minorHAnsi" w:cstheme="minorHAnsi"/>
          <w:szCs w:val="24"/>
        </w:rPr>
        <w:t>.</w:t>
      </w:r>
    </w:p>
    <w:p w:rsidR="0049636E" w:rsidRDefault="0049636E" w:rsidP="0049636E">
      <w:pPr>
        <w:pStyle w:val="BKV"/>
        <w:spacing w:line="240" w:lineRule="auto"/>
        <w:ind w:left="426"/>
        <w:rPr>
          <w:rFonts w:asciiTheme="minorHAnsi" w:hAnsiTheme="minorHAnsi" w:cstheme="minorHAnsi"/>
          <w:szCs w:val="24"/>
        </w:rPr>
      </w:pPr>
    </w:p>
    <w:p w:rsidR="002A678B" w:rsidRPr="007E49F1" w:rsidRDefault="002A678B" w:rsidP="0036380F">
      <w:pPr>
        <w:pStyle w:val="BKV"/>
        <w:keepNext/>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7E49F1" w:rsidRDefault="001324C0" w:rsidP="00C84347">
      <w:pPr>
        <w:pStyle w:val="BKV"/>
        <w:keepNext/>
        <w:spacing w:line="240" w:lineRule="auto"/>
        <w:ind w:left="426"/>
        <w:rPr>
          <w:rFonts w:asciiTheme="minorHAnsi" w:hAnsiTheme="minorHAnsi" w:cstheme="minorHAnsi"/>
          <w:szCs w:val="24"/>
        </w:rPr>
      </w:pPr>
    </w:p>
    <w:p w:rsidR="001324C0" w:rsidRPr="007E49F1" w:rsidRDefault="001324C0" w:rsidP="00C84347">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Ajánlatkérő késedelmes teljesítés esetén naponta 0,5%, hibás teljesítés, illetve a teljesítés meghiúsulása esetén </w:t>
      </w:r>
      <w:r w:rsidR="00243967">
        <w:rPr>
          <w:rFonts w:asciiTheme="minorHAnsi" w:hAnsiTheme="minorHAnsi" w:cstheme="minorHAnsi"/>
          <w:w w:val="101"/>
          <w:szCs w:val="24"/>
        </w:rPr>
        <w:t>1</w:t>
      </w:r>
      <w:r w:rsidRPr="007E49F1">
        <w:rPr>
          <w:rFonts w:asciiTheme="minorHAnsi" w:hAnsiTheme="minorHAnsi" w:cstheme="minorHAnsi"/>
          <w:w w:val="101"/>
          <w:szCs w:val="24"/>
        </w:rPr>
        <w:t>5%-os kötbért érvényesíthet. A részletes szabályokat a szerződéstervezet tartalmazza.</w:t>
      </w:r>
    </w:p>
    <w:p w:rsidR="00C84347" w:rsidRDefault="00C84347" w:rsidP="00C84347">
      <w:pPr>
        <w:pStyle w:val="BKV"/>
        <w:tabs>
          <w:tab w:val="left" w:pos="567"/>
        </w:tabs>
        <w:spacing w:line="240" w:lineRule="auto"/>
        <w:ind w:left="720"/>
        <w:rPr>
          <w:rFonts w:asciiTheme="minorHAnsi" w:hAnsiTheme="minorHAnsi" w:cstheme="minorHAnsi"/>
          <w:b/>
          <w:szCs w:val="24"/>
        </w:rPr>
      </w:pPr>
    </w:p>
    <w:p w:rsidR="00AA0100" w:rsidRPr="007E49F1" w:rsidRDefault="00AA0100"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 szerződés tárgyát képező szolgáltatás</w:t>
      </w:r>
      <w:r w:rsidR="003538D9">
        <w:rPr>
          <w:rFonts w:asciiTheme="minorHAnsi" w:hAnsiTheme="minorHAnsi" w:cstheme="minorHAnsi"/>
          <w:w w:val="101"/>
          <w:szCs w:val="24"/>
        </w:rPr>
        <w:t xml:space="preserve"> </w:t>
      </w:r>
      <w:r w:rsidRPr="007E49F1">
        <w:rPr>
          <w:rFonts w:asciiTheme="minorHAnsi" w:hAnsiTheme="minorHAnsi" w:cstheme="minorHAnsi"/>
          <w:w w:val="101"/>
          <w:szCs w:val="24"/>
        </w:rPr>
        <w:t>ellenértékének kiegyenlítése a megrendelés teljesítésének Ajánlatkérő általi igazolását követően, az Ajánlatkérőhöz benyújtott számla alapján, a számla kézhezvételétől számított 30 (harminc) naptári napon belül, átutalással történik.</w:t>
      </w: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AA0100" w:rsidRPr="007E49F1" w:rsidRDefault="00AA0100" w:rsidP="00B317C4">
      <w:pPr>
        <w:numPr>
          <w:ilvl w:val="12"/>
          <w:numId w:val="0"/>
        </w:numPr>
        <w:ind w:left="426"/>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w:t>
      </w:r>
      <w:proofErr w:type="spellStart"/>
      <w:r w:rsidRPr="007E49F1">
        <w:rPr>
          <w:rFonts w:asciiTheme="minorHAnsi" w:hAnsiTheme="minorHAnsi" w:cstheme="minorHAnsi"/>
          <w:szCs w:val="24"/>
        </w:rPr>
        <w:t>-ban</w:t>
      </w:r>
      <w:proofErr w:type="spellEnd"/>
      <w:r w:rsidRPr="007E49F1">
        <w:rPr>
          <w:rFonts w:asciiTheme="minorHAnsi" w:hAnsiTheme="minorHAnsi" w:cstheme="minorHAnsi"/>
          <w:szCs w:val="24"/>
        </w:rPr>
        <w:t xml:space="preserve"> rögzítettek szerint fizet késedelmi kamatot.</w:t>
      </w:r>
    </w:p>
    <w:p w:rsidR="00C84347" w:rsidRPr="007D66D2" w:rsidRDefault="00C84347" w:rsidP="00C84347">
      <w:pPr>
        <w:ind w:right="57"/>
        <w:jc w:val="both"/>
        <w:rPr>
          <w:rFonts w:asciiTheme="minorHAnsi" w:hAnsiTheme="minorHAnsi" w:cstheme="minorHAnsi"/>
          <w:sz w:val="16"/>
          <w:szCs w:val="16"/>
        </w:rPr>
      </w:pPr>
    </w:p>
    <w:p w:rsidR="00AA0100" w:rsidRPr="007E49F1" w:rsidRDefault="00AA0100" w:rsidP="0036380F">
      <w:pPr>
        <w:pStyle w:val="BKV"/>
        <w:numPr>
          <w:ilvl w:val="0"/>
          <w:numId w:val="3"/>
        </w:numPr>
        <w:tabs>
          <w:tab w:val="left" w:pos="567"/>
        </w:tabs>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Ajánlattevőkkel szemben támasztott gazdasági és pénzügyi alkalmassági követelmények</w:t>
      </w:r>
      <w:r w:rsidR="00FF534C">
        <w:rPr>
          <w:rFonts w:asciiTheme="minorHAnsi" w:hAnsiTheme="minorHAnsi" w:cstheme="minorHAnsi"/>
          <w:b/>
          <w:szCs w:val="24"/>
        </w:rPr>
        <w:t>:</w:t>
      </w:r>
    </w:p>
    <w:p w:rsidR="00AA0100" w:rsidRPr="00A21C0A" w:rsidRDefault="00AA0100" w:rsidP="00C84347">
      <w:pPr>
        <w:pStyle w:val="BKV"/>
        <w:spacing w:line="240" w:lineRule="auto"/>
        <w:rPr>
          <w:rFonts w:asciiTheme="minorHAnsi" w:hAnsiTheme="minorHAnsi" w:cstheme="minorHAnsi"/>
          <w:b/>
          <w:sz w:val="16"/>
          <w:szCs w:val="16"/>
        </w:rPr>
      </w:pPr>
    </w:p>
    <w:p w:rsidR="00AA0100" w:rsidRPr="007E49F1" w:rsidRDefault="00AA0100" w:rsidP="00B317C4">
      <w:pPr>
        <w:numPr>
          <w:ilvl w:val="0"/>
          <w:numId w:val="4"/>
        </w:numPr>
        <w:jc w:val="both"/>
        <w:rPr>
          <w:rFonts w:asciiTheme="minorHAnsi" w:hAnsiTheme="minorHAnsi" w:cstheme="minorHAnsi"/>
          <w:szCs w:val="24"/>
        </w:rPr>
      </w:pPr>
      <w:r w:rsidRPr="007E49F1">
        <w:rPr>
          <w:rFonts w:asciiTheme="minorHAnsi" w:hAnsiTheme="minorHAnsi" w:cstheme="minorHAnsi"/>
          <w:szCs w:val="24"/>
        </w:rPr>
        <w:t>A szerződés teljesítésére alkalmasnak minősül az ajánlattevő (közös ajánlattevő), ha az előző három üzleti évből legalább az egyik évben a teljes – általános forgalmi adó nélkül számított – árbevétele elérte a</w:t>
      </w:r>
      <w:r w:rsidR="008D20E1">
        <w:rPr>
          <w:rFonts w:asciiTheme="minorHAnsi" w:hAnsiTheme="minorHAnsi" w:cstheme="minorHAnsi"/>
          <w:szCs w:val="24"/>
        </w:rPr>
        <w:t>z</w:t>
      </w:r>
      <w:r w:rsidRPr="007E49F1">
        <w:rPr>
          <w:rFonts w:asciiTheme="minorHAnsi" w:hAnsiTheme="minorHAnsi" w:cstheme="minorHAnsi"/>
          <w:szCs w:val="24"/>
        </w:rPr>
        <w:t xml:space="preserve"> </w:t>
      </w:r>
      <w:r w:rsidR="00AF7A29">
        <w:rPr>
          <w:rFonts w:asciiTheme="minorHAnsi" w:hAnsiTheme="minorHAnsi" w:cstheme="minorHAnsi"/>
          <w:szCs w:val="24"/>
        </w:rPr>
        <w:t>5</w:t>
      </w:r>
      <w:r w:rsidRPr="007E49F1">
        <w:rPr>
          <w:rFonts w:asciiTheme="minorHAnsi" w:hAnsiTheme="minorHAnsi" w:cstheme="minorHAnsi"/>
          <w:szCs w:val="24"/>
        </w:rPr>
        <w:t xml:space="preserve"> millió Forintot.</w:t>
      </w:r>
    </w:p>
    <w:p w:rsidR="004673B3" w:rsidRPr="007E49F1" w:rsidRDefault="004673B3"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Gazdasági és pénzügyi alkalmasság igazolására kért adatok és tények (igazolás módja)</w:t>
      </w:r>
      <w:r w:rsidR="00FF534C">
        <w:rPr>
          <w:rFonts w:asciiTheme="minorHAnsi" w:hAnsiTheme="minorHAnsi" w:cstheme="minorHAnsi"/>
          <w:b/>
          <w:szCs w:val="24"/>
        </w:rPr>
        <w:t>:</w:t>
      </w:r>
    </w:p>
    <w:p w:rsidR="004673B3" w:rsidRPr="007E49F1" w:rsidRDefault="004673B3" w:rsidP="0036380F">
      <w:pPr>
        <w:numPr>
          <w:ilvl w:val="0"/>
          <w:numId w:val="4"/>
        </w:numPr>
        <w:jc w:val="both"/>
        <w:rPr>
          <w:rFonts w:asciiTheme="minorHAnsi" w:hAnsiTheme="minorHAnsi" w:cstheme="minorHAnsi"/>
          <w:szCs w:val="24"/>
        </w:rPr>
      </w:pPr>
      <w:r w:rsidRPr="007E49F1">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A21C0A" w:rsidRDefault="001A5A7C" w:rsidP="00C84347">
      <w:pPr>
        <w:ind w:left="540"/>
        <w:jc w:val="both"/>
        <w:rPr>
          <w:rFonts w:asciiTheme="minorHAnsi" w:hAnsiTheme="minorHAnsi" w:cstheme="minorHAnsi"/>
          <w:sz w:val="16"/>
          <w:szCs w:val="16"/>
        </w:rPr>
      </w:pPr>
    </w:p>
    <w:p w:rsidR="00127F88" w:rsidRDefault="00127F88"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r w:rsidR="008E051A">
        <w:rPr>
          <w:rFonts w:asciiTheme="minorHAnsi" w:hAnsiTheme="minorHAnsi" w:cstheme="minorHAnsi"/>
          <w:b/>
          <w:szCs w:val="24"/>
        </w:rPr>
        <w:t>:</w:t>
      </w:r>
    </w:p>
    <w:p w:rsidR="008E051A" w:rsidRPr="00A21C0A" w:rsidRDefault="008E051A" w:rsidP="008E051A">
      <w:pPr>
        <w:pStyle w:val="BKV"/>
        <w:tabs>
          <w:tab w:val="left" w:pos="567"/>
        </w:tabs>
        <w:spacing w:line="240" w:lineRule="auto"/>
        <w:rPr>
          <w:rFonts w:asciiTheme="minorHAnsi" w:hAnsiTheme="minorHAnsi" w:cstheme="minorHAnsi"/>
          <w:b/>
          <w:sz w:val="16"/>
          <w:szCs w:val="16"/>
        </w:rPr>
      </w:pPr>
    </w:p>
    <w:p w:rsidR="00E26F0E" w:rsidRPr="008E6A93" w:rsidRDefault="00127F88" w:rsidP="00E26F0E">
      <w:pPr>
        <w:numPr>
          <w:ilvl w:val="0"/>
          <w:numId w:val="4"/>
        </w:numPr>
        <w:jc w:val="both"/>
        <w:rPr>
          <w:rFonts w:asciiTheme="minorHAnsi" w:hAnsiTheme="minorHAnsi" w:cstheme="minorHAnsi"/>
        </w:rPr>
      </w:pPr>
      <w:r w:rsidRPr="00E26F0E">
        <w:rPr>
          <w:rFonts w:asciiTheme="minorHAnsi" w:hAnsiTheme="minorHAnsi" w:cstheme="minorHAnsi"/>
          <w:szCs w:val="24"/>
        </w:rPr>
        <w:t>A szerződés teljesítésére alkalmasnak minősül az ajánlattevő (közös ajánlattevő), ha rendelkezik a felhívás feladását megelőző 6</w:t>
      </w:r>
      <w:r w:rsidR="004028D6" w:rsidRPr="00E26F0E">
        <w:rPr>
          <w:rFonts w:asciiTheme="minorHAnsi" w:hAnsiTheme="minorHAnsi" w:cstheme="minorHAnsi"/>
          <w:szCs w:val="24"/>
        </w:rPr>
        <w:t>0</w:t>
      </w:r>
      <w:r w:rsidRPr="00E26F0E">
        <w:rPr>
          <w:rFonts w:asciiTheme="minorHAnsi" w:hAnsiTheme="minorHAnsi" w:cstheme="minorHAnsi"/>
          <w:szCs w:val="24"/>
        </w:rPr>
        <w:t xml:space="preserve"> hónap során teljesített, legalább </w:t>
      </w:r>
      <w:r w:rsidR="00D74BAA">
        <w:rPr>
          <w:rFonts w:asciiTheme="minorHAnsi" w:hAnsiTheme="minorHAnsi" w:cstheme="minorHAnsi"/>
          <w:szCs w:val="24"/>
        </w:rPr>
        <w:t>1 db, de összesen minimum</w:t>
      </w:r>
      <w:r w:rsidRPr="00E26F0E">
        <w:rPr>
          <w:rFonts w:asciiTheme="minorHAnsi" w:hAnsiTheme="minorHAnsi" w:cstheme="minorHAnsi"/>
          <w:szCs w:val="24"/>
        </w:rPr>
        <w:t xml:space="preserve"> </w:t>
      </w:r>
      <w:r w:rsidR="00BD7001">
        <w:rPr>
          <w:rFonts w:asciiTheme="minorHAnsi" w:hAnsiTheme="minorHAnsi" w:cstheme="minorHAnsi"/>
          <w:szCs w:val="24"/>
        </w:rPr>
        <w:t>1-1</w:t>
      </w:r>
      <w:r w:rsidR="003538D9" w:rsidRPr="00E26F0E">
        <w:rPr>
          <w:rFonts w:asciiTheme="minorHAnsi" w:hAnsiTheme="minorHAnsi" w:cstheme="minorHAnsi"/>
          <w:szCs w:val="24"/>
        </w:rPr>
        <w:t xml:space="preserve"> </w:t>
      </w:r>
      <w:proofErr w:type="spellStart"/>
      <w:r w:rsidR="00BD7001">
        <w:rPr>
          <w:rFonts w:asciiTheme="minorHAnsi" w:hAnsiTheme="minorHAnsi" w:cstheme="minorHAnsi"/>
          <w:szCs w:val="24"/>
        </w:rPr>
        <w:t>m</w:t>
      </w:r>
      <w:r w:rsidR="003538D9" w:rsidRPr="00E26F0E">
        <w:rPr>
          <w:rFonts w:asciiTheme="minorHAnsi" w:hAnsiTheme="minorHAnsi" w:cstheme="minorHAnsi"/>
          <w:szCs w:val="24"/>
        </w:rPr>
        <w:t>Ft</w:t>
      </w:r>
      <w:proofErr w:type="spellEnd"/>
      <w:r w:rsidRPr="00E26F0E">
        <w:rPr>
          <w:rFonts w:asciiTheme="minorHAnsi" w:hAnsiTheme="minorHAnsi" w:cstheme="minorHAnsi"/>
          <w:szCs w:val="24"/>
        </w:rPr>
        <w:t xml:space="preserve"> értékű</w:t>
      </w:r>
      <w:r w:rsidR="008E6A93">
        <w:rPr>
          <w:rFonts w:asciiTheme="minorHAnsi" w:hAnsiTheme="minorHAnsi" w:cstheme="minorHAnsi"/>
          <w:szCs w:val="24"/>
        </w:rPr>
        <w:t xml:space="preserve"> építész, épületgépész, elektromos tervezői munkára </w:t>
      </w:r>
      <w:r w:rsidR="008D20E1" w:rsidRPr="00E26F0E">
        <w:rPr>
          <w:rFonts w:asciiTheme="minorHAnsi" w:hAnsiTheme="minorHAnsi" w:cstheme="minorHAnsi"/>
          <w:szCs w:val="24"/>
        </w:rPr>
        <w:t>vonatkozó referenciával</w:t>
      </w:r>
      <w:r w:rsidR="009313B8" w:rsidRPr="00E26F0E">
        <w:rPr>
          <w:rFonts w:asciiTheme="minorHAnsi" w:hAnsiTheme="minorHAnsi" w:cstheme="minorHAnsi"/>
          <w:szCs w:val="24"/>
        </w:rPr>
        <w:t>.</w:t>
      </w:r>
    </w:p>
    <w:p w:rsidR="008E6A93" w:rsidRPr="00D74BAA" w:rsidRDefault="008E6A93" w:rsidP="008E6A93">
      <w:pPr>
        <w:numPr>
          <w:ilvl w:val="0"/>
          <w:numId w:val="4"/>
        </w:numPr>
        <w:jc w:val="both"/>
        <w:rPr>
          <w:rFonts w:asciiTheme="minorHAnsi" w:hAnsiTheme="minorHAnsi" w:cstheme="minorHAnsi"/>
        </w:rPr>
      </w:pPr>
      <w:r w:rsidRPr="00D74BAA">
        <w:rPr>
          <w:rFonts w:asciiTheme="minorHAnsi" w:hAnsiTheme="minorHAnsi" w:cstheme="minorHAnsi"/>
        </w:rPr>
        <w:t>Szakemberek szükséges szakmai felkészültsége és képzettsége:</w:t>
      </w:r>
    </w:p>
    <w:p w:rsidR="008E6A93" w:rsidRDefault="008E6A93" w:rsidP="00D72446">
      <w:pPr>
        <w:numPr>
          <w:ilvl w:val="3"/>
          <w:numId w:val="10"/>
        </w:numPr>
        <w:ind w:left="1843" w:right="71"/>
        <w:jc w:val="both"/>
        <w:rPr>
          <w:rFonts w:asciiTheme="minorHAnsi" w:hAnsiTheme="minorHAnsi" w:cstheme="minorHAnsi"/>
          <w:szCs w:val="24"/>
        </w:rPr>
      </w:pPr>
      <w:r w:rsidRPr="00D74BAA">
        <w:rPr>
          <w:rFonts w:asciiTheme="minorHAnsi" w:hAnsiTheme="minorHAnsi" w:cstheme="minorHAnsi"/>
          <w:szCs w:val="24"/>
        </w:rPr>
        <w:t xml:space="preserve">1 fő </w:t>
      </w:r>
      <w:r w:rsidR="00A21C0A">
        <w:rPr>
          <w:rFonts w:asciiTheme="minorHAnsi" w:hAnsiTheme="minorHAnsi" w:cstheme="minorHAnsi"/>
          <w:szCs w:val="24"/>
        </w:rPr>
        <w:t>építésztervező</w:t>
      </w:r>
    </w:p>
    <w:p w:rsidR="00A21C0A" w:rsidRDefault="00A21C0A" w:rsidP="00D72446">
      <w:pPr>
        <w:numPr>
          <w:ilvl w:val="3"/>
          <w:numId w:val="10"/>
        </w:numPr>
        <w:ind w:left="1843" w:right="71"/>
        <w:jc w:val="both"/>
        <w:rPr>
          <w:rFonts w:asciiTheme="minorHAnsi" w:hAnsiTheme="minorHAnsi" w:cstheme="minorHAnsi"/>
          <w:szCs w:val="24"/>
        </w:rPr>
      </w:pPr>
      <w:r>
        <w:rPr>
          <w:rFonts w:asciiTheme="minorHAnsi" w:hAnsiTheme="minorHAnsi" w:cstheme="minorHAnsi"/>
          <w:szCs w:val="24"/>
        </w:rPr>
        <w:t>1 fő épületgépész tervező</w:t>
      </w:r>
    </w:p>
    <w:p w:rsidR="00A21C0A" w:rsidRDefault="00A21C0A" w:rsidP="00D72446">
      <w:pPr>
        <w:numPr>
          <w:ilvl w:val="3"/>
          <w:numId w:val="10"/>
        </w:numPr>
        <w:ind w:left="1843" w:right="71"/>
        <w:jc w:val="both"/>
        <w:rPr>
          <w:rFonts w:asciiTheme="minorHAnsi" w:hAnsiTheme="minorHAnsi" w:cstheme="minorHAnsi"/>
          <w:szCs w:val="24"/>
        </w:rPr>
      </w:pPr>
      <w:r>
        <w:rPr>
          <w:rFonts w:asciiTheme="minorHAnsi" w:hAnsiTheme="minorHAnsi" w:cstheme="minorHAnsi"/>
          <w:szCs w:val="24"/>
        </w:rPr>
        <w:t>1 fő elektromos tervező</w:t>
      </w:r>
    </w:p>
    <w:p w:rsidR="008E6A93" w:rsidRPr="00A21C0A" w:rsidRDefault="008E6A93" w:rsidP="008E6A93">
      <w:pPr>
        <w:ind w:left="1260"/>
        <w:jc w:val="both"/>
        <w:rPr>
          <w:rFonts w:asciiTheme="minorHAnsi" w:hAnsiTheme="minorHAnsi" w:cstheme="minorHAnsi"/>
          <w:sz w:val="16"/>
          <w:szCs w:val="16"/>
        </w:rPr>
      </w:pP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t>Az ajánlattevőnek (közös ajánlattevőnek) és az általa igénybe venni kívánt alvállalkozójának</w:t>
      </w:r>
    </w:p>
    <w:p w:rsidR="009912CD" w:rsidRDefault="008F1F7D" w:rsidP="0036380F">
      <w:pPr>
        <w:numPr>
          <w:ilvl w:val="0"/>
          <w:numId w:val="4"/>
        </w:numPr>
        <w:jc w:val="both"/>
        <w:rPr>
          <w:rFonts w:asciiTheme="minorHAnsi" w:hAnsiTheme="minorHAnsi" w:cstheme="minorHAnsi"/>
          <w:szCs w:val="24"/>
        </w:rPr>
      </w:pPr>
      <w:r w:rsidRPr="009912CD">
        <w:rPr>
          <w:rFonts w:asciiTheme="minorHAnsi" w:hAnsiTheme="minorHAnsi" w:cstheme="minorHAnsi"/>
          <w:szCs w:val="24"/>
        </w:rPr>
        <w:t>Ismertetnie kell a felhívás megküldését megelőző 6</w:t>
      </w:r>
      <w:r w:rsidR="004028D6" w:rsidRPr="009912CD">
        <w:rPr>
          <w:rFonts w:asciiTheme="minorHAnsi" w:hAnsiTheme="minorHAnsi" w:cstheme="minorHAnsi"/>
          <w:szCs w:val="24"/>
        </w:rPr>
        <w:t>0</w:t>
      </w:r>
      <w:r w:rsidRPr="009912CD">
        <w:rPr>
          <w:rFonts w:asciiTheme="minorHAnsi" w:hAnsiTheme="minorHAnsi" w:cstheme="minorHAnsi"/>
          <w:szCs w:val="24"/>
        </w:rPr>
        <w:t xml:space="preserve"> hónap során végzett legjelentősebb teljesítéseit. A referencia nyilatkozatnak</w:t>
      </w:r>
      <w:r w:rsidR="00D224DC" w:rsidRPr="009912CD">
        <w:rPr>
          <w:rFonts w:asciiTheme="minorHAnsi" w:hAnsiTheme="minorHAnsi" w:cstheme="minorHAnsi"/>
          <w:szCs w:val="24"/>
        </w:rPr>
        <w:t xml:space="preserve"> </w:t>
      </w:r>
      <w:r w:rsidRPr="009912CD">
        <w:rPr>
          <w:rFonts w:asciiTheme="minorHAnsi" w:hAnsiTheme="minorHAnsi" w:cstheme="minorHAnsi"/>
          <w:szCs w:val="24"/>
        </w:rPr>
        <w:t xml:space="preserve">legalább a következő adatokat kell tartalmaznia: az ellenszolgáltatás összege, a teljesítés ideje és helye, </w:t>
      </w:r>
      <w:r w:rsidR="00A21C0A">
        <w:rPr>
          <w:rFonts w:asciiTheme="minorHAnsi" w:hAnsiTheme="minorHAnsi" w:cstheme="minorHAnsi"/>
          <w:szCs w:val="24"/>
        </w:rPr>
        <w:t>építész, épületgépész, elektromos tervezői munkák</w:t>
      </w:r>
      <w:r w:rsidR="009912CD" w:rsidRPr="009912CD">
        <w:rPr>
          <w:rFonts w:asciiTheme="minorHAnsi" w:hAnsiTheme="minorHAnsi" w:cstheme="minorHAnsi"/>
          <w:szCs w:val="24"/>
        </w:rPr>
        <w:t xml:space="preserve">, </w:t>
      </w:r>
      <w:r w:rsidRPr="009912CD">
        <w:rPr>
          <w:rFonts w:asciiTheme="minorHAnsi" w:hAnsiTheme="minorHAnsi" w:cstheme="minorHAnsi"/>
          <w:szCs w:val="24"/>
        </w:rPr>
        <w:t>továbbá nyilatkozni kell arról, hogy a teljesítés az előírásoknak és a szerződésnek megfelelően történt-e.</w:t>
      </w:r>
    </w:p>
    <w:p w:rsidR="00A21C0A" w:rsidRPr="00A21C0A" w:rsidRDefault="00A21C0A" w:rsidP="0036380F">
      <w:pPr>
        <w:numPr>
          <w:ilvl w:val="0"/>
          <w:numId w:val="4"/>
        </w:numPr>
        <w:jc w:val="both"/>
        <w:rPr>
          <w:rFonts w:asciiTheme="minorHAnsi" w:hAnsiTheme="minorHAnsi" w:cstheme="minorHAnsi"/>
          <w:szCs w:val="24"/>
        </w:rPr>
      </w:pPr>
      <w:r>
        <w:rPr>
          <w:rFonts w:ascii="Calibri" w:hAnsi="Calibri" w:cs="Calibri"/>
        </w:rPr>
        <w:t xml:space="preserve">Szakemberek szakmai felkészültségének igazolásához csatolni szükséges a szakmai önéletrajzát, illetve végzettséget igazoló dokumentum másolatát, a </w:t>
      </w:r>
      <w:r w:rsidR="007D66D2">
        <w:rPr>
          <w:rFonts w:ascii="Calibri" w:hAnsi="Calibri" w:cs="Calibri"/>
        </w:rPr>
        <w:t xml:space="preserve">tervezői jogosultság </w:t>
      </w:r>
      <w:r>
        <w:rPr>
          <w:rFonts w:ascii="Calibri" w:hAnsi="Calibri" w:cs="Calibri"/>
        </w:rPr>
        <w:t>kamarai névjegyzékben szereplés tényét, a nyilvántartási szám megadásával</w:t>
      </w:r>
    </w:p>
    <w:p w:rsidR="00A21C0A" w:rsidRPr="007D66D2" w:rsidRDefault="00A21C0A" w:rsidP="00A21C0A">
      <w:pPr>
        <w:ind w:left="900"/>
        <w:jc w:val="both"/>
        <w:rPr>
          <w:rFonts w:asciiTheme="minorHAnsi" w:hAnsiTheme="minorHAnsi" w:cstheme="minorHAnsi"/>
          <w:sz w:val="16"/>
          <w:szCs w:val="16"/>
        </w:rPr>
      </w:pPr>
    </w:p>
    <w:p w:rsidR="002A678B" w:rsidRPr="007E49F1" w:rsidRDefault="002A678B" w:rsidP="00383299">
      <w:pPr>
        <w:pStyle w:val="BKV"/>
        <w:keepNext/>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p w:rsidR="007E49F1" w:rsidRPr="007E49F1"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3016"/>
        <w:gridCol w:w="1661"/>
      </w:tblGrid>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proofErr w:type="gramStart"/>
            <w:r w:rsidR="00121A0D" w:rsidRPr="007E49F1">
              <w:rPr>
                <w:rFonts w:asciiTheme="minorHAnsi" w:hAnsiTheme="minorHAnsi" w:cstheme="minorHAnsi"/>
                <w:szCs w:val="24"/>
              </w:rPr>
              <w:t>alvállalkozó(</w:t>
            </w:r>
            <w:proofErr w:type="gramEnd"/>
            <w:r w:rsidR="00121A0D" w:rsidRPr="007E49F1">
              <w:rPr>
                <w:rFonts w:asciiTheme="minorHAnsi" w:hAnsiTheme="minorHAnsi" w:cstheme="minorHAnsi"/>
                <w:szCs w:val="24"/>
              </w:rPr>
              <w:t>k)</w:t>
            </w:r>
            <w:proofErr w:type="spellStart"/>
            <w:r w:rsidR="00121A0D" w:rsidRPr="007E49F1">
              <w:rPr>
                <w:rFonts w:asciiTheme="minorHAnsi" w:hAnsiTheme="minorHAnsi" w:cstheme="minorHAnsi"/>
                <w:szCs w:val="24"/>
              </w:rPr>
              <w:t>ról</w:t>
            </w:r>
            <w:proofErr w:type="spellEnd"/>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00046320">
              <w:rPr>
                <w:rFonts w:asciiTheme="minorHAnsi" w:hAnsiTheme="minorHAnsi" w:cstheme="minorHAnsi"/>
                <w:szCs w:val="24"/>
              </w:rPr>
              <w:t xml:space="preserve">. </w:t>
            </w:r>
            <w:r w:rsidR="002A678B" w:rsidRPr="007E49F1">
              <w:rPr>
                <w:rFonts w:asciiTheme="minorHAnsi" w:hAnsiTheme="minorHAnsi" w:cstheme="minorHAnsi"/>
                <w:szCs w:val="24"/>
              </w:rPr>
              <w:t>sz. melléklet</w:t>
            </w:r>
          </w:p>
        </w:tc>
      </w:tr>
      <w:tr w:rsidR="00121A0D" w:rsidRPr="007E49F1" w:rsidTr="00121A0D">
        <w:trPr>
          <w:jc w:val="center"/>
        </w:trPr>
        <w:tc>
          <w:tcPr>
            <w:tcW w:w="0" w:type="auto"/>
            <w:shd w:val="clear" w:color="auto" w:fill="auto"/>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r w:rsidR="002A678B" w:rsidRPr="007E49F1">
              <w:rPr>
                <w:rFonts w:asciiTheme="minorHAnsi" w:hAnsiTheme="minorHAnsi" w:cstheme="minorHAnsi"/>
                <w:szCs w:val="24"/>
              </w:rPr>
              <w:t>)</w:t>
            </w:r>
          </w:p>
        </w:tc>
        <w:tc>
          <w:tcPr>
            <w:tcW w:w="0" w:type="auto"/>
            <w:shd w:val="clear" w:color="auto" w:fill="auto"/>
          </w:tcPr>
          <w:p w:rsidR="002A678B" w:rsidRPr="007E49F1" w:rsidRDefault="002A678B" w:rsidP="00121A0D">
            <w:pPr>
              <w:pStyle w:val="BKV"/>
              <w:keepNext/>
              <w:spacing w:line="240" w:lineRule="auto"/>
              <w:jc w:val="left"/>
              <w:rPr>
                <w:rFonts w:asciiTheme="minorHAnsi" w:hAnsiTheme="minorHAnsi" w:cstheme="minorHAnsi"/>
                <w:szCs w:val="24"/>
              </w:rPr>
            </w:pPr>
            <w:r w:rsidRPr="007E49F1">
              <w:rPr>
                <w:rFonts w:asciiTheme="minorHAnsi" w:hAnsiTheme="minorHAnsi" w:cstheme="minorHAnsi"/>
                <w:szCs w:val="24"/>
              </w:rPr>
              <w:t>Ajánlattevő</w:t>
            </w:r>
            <w:r w:rsidR="00121A0D">
              <w:rPr>
                <w:rFonts w:asciiTheme="minorHAnsi" w:hAnsiTheme="minorHAnsi" w:cstheme="minorHAnsi"/>
                <w:szCs w:val="24"/>
              </w:rPr>
              <w:t>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 nyilatkozat</w:t>
            </w:r>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2A678B" w:rsidRPr="007E49F1">
              <w:rPr>
                <w:rFonts w:asciiTheme="minorHAnsi" w:hAnsiTheme="minorHAnsi" w:cstheme="minorHAnsi"/>
                <w:szCs w:val="24"/>
              </w:rPr>
              <w:t>. sz. melléklet</w:t>
            </w:r>
          </w:p>
        </w:tc>
      </w:tr>
      <w:tr w:rsidR="00D224DC" w:rsidRPr="007E49F1" w:rsidTr="00D224DC">
        <w:trPr>
          <w:jc w:val="center"/>
        </w:trPr>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Nyilatkozat árbevételről</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D224DC" w:rsidRPr="007E49F1" w:rsidTr="00D224DC">
        <w:trPr>
          <w:jc w:val="center"/>
        </w:trPr>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Pr="007E49F1">
              <w:rPr>
                <w:rFonts w:asciiTheme="minorHAnsi" w:hAnsiTheme="minorHAnsi" w:cstheme="minorHAnsi"/>
                <w:szCs w:val="24"/>
              </w:rPr>
              <w:t>)</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 sz. melléklet</w:t>
            </w:r>
          </w:p>
        </w:tc>
      </w:tr>
      <w:tr w:rsidR="00956CA7" w:rsidRPr="007E49F1" w:rsidTr="00D224DC">
        <w:trPr>
          <w:jc w:val="center"/>
        </w:trPr>
        <w:tc>
          <w:tcPr>
            <w:tcW w:w="0" w:type="auto"/>
            <w:shd w:val="clear" w:color="auto" w:fill="auto"/>
            <w:vAlign w:val="center"/>
          </w:tcPr>
          <w:p w:rsidR="00956CA7" w:rsidRDefault="00956CA7"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p>
        </w:tc>
        <w:tc>
          <w:tcPr>
            <w:tcW w:w="0" w:type="auto"/>
            <w:shd w:val="clear" w:color="auto" w:fill="auto"/>
            <w:vAlign w:val="center"/>
          </w:tcPr>
          <w:p w:rsidR="00956CA7" w:rsidRDefault="00956CA7"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Aláírási címpéldány</w:t>
            </w:r>
          </w:p>
        </w:tc>
        <w:tc>
          <w:tcPr>
            <w:tcW w:w="0" w:type="auto"/>
            <w:shd w:val="clear" w:color="auto" w:fill="auto"/>
            <w:vAlign w:val="center"/>
          </w:tcPr>
          <w:p w:rsidR="00956CA7" w:rsidRDefault="00956CA7" w:rsidP="00D224DC">
            <w:pPr>
              <w:pStyle w:val="BKV"/>
              <w:keepNext/>
              <w:tabs>
                <w:tab w:val="left" w:pos="540"/>
              </w:tabs>
              <w:spacing w:line="240" w:lineRule="auto"/>
              <w:rPr>
                <w:rFonts w:asciiTheme="minorHAnsi" w:hAnsiTheme="minorHAnsi" w:cstheme="minorHAnsi"/>
                <w:szCs w:val="24"/>
              </w:rPr>
            </w:pPr>
          </w:p>
        </w:tc>
      </w:tr>
    </w:tbl>
    <w:p w:rsidR="002A678B" w:rsidRPr="007E49F1" w:rsidRDefault="002A678B" w:rsidP="00C84347">
      <w:pPr>
        <w:tabs>
          <w:tab w:val="num" w:pos="720"/>
        </w:tabs>
        <w:jc w:val="both"/>
        <w:rPr>
          <w:rFonts w:asciiTheme="minorHAnsi" w:hAnsiTheme="minorHAnsi" w:cstheme="minorHAnsi"/>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C84347" w:rsidRPr="007E49F1" w:rsidRDefault="00C84347" w:rsidP="00C84347">
      <w:pPr>
        <w:tabs>
          <w:tab w:val="num" w:pos="720"/>
        </w:tabs>
        <w:jc w:val="both"/>
        <w:rPr>
          <w:rFonts w:asciiTheme="minorHAnsi" w:hAnsiTheme="minorHAnsi" w:cstheme="minorHAnsi"/>
          <w:szCs w:val="24"/>
        </w:rPr>
      </w:pPr>
    </w:p>
    <w:p w:rsidR="002A678B" w:rsidRPr="00FD27A4" w:rsidRDefault="002A678B" w:rsidP="00383299">
      <w:pPr>
        <w:pStyle w:val="BKV"/>
        <w:numPr>
          <w:ilvl w:val="0"/>
          <w:numId w:val="3"/>
        </w:numPr>
        <w:tabs>
          <w:tab w:val="left" w:pos="567"/>
        </w:tabs>
        <w:spacing w:line="240" w:lineRule="auto"/>
        <w:ind w:hanging="720"/>
        <w:rPr>
          <w:rFonts w:asciiTheme="minorHAnsi" w:hAnsiTheme="minorHAnsi" w:cstheme="minorHAnsi"/>
          <w:b/>
          <w:szCs w:val="24"/>
        </w:rPr>
      </w:pPr>
      <w:r w:rsidRPr="00FD27A4">
        <w:rPr>
          <w:rFonts w:asciiTheme="minorHAnsi" w:hAnsiTheme="minorHAnsi" w:cstheme="minorHAnsi"/>
          <w:b/>
          <w:szCs w:val="24"/>
        </w:rPr>
        <w:t xml:space="preserve">Ajánlati árak: </w:t>
      </w:r>
    </w:p>
    <w:p w:rsidR="002A678B" w:rsidRPr="00FD27A4" w:rsidRDefault="002A678B" w:rsidP="00C84347">
      <w:pPr>
        <w:pStyle w:val="BKV"/>
        <w:spacing w:line="240" w:lineRule="auto"/>
        <w:ind w:left="426"/>
        <w:rPr>
          <w:rFonts w:asciiTheme="minorHAnsi" w:hAnsiTheme="minorHAnsi" w:cstheme="minorHAnsi"/>
          <w:szCs w:val="24"/>
        </w:rPr>
      </w:pPr>
      <w:r w:rsidRPr="00FD27A4">
        <w:rPr>
          <w:rFonts w:asciiTheme="minorHAnsi" w:hAnsiTheme="minorHAnsi" w:cstheme="minorHAnsi"/>
          <w:szCs w:val="24"/>
        </w:rPr>
        <w:t xml:space="preserve">Az ellenszolgáltatás nettó értékét </w:t>
      </w:r>
      <w:r w:rsidR="00046320" w:rsidRPr="00FD27A4">
        <w:rPr>
          <w:rFonts w:asciiTheme="minorHAnsi" w:hAnsiTheme="minorHAnsi" w:cstheme="minorHAnsi"/>
          <w:szCs w:val="24"/>
        </w:rPr>
        <w:t xml:space="preserve">az </w:t>
      </w:r>
      <w:r w:rsidR="00360D2B" w:rsidRPr="00FD27A4">
        <w:rPr>
          <w:rFonts w:asciiTheme="minorHAnsi" w:hAnsiTheme="minorHAnsi" w:cstheme="minorHAnsi"/>
          <w:szCs w:val="24"/>
        </w:rPr>
        <w:t>Ajánlattételi nyilatkozat</w:t>
      </w:r>
      <w:r w:rsidRPr="00FD27A4">
        <w:rPr>
          <w:rFonts w:asciiTheme="minorHAnsi" w:hAnsiTheme="minorHAnsi" w:cstheme="minorHAnsi"/>
          <w:szCs w:val="24"/>
        </w:rPr>
        <w:t xml:space="preserve"> kitöltésével megadni.</w:t>
      </w:r>
    </w:p>
    <w:p w:rsidR="008F1F7D" w:rsidRPr="00FD27A4" w:rsidRDefault="002A678B" w:rsidP="00C84347">
      <w:pPr>
        <w:pStyle w:val="BKV"/>
        <w:spacing w:line="240" w:lineRule="auto"/>
        <w:ind w:left="426"/>
        <w:rPr>
          <w:rFonts w:asciiTheme="minorHAnsi" w:hAnsiTheme="minorHAnsi" w:cstheme="minorHAnsi"/>
          <w:szCs w:val="24"/>
        </w:rPr>
      </w:pPr>
      <w:r w:rsidRPr="00FD27A4">
        <w:rPr>
          <w:rFonts w:asciiTheme="minorHAnsi" w:hAnsiTheme="minorHAnsi" w:cstheme="minorHAnsi"/>
          <w:szCs w:val="24"/>
        </w:rPr>
        <w:t>A</w:t>
      </w:r>
      <w:r w:rsidR="00A14313" w:rsidRPr="00FD27A4">
        <w:rPr>
          <w:rFonts w:asciiTheme="minorHAnsi" w:hAnsiTheme="minorHAnsi" w:cstheme="minorHAnsi"/>
          <w:szCs w:val="24"/>
        </w:rPr>
        <w:t xml:space="preserve">z </w:t>
      </w:r>
      <w:r w:rsidR="00FD27A4" w:rsidRPr="00FD27A4">
        <w:rPr>
          <w:rFonts w:asciiTheme="minorHAnsi" w:hAnsiTheme="minorHAnsi" w:cstheme="minorHAnsi"/>
          <w:szCs w:val="24"/>
        </w:rPr>
        <w:t>ajánlati árnak</w:t>
      </w:r>
      <w:r w:rsidR="00A14313" w:rsidRPr="00FD27A4">
        <w:rPr>
          <w:rFonts w:asciiTheme="minorHAnsi" w:hAnsiTheme="minorHAnsi" w:cstheme="minorHAnsi"/>
          <w:szCs w:val="24"/>
        </w:rPr>
        <w:t xml:space="preserve"> </w:t>
      </w:r>
      <w:r w:rsidRPr="00FD27A4">
        <w:rPr>
          <w:rFonts w:asciiTheme="minorHAnsi" w:hAnsiTheme="minorHAnsi" w:cstheme="minorHAnsi"/>
          <w:szCs w:val="24"/>
        </w:rPr>
        <w:t>tartalmaznia kell a szerződésszerű teljesítéshez szükséges összes járulékos munka-, anyag-, szállítási, felszerelési és egyéb költségeket – ideértve a fuvarozás, tárolás, rakodás, csomagolás</w:t>
      </w:r>
      <w:r w:rsidR="00046320" w:rsidRPr="00FD27A4">
        <w:rPr>
          <w:rFonts w:asciiTheme="minorHAnsi" w:hAnsiTheme="minorHAnsi" w:cstheme="minorHAnsi"/>
          <w:szCs w:val="24"/>
        </w:rPr>
        <w:t xml:space="preserve"> </w:t>
      </w:r>
      <w:r w:rsidRPr="00FD27A4">
        <w:rPr>
          <w:rFonts w:asciiTheme="minorHAnsi" w:hAnsiTheme="minorHAnsi" w:cstheme="minorHAnsi"/>
          <w:szCs w:val="24"/>
        </w:rPr>
        <w:t>költségeit is – valamint a különféle vámköltségeket és adókat az általános forgalmi adó kivételével.</w:t>
      </w:r>
    </w:p>
    <w:p w:rsidR="002A678B" w:rsidRPr="0024707A" w:rsidRDefault="002A678B" w:rsidP="00C84347">
      <w:pPr>
        <w:pStyle w:val="BKV"/>
        <w:spacing w:line="240" w:lineRule="auto"/>
        <w:rPr>
          <w:rFonts w:asciiTheme="minorHAnsi" w:hAnsiTheme="minorHAnsi" w:cstheme="minorHAnsi"/>
          <w:b/>
          <w:szCs w:val="24"/>
        </w:rPr>
      </w:pPr>
    </w:p>
    <w:p w:rsidR="00D93CB2" w:rsidRPr="0024707A" w:rsidRDefault="00D93CB2"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Az Ajánla</w:t>
      </w:r>
      <w:r w:rsidR="00502457" w:rsidRPr="0024707A">
        <w:rPr>
          <w:rFonts w:asciiTheme="minorHAnsi" w:hAnsiTheme="minorHAnsi" w:cstheme="minorHAnsi"/>
          <w:b/>
          <w:szCs w:val="24"/>
        </w:rPr>
        <w:t>ti f</w:t>
      </w:r>
      <w:r w:rsidRPr="0024707A">
        <w:rPr>
          <w:rFonts w:asciiTheme="minorHAnsi" w:hAnsiTheme="minorHAnsi" w:cstheme="minorHAnsi"/>
          <w:b/>
          <w:szCs w:val="24"/>
        </w:rPr>
        <w:t>elhívással kapcsolatos kérdések és válaszok:</w:t>
      </w:r>
    </w:p>
    <w:p w:rsidR="00265EB4" w:rsidRPr="0024707A" w:rsidRDefault="00265EB4" w:rsidP="00C84347">
      <w:pPr>
        <w:pStyle w:val="Szvegtrzs3"/>
        <w:ind w:left="432"/>
        <w:jc w:val="both"/>
        <w:rPr>
          <w:rFonts w:asciiTheme="minorHAnsi" w:hAnsiTheme="minorHAnsi" w:cstheme="minorHAnsi"/>
          <w:b/>
          <w:bCs/>
          <w:color w:val="auto"/>
          <w:szCs w:val="24"/>
        </w:rPr>
      </w:pPr>
    </w:p>
    <w:p w:rsidR="002A678B" w:rsidRPr="0024707A" w:rsidRDefault="00D93CB2" w:rsidP="00C84347">
      <w:pPr>
        <w:pStyle w:val="BKV"/>
        <w:tabs>
          <w:tab w:val="left" w:pos="540"/>
          <w:tab w:val="left" w:pos="4680"/>
        </w:tabs>
        <w:spacing w:line="240" w:lineRule="auto"/>
        <w:ind w:left="432"/>
        <w:rPr>
          <w:rFonts w:asciiTheme="minorHAnsi" w:hAnsiTheme="minorHAnsi" w:cstheme="minorHAnsi"/>
          <w:szCs w:val="24"/>
        </w:rPr>
      </w:pPr>
      <w:r w:rsidRPr="0024707A">
        <w:rPr>
          <w:rFonts w:asciiTheme="minorHAnsi" w:hAnsiTheme="minorHAnsi" w:cstheme="minorHAnsi"/>
          <w:szCs w:val="24"/>
        </w:rPr>
        <w:t>Az eljárással kapcsolatos kérdések feltevése, információ kérése 201</w:t>
      </w:r>
      <w:r w:rsidR="00FD27A4" w:rsidRPr="0024707A">
        <w:rPr>
          <w:rFonts w:asciiTheme="minorHAnsi" w:hAnsiTheme="minorHAnsi" w:cstheme="minorHAnsi"/>
          <w:szCs w:val="24"/>
        </w:rPr>
        <w:t>6</w:t>
      </w:r>
      <w:r w:rsidRPr="0024707A">
        <w:rPr>
          <w:rFonts w:asciiTheme="minorHAnsi" w:hAnsiTheme="minorHAnsi" w:cstheme="minorHAnsi"/>
          <w:szCs w:val="24"/>
        </w:rPr>
        <w:t xml:space="preserve">. </w:t>
      </w:r>
      <w:r w:rsidR="00A21C0A">
        <w:rPr>
          <w:rFonts w:asciiTheme="minorHAnsi" w:hAnsiTheme="minorHAnsi" w:cstheme="minorHAnsi"/>
          <w:szCs w:val="24"/>
        </w:rPr>
        <w:t>jú</w:t>
      </w:r>
      <w:r w:rsidR="00BD7001">
        <w:rPr>
          <w:rFonts w:asciiTheme="minorHAnsi" w:hAnsiTheme="minorHAnsi" w:cstheme="minorHAnsi"/>
          <w:szCs w:val="24"/>
        </w:rPr>
        <w:t>l</w:t>
      </w:r>
      <w:r w:rsidR="00A21C0A">
        <w:rPr>
          <w:rFonts w:asciiTheme="minorHAnsi" w:hAnsiTheme="minorHAnsi" w:cstheme="minorHAnsi"/>
          <w:szCs w:val="24"/>
        </w:rPr>
        <w:t>ius</w:t>
      </w:r>
      <w:r w:rsidR="00804A3D" w:rsidRPr="0024707A">
        <w:rPr>
          <w:rFonts w:asciiTheme="minorHAnsi" w:hAnsiTheme="minorHAnsi" w:cstheme="minorHAnsi"/>
          <w:szCs w:val="24"/>
        </w:rPr>
        <w:t xml:space="preserve"> </w:t>
      </w:r>
      <w:r w:rsidR="00BD7001">
        <w:rPr>
          <w:rFonts w:asciiTheme="minorHAnsi" w:hAnsiTheme="minorHAnsi" w:cstheme="minorHAnsi"/>
          <w:szCs w:val="24"/>
        </w:rPr>
        <w:t>2</w:t>
      </w:r>
      <w:r w:rsidR="00723ADF">
        <w:rPr>
          <w:rFonts w:asciiTheme="minorHAnsi" w:hAnsiTheme="minorHAnsi" w:cstheme="minorHAnsi"/>
          <w:szCs w:val="24"/>
        </w:rPr>
        <w:t>6</w:t>
      </w:r>
      <w:r w:rsidRPr="0024707A">
        <w:rPr>
          <w:rFonts w:asciiTheme="minorHAnsi" w:hAnsiTheme="minorHAnsi" w:cstheme="minorHAnsi"/>
          <w:szCs w:val="24"/>
        </w:rPr>
        <w:t xml:space="preserve">. nap 10:00-ig </w:t>
      </w:r>
      <w:r w:rsidRPr="0024707A">
        <w:rPr>
          <w:rFonts w:asciiTheme="minorHAnsi" w:hAnsiTheme="minorHAnsi" w:cstheme="minorHAnsi"/>
          <w:b/>
          <w:bCs/>
          <w:szCs w:val="24"/>
        </w:rPr>
        <w:t>kizárólag írásban</w:t>
      </w:r>
      <w:r w:rsidRPr="0024707A">
        <w:rPr>
          <w:rFonts w:asciiTheme="minorHAnsi" w:hAnsiTheme="minorHAnsi" w:cstheme="minorHAnsi"/>
          <w:szCs w:val="24"/>
        </w:rPr>
        <w:t xml:space="preserve"> a </w:t>
      </w:r>
      <w:hyperlink r:id="rId11" w:tooltip="http://www.electool.hu/" w:history="1">
        <w:r w:rsidRPr="0024707A">
          <w:rPr>
            <w:rStyle w:val="Hiperhivatkozs"/>
            <w:rFonts w:asciiTheme="minorHAnsi" w:hAnsiTheme="minorHAnsi" w:cstheme="minorHAnsi"/>
            <w:color w:val="auto"/>
            <w:szCs w:val="24"/>
          </w:rPr>
          <w:t>www.electool.hu</w:t>
        </w:r>
      </w:hyperlink>
      <w:r w:rsidRPr="0024707A">
        <w:rPr>
          <w:rFonts w:asciiTheme="minorHAnsi" w:hAnsiTheme="minorHAnsi" w:cstheme="minorHAnsi"/>
          <w:szCs w:val="24"/>
        </w:rPr>
        <w:t xml:space="preserve"> felületen keresztül tehető.</w:t>
      </w:r>
    </w:p>
    <w:p w:rsidR="002370C6" w:rsidRPr="0024707A" w:rsidRDefault="002370C6" w:rsidP="00C84347">
      <w:pPr>
        <w:pStyle w:val="BKV"/>
        <w:tabs>
          <w:tab w:val="left" w:pos="540"/>
          <w:tab w:val="left" w:pos="4680"/>
        </w:tabs>
        <w:spacing w:line="240" w:lineRule="auto"/>
        <w:ind w:left="432"/>
        <w:rPr>
          <w:rFonts w:asciiTheme="minorHAnsi" w:hAnsiTheme="minorHAnsi" w:cstheme="minorHAnsi"/>
          <w:szCs w:val="24"/>
        </w:rPr>
      </w:pPr>
    </w:p>
    <w:p w:rsidR="002A678B" w:rsidRPr="0024707A" w:rsidRDefault="00265EB4"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Az a</w:t>
      </w:r>
      <w:r w:rsidR="002A678B" w:rsidRPr="0024707A">
        <w:rPr>
          <w:rFonts w:asciiTheme="minorHAnsi" w:hAnsiTheme="minorHAnsi" w:cstheme="minorHAnsi"/>
          <w:b/>
          <w:szCs w:val="24"/>
        </w:rPr>
        <w:t>jánlatok benyújtása:</w:t>
      </w:r>
    </w:p>
    <w:p w:rsidR="00265EB4" w:rsidRPr="0024707A"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24707A" w:rsidRDefault="002A678B" w:rsidP="00C84347">
      <w:pPr>
        <w:ind w:left="432"/>
        <w:jc w:val="both"/>
        <w:rPr>
          <w:rFonts w:asciiTheme="minorHAnsi" w:hAnsiTheme="minorHAnsi" w:cstheme="minorHAnsi"/>
          <w:szCs w:val="24"/>
        </w:rPr>
      </w:pPr>
      <w:r w:rsidRPr="0024707A">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w:t>
      </w:r>
      <w:proofErr w:type="spellStart"/>
      <w:r w:rsidRPr="0024707A">
        <w:rPr>
          <w:rFonts w:asciiTheme="minorHAnsi" w:hAnsiTheme="minorHAnsi" w:cstheme="minorHAnsi"/>
          <w:szCs w:val="24"/>
        </w:rPr>
        <w:t>Electool</w:t>
      </w:r>
      <w:proofErr w:type="spellEnd"/>
      <w:r w:rsidRPr="0024707A">
        <w:rPr>
          <w:rFonts w:asciiTheme="minorHAnsi" w:hAnsiTheme="minorHAnsi" w:cstheme="minorHAnsi"/>
          <w:szCs w:val="24"/>
        </w:rPr>
        <w:t xml:space="preserve"> tendereztető rendszerben 201</w:t>
      </w:r>
      <w:r w:rsidR="00FD27A4" w:rsidRPr="0024707A">
        <w:rPr>
          <w:rFonts w:asciiTheme="minorHAnsi" w:hAnsiTheme="minorHAnsi" w:cstheme="minorHAnsi"/>
          <w:szCs w:val="24"/>
        </w:rPr>
        <w:t>6</w:t>
      </w:r>
      <w:r w:rsidRPr="0024707A">
        <w:rPr>
          <w:rFonts w:asciiTheme="minorHAnsi" w:hAnsiTheme="minorHAnsi" w:cstheme="minorHAnsi"/>
          <w:szCs w:val="24"/>
        </w:rPr>
        <w:t xml:space="preserve">. </w:t>
      </w:r>
      <w:r w:rsidR="00A21C0A">
        <w:rPr>
          <w:rFonts w:asciiTheme="minorHAnsi" w:hAnsiTheme="minorHAnsi" w:cstheme="minorHAnsi"/>
          <w:szCs w:val="24"/>
        </w:rPr>
        <w:t>jú</w:t>
      </w:r>
      <w:r w:rsidR="00BD7001">
        <w:rPr>
          <w:rFonts w:asciiTheme="minorHAnsi" w:hAnsiTheme="minorHAnsi" w:cstheme="minorHAnsi"/>
          <w:szCs w:val="24"/>
        </w:rPr>
        <w:t>l</w:t>
      </w:r>
      <w:r w:rsidR="00A21C0A">
        <w:rPr>
          <w:rFonts w:asciiTheme="minorHAnsi" w:hAnsiTheme="minorHAnsi" w:cstheme="minorHAnsi"/>
          <w:szCs w:val="24"/>
        </w:rPr>
        <w:t>ius</w:t>
      </w:r>
      <w:r w:rsidR="006F695A" w:rsidRPr="0024707A">
        <w:rPr>
          <w:rFonts w:asciiTheme="minorHAnsi" w:hAnsiTheme="minorHAnsi" w:cstheme="minorHAnsi"/>
          <w:szCs w:val="24"/>
        </w:rPr>
        <w:t xml:space="preserve"> </w:t>
      </w:r>
      <w:r w:rsidR="00BD7001">
        <w:rPr>
          <w:rFonts w:asciiTheme="minorHAnsi" w:hAnsiTheme="minorHAnsi" w:cstheme="minorHAnsi"/>
          <w:szCs w:val="24"/>
        </w:rPr>
        <w:t>2</w:t>
      </w:r>
      <w:r w:rsidR="00723ADF">
        <w:rPr>
          <w:rFonts w:asciiTheme="minorHAnsi" w:hAnsiTheme="minorHAnsi" w:cstheme="minorHAnsi"/>
          <w:szCs w:val="24"/>
        </w:rPr>
        <w:t>6</w:t>
      </w:r>
      <w:r w:rsidRPr="0024707A">
        <w:rPr>
          <w:rFonts w:asciiTheme="minorHAnsi" w:hAnsiTheme="minorHAnsi" w:cstheme="minorHAnsi"/>
          <w:szCs w:val="24"/>
        </w:rPr>
        <w:t>-</w:t>
      </w:r>
      <w:r w:rsidR="00723ADF">
        <w:rPr>
          <w:rFonts w:asciiTheme="minorHAnsi" w:hAnsiTheme="minorHAnsi" w:cstheme="minorHAnsi"/>
          <w:szCs w:val="24"/>
        </w:rPr>
        <w:t>á</w:t>
      </w:r>
      <w:r w:rsidRPr="0024707A">
        <w:rPr>
          <w:rFonts w:asciiTheme="minorHAnsi" w:hAnsiTheme="minorHAnsi" w:cstheme="minorHAnsi"/>
          <w:szCs w:val="24"/>
        </w:rPr>
        <w:t xml:space="preserve">n </w:t>
      </w:r>
      <w:r w:rsidR="00FD27A4" w:rsidRPr="0024707A">
        <w:rPr>
          <w:rFonts w:asciiTheme="minorHAnsi" w:hAnsiTheme="minorHAnsi" w:cstheme="minorHAnsi"/>
          <w:szCs w:val="24"/>
        </w:rPr>
        <w:t>8</w:t>
      </w:r>
      <w:r w:rsidR="00677EDE" w:rsidRPr="0024707A">
        <w:rPr>
          <w:rFonts w:asciiTheme="minorHAnsi" w:hAnsiTheme="minorHAnsi" w:cstheme="minorHAnsi"/>
          <w:szCs w:val="24"/>
        </w:rPr>
        <w:t>:</w:t>
      </w:r>
      <w:r w:rsidR="00046320" w:rsidRPr="0024707A">
        <w:rPr>
          <w:rFonts w:asciiTheme="minorHAnsi" w:hAnsiTheme="minorHAnsi" w:cstheme="minorHAnsi"/>
          <w:szCs w:val="24"/>
        </w:rPr>
        <w:t>00</w:t>
      </w:r>
      <w:r w:rsidRPr="0024707A">
        <w:rPr>
          <w:rFonts w:asciiTheme="minorHAnsi" w:hAnsiTheme="minorHAnsi" w:cstheme="minorHAnsi"/>
          <w:szCs w:val="24"/>
        </w:rPr>
        <w:t xml:space="preserve"> óráig szíveskedjenek részvételi szándékukat jelezni a </w:t>
      </w:r>
      <w:hyperlink r:id="rId12" w:history="1">
        <w:r w:rsidR="00656C21" w:rsidRPr="0024707A">
          <w:rPr>
            <w:rStyle w:val="Hiperhivatkozs"/>
            <w:rFonts w:asciiTheme="minorHAnsi" w:hAnsiTheme="minorHAnsi" w:cstheme="minorHAnsi"/>
            <w:color w:val="auto"/>
            <w:szCs w:val="24"/>
          </w:rPr>
          <w:t>kozbeszerzes@bkv.hu</w:t>
        </w:r>
      </w:hyperlink>
      <w:r w:rsidRPr="0024707A">
        <w:rPr>
          <w:rFonts w:asciiTheme="minorHAnsi" w:hAnsiTheme="minorHAnsi" w:cstheme="minorHAnsi"/>
          <w:szCs w:val="24"/>
        </w:rPr>
        <w:t xml:space="preserve"> e-mail címen, hogy a szükséges regisztrációra sor kerülhessen.</w:t>
      </w:r>
    </w:p>
    <w:p w:rsidR="00656C21" w:rsidRPr="0024707A" w:rsidRDefault="005F6C85" w:rsidP="00C84347">
      <w:pPr>
        <w:ind w:left="432"/>
        <w:jc w:val="both"/>
        <w:rPr>
          <w:rFonts w:asciiTheme="minorHAnsi" w:hAnsiTheme="minorHAnsi" w:cstheme="minorHAnsi"/>
          <w:szCs w:val="24"/>
          <w:lang w:eastAsia="hu-HU"/>
        </w:rPr>
      </w:pPr>
      <w:r w:rsidRPr="0024707A">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24707A">
        <w:rPr>
          <w:rFonts w:asciiTheme="minorHAnsi" w:hAnsiTheme="minorHAnsi" w:cstheme="minorHAnsi"/>
          <w:szCs w:val="24"/>
          <w:lang w:eastAsia="hu-HU"/>
        </w:rPr>
        <w:t>jelen pontban előzőekben megadott</w:t>
      </w:r>
      <w:r w:rsidRPr="0024707A">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201</w:t>
      </w:r>
      <w:r w:rsidR="00FD27A4" w:rsidRPr="0024707A">
        <w:rPr>
          <w:rFonts w:asciiTheme="minorHAnsi" w:hAnsiTheme="minorHAnsi" w:cstheme="minorHAnsi"/>
          <w:szCs w:val="24"/>
          <w:lang w:eastAsia="hu-HU"/>
        </w:rPr>
        <w:t>6</w:t>
      </w:r>
      <w:r w:rsidRPr="0024707A">
        <w:rPr>
          <w:rFonts w:asciiTheme="minorHAnsi" w:hAnsiTheme="minorHAnsi" w:cstheme="minorHAnsi"/>
          <w:szCs w:val="24"/>
          <w:lang w:eastAsia="hu-HU"/>
        </w:rPr>
        <w:t xml:space="preserve">. </w:t>
      </w:r>
      <w:r w:rsidR="00A21C0A">
        <w:rPr>
          <w:rFonts w:asciiTheme="minorHAnsi" w:hAnsiTheme="minorHAnsi" w:cstheme="minorHAnsi"/>
          <w:szCs w:val="24"/>
          <w:lang w:eastAsia="hu-HU"/>
        </w:rPr>
        <w:t>jú</w:t>
      </w:r>
      <w:r w:rsidR="00BD7001">
        <w:rPr>
          <w:rFonts w:asciiTheme="minorHAnsi" w:hAnsiTheme="minorHAnsi" w:cstheme="minorHAnsi"/>
          <w:szCs w:val="24"/>
          <w:lang w:eastAsia="hu-HU"/>
        </w:rPr>
        <w:t>l</w:t>
      </w:r>
      <w:r w:rsidR="00A21C0A">
        <w:rPr>
          <w:rFonts w:asciiTheme="minorHAnsi" w:hAnsiTheme="minorHAnsi" w:cstheme="minorHAnsi"/>
          <w:szCs w:val="24"/>
          <w:lang w:eastAsia="hu-HU"/>
        </w:rPr>
        <w:t>ius</w:t>
      </w:r>
      <w:r w:rsidR="00CB4B49" w:rsidRPr="0024707A">
        <w:rPr>
          <w:rFonts w:asciiTheme="minorHAnsi" w:hAnsiTheme="minorHAnsi" w:cstheme="minorHAnsi"/>
          <w:szCs w:val="24"/>
          <w:lang w:eastAsia="hu-HU"/>
        </w:rPr>
        <w:t xml:space="preserve"> </w:t>
      </w:r>
      <w:r w:rsidR="00BD7001">
        <w:rPr>
          <w:rFonts w:asciiTheme="minorHAnsi" w:hAnsiTheme="minorHAnsi" w:cstheme="minorHAnsi"/>
          <w:szCs w:val="24"/>
          <w:lang w:eastAsia="hu-HU"/>
        </w:rPr>
        <w:t>2</w:t>
      </w:r>
      <w:r w:rsidR="00723ADF">
        <w:rPr>
          <w:rFonts w:asciiTheme="minorHAnsi" w:hAnsiTheme="minorHAnsi" w:cstheme="minorHAnsi"/>
          <w:szCs w:val="24"/>
          <w:lang w:eastAsia="hu-HU"/>
        </w:rPr>
        <w:t>6</w:t>
      </w:r>
      <w:r w:rsidR="00046320" w:rsidRPr="0024707A">
        <w:rPr>
          <w:rFonts w:asciiTheme="minorHAnsi" w:hAnsiTheme="minorHAnsi" w:cstheme="minorHAnsi"/>
          <w:szCs w:val="24"/>
          <w:lang w:eastAsia="hu-HU"/>
        </w:rPr>
        <w:t>-</w:t>
      </w:r>
      <w:r w:rsidR="00723ADF">
        <w:rPr>
          <w:rFonts w:asciiTheme="minorHAnsi" w:hAnsiTheme="minorHAnsi" w:cstheme="minorHAnsi"/>
          <w:szCs w:val="24"/>
          <w:lang w:eastAsia="hu-HU"/>
        </w:rPr>
        <w:t>á</w:t>
      </w:r>
      <w:r w:rsidR="00BB1EAA" w:rsidRPr="0024707A">
        <w:rPr>
          <w:rFonts w:asciiTheme="minorHAnsi" w:hAnsiTheme="minorHAnsi" w:cstheme="minorHAnsi"/>
          <w:szCs w:val="24"/>
          <w:lang w:eastAsia="hu-HU"/>
        </w:rPr>
        <w:t xml:space="preserve">n </w:t>
      </w:r>
      <w:r w:rsidR="00FD27A4" w:rsidRPr="0024707A">
        <w:rPr>
          <w:rFonts w:asciiTheme="minorHAnsi" w:hAnsiTheme="minorHAnsi" w:cstheme="minorHAnsi"/>
          <w:szCs w:val="24"/>
          <w:lang w:eastAsia="hu-HU"/>
        </w:rPr>
        <w:t>9</w:t>
      </w:r>
      <w:r w:rsidR="00677EDE" w:rsidRPr="0024707A">
        <w:rPr>
          <w:rFonts w:asciiTheme="minorHAnsi" w:hAnsiTheme="minorHAnsi" w:cstheme="minorHAnsi"/>
          <w:szCs w:val="24"/>
          <w:lang w:eastAsia="hu-HU"/>
        </w:rPr>
        <w:t>:</w:t>
      </w:r>
      <w:r w:rsidR="00046320" w:rsidRPr="0024707A">
        <w:rPr>
          <w:rFonts w:asciiTheme="minorHAnsi" w:hAnsiTheme="minorHAnsi" w:cstheme="minorHAnsi"/>
          <w:szCs w:val="24"/>
          <w:lang w:eastAsia="hu-HU"/>
        </w:rPr>
        <w:t>00</w:t>
      </w:r>
      <w:r w:rsidRPr="0024707A">
        <w:rPr>
          <w:rFonts w:asciiTheme="minorHAnsi" w:hAnsiTheme="minorHAnsi" w:cstheme="minorHAnsi"/>
          <w:szCs w:val="24"/>
          <w:lang w:eastAsia="hu-HU"/>
        </w:rPr>
        <w:t>-ig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656C21" w:rsidRPr="0024707A" w:rsidRDefault="00656C21" w:rsidP="00C84347">
      <w:pPr>
        <w:ind w:left="432"/>
        <w:jc w:val="both"/>
        <w:rPr>
          <w:rFonts w:asciiTheme="minorHAnsi" w:hAnsiTheme="minorHAnsi" w:cstheme="minorHAnsi"/>
          <w:szCs w:val="24"/>
          <w:lang w:eastAsia="hu-HU"/>
        </w:rPr>
      </w:pPr>
      <w:r w:rsidRPr="0024707A">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A678B" w:rsidRPr="0024707A" w:rsidRDefault="002A678B" w:rsidP="00C84347">
      <w:pPr>
        <w:ind w:left="432"/>
        <w:jc w:val="both"/>
        <w:rPr>
          <w:rFonts w:asciiTheme="minorHAnsi" w:hAnsiTheme="minorHAnsi" w:cstheme="minorHAnsi"/>
          <w:szCs w:val="24"/>
          <w:lang w:eastAsia="hu-HU"/>
        </w:rPr>
      </w:pPr>
      <w:r w:rsidRPr="0024707A">
        <w:rPr>
          <w:rFonts w:asciiTheme="minorHAnsi" w:hAnsiTheme="minorHAnsi" w:cstheme="minorHAnsi"/>
          <w:szCs w:val="24"/>
          <w:lang w:eastAsia="hu-HU"/>
        </w:rPr>
        <w:t xml:space="preserve">Az ajánlatot és a csatolandó igazolásokat, nyilatkozatokat kitöltve és cégszerűen aláírva, digitalizálva az </w:t>
      </w:r>
      <w:proofErr w:type="spellStart"/>
      <w:r w:rsidRPr="0024707A">
        <w:rPr>
          <w:rFonts w:asciiTheme="minorHAnsi" w:hAnsiTheme="minorHAnsi" w:cstheme="minorHAnsi"/>
          <w:szCs w:val="24"/>
          <w:lang w:eastAsia="hu-HU"/>
        </w:rPr>
        <w:t>Electool</w:t>
      </w:r>
      <w:proofErr w:type="spellEnd"/>
      <w:r w:rsidRPr="0024707A">
        <w:rPr>
          <w:rFonts w:asciiTheme="minorHAnsi" w:hAnsiTheme="minorHAnsi" w:cstheme="minorHAnsi"/>
          <w:szCs w:val="24"/>
          <w:lang w:eastAsia="hu-HU"/>
        </w:rPr>
        <w:t xml:space="preserve"> oldalára (https://electool.com/sourcingtool/) kell feltölteni. </w:t>
      </w:r>
    </w:p>
    <w:p w:rsidR="002A678B" w:rsidRPr="0024707A" w:rsidRDefault="002A678B" w:rsidP="00C84347">
      <w:pPr>
        <w:ind w:left="432"/>
        <w:jc w:val="both"/>
        <w:rPr>
          <w:rFonts w:asciiTheme="minorHAnsi" w:hAnsiTheme="minorHAnsi" w:cstheme="minorHAnsi"/>
          <w:szCs w:val="24"/>
          <w:lang w:eastAsia="hu-HU"/>
        </w:rPr>
      </w:pPr>
      <w:r w:rsidRPr="0024707A">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2370C6" w:rsidRPr="0024707A" w:rsidRDefault="002370C6" w:rsidP="00C84347">
      <w:pPr>
        <w:pStyle w:val="BKV"/>
        <w:spacing w:line="240" w:lineRule="auto"/>
        <w:ind w:left="432"/>
        <w:rPr>
          <w:rFonts w:asciiTheme="minorHAnsi" w:hAnsiTheme="minorHAnsi" w:cstheme="minorHAnsi"/>
          <w:szCs w:val="24"/>
        </w:rPr>
      </w:pPr>
    </w:p>
    <w:p w:rsidR="002A678B" w:rsidRPr="0024707A" w:rsidRDefault="002A678B"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Az ajánlatok benyújtásának (feltöltésének) határideje</w:t>
      </w:r>
      <w:r w:rsidR="00B46C0D" w:rsidRPr="0024707A">
        <w:rPr>
          <w:rFonts w:asciiTheme="minorHAnsi" w:hAnsiTheme="minorHAnsi" w:cstheme="minorHAnsi"/>
          <w:b/>
          <w:szCs w:val="24"/>
        </w:rPr>
        <w:t xml:space="preserve"> (ajánlattételi határidő)</w:t>
      </w:r>
      <w:r w:rsidRPr="0024707A">
        <w:rPr>
          <w:rFonts w:asciiTheme="minorHAnsi" w:hAnsiTheme="minorHAnsi" w:cstheme="minorHAnsi"/>
          <w:b/>
          <w:szCs w:val="24"/>
        </w:rPr>
        <w:t>:</w:t>
      </w:r>
    </w:p>
    <w:p w:rsidR="002370C6" w:rsidRPr="0024707A" w:rsidRDefault="002370C6" w:rsidP="00003C40">
      <w:pPr>
        <w:pStyle w:val="BKV"/>
        <w:spacing w:line="240" w:lineRule="auto"/>
        <w:ind w:left="432"/>
        <w:jc w:val="center"/>
        <w:rPr>
          <w:rFonts w:asciiTheme="minorHAnsi" w:hAnsiTheme="minorHAnsi" w:cstheme="minorHAnsi"/>
          <w:b/>
          <w:szCs w:val="24"/>
        </w:rPr>
      </w:pPr>
    </w:p>
    <w:p w:rsidR="002A678B" w:rsidRPr="0024707A" w:rsidRDefault="002A678B" w:rsidP="00003C40">
      <w:pPr>
        <w:pStyle w:val="BKV"/>
        <w:spacing w:line="240" w:lineRule="auto"/>
        <w:ind w:left="432"/>
        <w:jc w:val="center"/>
        <w:rPr>
          <w:rFonts w:asciiTheme="minorHAnsi" w:hAnsiTheme="minorHAnsi" w:cstheme="minorHAnsi"/>
          <w:b/>
          <w:szCs w:val="24"/>
        </w:rPr>
      </w:pPr>
      <w:r w:rsidRPr="0024707A">
        <w:rPr>
          <w:rFonts w:asciiTheme="minorHAnsi" w:hAnsiTheme="minorHAnsi" w:cstheme="minorHAnsi"/>
          <w:b/>
          <w:szCs w:val="24"/>
        </w:rPr>
        <w:t>201</w:t>
      </w:r>
      <w:r w:rsidR="00FD27A4" w:rsidRPr="0024707A">
        <w:rPr>
          <w:rFonts w:asciiTheme="minorHAnsi" w:hAnsiTheme="minorHAnsi" w:cstheme="minorHAnsi"/>
          <w:b/>
          <w:szCs w:val="24"/>
        </w:rPr>
        <w:t>6</w:t>
      </w:r>
      <w:r w:rsidRPr="0024707A">
        <w:rPr>
          <w:rFonts w:asciiTheme="minorHAnsi" w:hAnsiTheme="minorHAnsi" w:cstheme="minorHAnsi"/>
          <w:b/>
          <w:szCs w:val="24"/>
        </w:rPr>
        <w:t xml:space="preserve">. </w:t>
      </w:r>
      <w:r w:rsidR="00222636">
        <w:rPr>
          <w:rFonts w:asciiTheme="minorHAnsi" w:hAnsiTheme="minorHAnsi" w:cstheme="minorHAnsi"/>
          <w:b/>
          <w:szCs w:val="24"/>
        </w:rPr>
        <w:t>jú</w:t>
      </w:r>
      <w:r w:rsidR="00BD7001">
        <w:rPr>
          <w:rFonts w:asciiTheme="minorHAnsi" w:hAnsiTheme="minorHAnsi" w:cstheme="minorHAnsi"/>
          <w:b/>
          <w:szCs w:val="24"/>
        </w:rPr>
        <w:t>l</w:t>
      </w:r>
      <w:r w:rsidR="00222636">
        <w:rPr>
          <w:rFonts w:asciiTheme="minorHAnsi" w:hAnsiTheme="minorHAnsi" w:cstheme="minorHAnsi"/>
          <w:b/>
          <w:szCs w:val="24"/>
        </w:rPr>
        <w:t>ius</w:t>
      </w:r>
      <w:r w:rsidR="00EA3F96" w:rsidRPr="0024707A">
        <w:rPr>
          <w:rFonts w:asciiTheme="minorHAnsi" w:hAnsiTheme="minorHAnsi" w:cstheme="minorHAnsi"/>
          <w:b/>
          <w:szCs w:val="24"/>
        </w:rPr>
        <w:t xml:space="preserve"> </w:t>
      </w:r>
      <w:r w:rsidR="00BD7001">
        <w:rPr>
          <w:rFonts w:asciiTheme="minorHAnsi" w:hAnsiTheme="minorHAnsi" w:cstheme="minorHAnsi"/>
          <w:b/>
          <w:szCs w:val="24"/>
        </w:rPr>
        <w:t>2</w:t>
      </w:r>
      <w:r w:rsidR="00723ADF">
        <w:rPr>
          <w:rFonts w:asciiTheme="minorHAnsi" w:hAnsiTheme="minorHAnsi" w:cstheme="minorHAnsi"/>
          <w:b/>
          <w:szCs w:val="24"/>
        </w:rPr>
        <w:t>9</w:t>
      </w:r>
      <w:r w:rsidR="00EA3F96" w:rsidRPr="0024707A">
        <w:rPr>
          <w:rFonts w:asciiTheme="minorHAnsi" w:hAnsiTheme="minorHAnsi" w:cstheme="minorHAnsi"/>
          <w:b/>
          <w:szCs w:val="24"/>
        </w:rPr>
        <w:t>.</w:t>
      </w:r>
      <w:r w:rsidRPr="0024707A">
        <w:rPr>
          <w:rFonts w:asciiTheme="minorHAnsi" w:hAnsiTheme="minorHAnsi" w:cstheme="minorHAnsi"/>
          <w:b/>
          <w:szCs w:val="24"/>
        </w:rPr>
        <w:t xml:space="preserve"> nap </w:t>
      </w:r>
      <w:r w:rsidR="00EB6A4E" w:rsidRPr="0024707A">
        <w:rPr>
          <w:rFonts w:asciiTheme="minorHAnsi" w:hAnsiTheme="minorHAnsi" w:cstheme="minorHAnsi"/>
          <w:b/>
          <w:szCs w:val="24"/>
        </w:rPr>
        <w:t>1</w:t>
      </w:r>
      <w:r w:rsidR="00127EB9" w:rsidRPr="0024707A">
        <w:rPr>
          <w:rFonts w:asciiTheme="minorHAnsi" w:hAnsiTheme="minorHAnsi" w:cstheme="minorHAnsi"/>
          <w:b/>
          <w:szCs w:val="24"/>
        </w:rPr>
        <w:t>1</w:t>
      </w:r>
      <w:r w:rsidRPr="0024707A">
        <w:rPr>
          <w:rFonts w:asciiTheme="minorHAnsi" w:hAnsiTheme="minorHAnsi" w:cstheme="minorHAnsi"/>
          <w:b/>
          <w:szCs w:val="24"/>
        </w:rPr>
        <w:t xml:space="preserve"> óra </w:t>
      </w:r>
      <w:r w:rsidR="00EB6A4E" w:rsidRPr="0024707A">
        <w:rPr>
          <w:rFonts w:asciiTheme="minorHAnsi" w:hAnsiTheme="minorHAnsi" w:cstheme="minorHAnsi"/>
          <w:b/>
          <w:szCs w:val="24"/>
        </w:rPr>
        <w:t xml:space="preserve">00 </w:t>
      </w:r>
      <w:r w:rsidRPr="0024707A">
        <w:rPr>
          <w:rFonts w:asciiTheme="minorHAnsi" w:hAnsiTheme="minorHAnsi" w:cstheme="minorHAnsi"/>
          <w:b/>
          <w:szCs w:val="24"/>
        </w:rPr>
        <w:t>perc</w:t>
      </w:r>
    </w:p>
    <w:p w:rsidR="00C039DD" w:rsidRPr="0024707A" w:rsidRDefault="00C039DD" w:rsidP="00383299">
      <w:pPr>
        <w:pStyle w:val="BKV"/>
        <w:tabs>
          <w:tab w:val="left" w:pos="2977"/>
        </w:tabs>
        <w:spacing w:line="240" w:lineRule="auto"/>
        <w:ind w:left="2977" w:hanging="992"/>
        <w:rPr>
          <w:rFonts w:asciiTheme="minorHAnsi" w:hAnsiTheme="minorHAnsi" w:cstheme="minorHAnsi"/>
          <w:b/>
          <w:szCs w:val="24"/>
        </w:rPr>
      </w:pPr>
      <w:r w:rsidRPr="0024707A">
        <w:rPr>
          <w:rFonts w:asciiTheme="minorHAnsi" w:hAnsiTheme="minorHAnsi" w:cstheme="minorHAnsi"/>
          <w:b/>
          <w:szCs w:val="24"/>
        </w:rPr>
        <w:t>Az ajánlati árak megtekintése:</w:t>
      </w:r>
    </w:p>
    <w:p w:rsidR="00C039DD" w:rsidRPr="0024707A" w:rsidRDefault="00C039DD" w:rsidP="00003C40">
      <w:pPr>
        <w:pStyle w:val="BKV"/>
        <w:spacing w:line="240" w:lineRule="auto"/>
        <w:ind w:left="432"/>
        <w:jc w:val="center"/>
        <w:rPr>
          <w:rFonts w:asciiTheme="minorHAnsi" w:hAnsiTheme="minorHAnsi" w:cstheme="minorHAnsi"/>
          <w:b/>
          <w:szCs w:val="24"/>
        </w:rPr>
      </w:pPr>
      <w:r w:rsidRPr="0024707A">
        <w:rPr>
          <w:rFonts w:asciiTheme="minorHAnsi" w:hAnsiTheme="minorHAnsi" w:cstheme="minorHAnsi"/>
          <w:b/>
          <w:szCs w:val="24"/>
        </w:rPr>
        <w:t>201</w:t>
      </w:r>
      <w:r w:rsidR="0024707A">
        <w:rPr>
          <w:rFonts w:asciiTheme="minorHAnsi" w:hAnsiTheme="minorHAnsi" w:cstheme="minorHAnsi"/>
          <w:b/>
          <w:szCs w:val="24"/>
        </w:rPr>
        <w:t>6</w:t>
      </w:r>
      <w:r w:rsidRPr="0024707A">
        <w:rPr>
          <w:rFonts w:asciiTheme="minorHAnsi" w:hAnsiTheme="minorHAnsi" w:cstheme="minorHAnsi"/>
          <w:b/>
          <w:szCs w:val="24"/>
        </w:rPr>
        <w:t xml:space="preserve">. </w:t>
      </w:r>
      <w:r w:rsidR="00222636">
        <w:rPr>
          <w:rFonts w:asciiTheme="minorHAnsi" w:hAnsiTheme="minorHAnsi" w:cstheme="minorHAnsi"/>
          <w:b/>
          <w:szCs w:val="24"/>
        </w:rPr>
        <w:t>jú</w:t>
      </w:r>
      <w:r w:rsidR="00BD7001">
        <w:rPr>
          <w:rFonts w:asciiTheme="minorHAnsi" w:hAnsiTheme="minorHAnsi" w:cstheme="minorHAnsi"/>
          <w:b/>
          <w:szCs w:val="24"/>
        </w:rPr>
        <w:t>l</w:t>
      </w:r>
      <w:r w:rsidR="00222636">
        <w:rPr>
          <w:rFonts w:asciiTheme="minorHAnsi" w:hAnsiTheme="minorHAnsi" w:cstheme="minorHAnsi"/>
          <w:b/>
          <w:szCs w:val="24"/>
        </w:rPr>
        <w:t>ius</w:t>
      </w:r>
      <w:r w:rsidR="00FD27A4" w:rsidRPr="0024707A">
        <w:rPr>
          <w:rFonts w:asciiTheme="minorHAnsi" w:hAnsiTheme="minorHAnsi" w:cstheme="minorHAnsi"/>
          <w:b/>
          <w:szCs w:val="24"/>
        </w:rPr>
        <w:t xml:space="preserve"> </w:t>
      </w:r>
      <w:r w:rsidR="00BD7001">
        <w:rPr>
          <w:rFonts w:asciiTheme="minorHAnsi" w:hAnsiTheme="minorHAnsi" w:cstheme="minorHAnsi"/>
          <w:b/>
          <w:szCs w:val="24"/>
        </w:rPr>
        <w:t>2</w:t>
      </w:r>
      <w:r w:rsidR="00723ADF">
        <w:rPr>
          <w:rFonts w:asciiTheme="minorHAnsi" w:hAnsiTheme="minorHAnsi" w:cstheme="minorHAnsi"/>
          <w:b/>
          <w:szCs w:val="24"/>
        </w:rPr>
        <w:t>9</w:t>
      </w:r>
      <w:r w:rsidR="00EB6A4E" w:rsidRPr="0024707A">
        <w:rPr>
          <w:rFonts w:asciiTheme="minorHAnsi" w:hAnsiTheme="minorHAnsi" w:cstheme="minorHAnsi"/>
          <w:b/>
          <w:szCs w:val="24"/>
        </w:rPr>
        <w:t>.</w:t>
      </w:r>
      <w:r w:rsidRPr="0024707A">
        <w:rPr>
          <w:rFonts w:asciiTheme="minorHAnsi" w:hAnsiTheme="minorHAnsi" w:cstheme="minorHAnsi"/>
          <w:b/>
          <w:szCs w:val="24"/>
        </w:rPr>
        <w:t xml:space="preserve"> nap </w:t>
      </w:r>
      <w:r w:rsidR="00EB6A4E" w:rsidRPr="0024707A">
        <w:rPr>
          <w:rFonts w:asciiTheme="minorHAnsi" w:hAnsiTheme="minorHAnsi" w:cstheme="minorHAnsi"/>
          <w:b/>
          <w:szCs w:val="24"/>
        </w:rPr>
        <w:t>1</w:t>
      </w:r>
      <w:r w:rsidR="00127EB9" w:rsidRPr="0024707A">
        <w:rPr>
          <w:rFonts w:asciiTheme="minorHAnsi" w:hAnsiTheme="minorHAnsi" w:cstheme="minorHAnsi"/>
          <w:b/>
          <w:szCs w:val="24"/>
        </w:rPr>
        <w:t>1</w:t>
      </w:r>
      <w:r w:rsidRPr="0024707A">
        <w:rPr>
          <w:rFonts w:asciiTheme="minorHAnsi" w:hAnsiTheme="minorHAnsi" w:cstheme="minorHAnsi"/>
          <w:b/>
          <w:szCs w:val="24"/>
        </w:rPr>
        <w:t xml:space="preserve"> óra </w:t>
      </w:r>
      <w:r w:rsidR="00EB6A4E" w:rsidRPr="0024707A">
        <w:rPr>
          <w:rFonts w:asciiTheme="minorHAnsi" w:hAnsiTheme="minorHAnsi" w:cstheme="minorHAnsi"/>
          <w:b/>
          <w:szCs w:val="24"/>
        </w:rPr>
        <w:t>0</w:t>
      </w:r>
      <w:r w:rsidR="003E2C3C" w:rsidRPr="0024707A">
        <w:rPr>
          <w:rFonts w:asciiTheme="minorHAnsi" w:hAnsiTheme="minorHAnsi" w:cstheme="minorHAnsi"/>
          <w:b/>
          <w:szCs w:val="24"/>
        </w:rPr>
        <w:t>1</w:t>
      </w:r>
      <w:r w:rsidRPr="0024707A">
        <w:rPr>
          <w:rFonts w:asciiTheme="minorHAnsi" w:hAnsiTheme="minorHAnsi" w:cstheme="minorHAnsi"/>
          <w:b/>
          <w:szCs w:val="24"/>
        </w:rPr>
        <w:t xml:space="preserve"> perc</w:t>
      </w:r>
    </w:p>
    <w:p w:rsidR="002370C6" w:rsidRPr="0024707A" w:rsidRDefault="002370C6" w:rsidP="00C84347">
      <w:pPr>
        <w:pStyle w:val="BKV"/>
        <w:spacing w:line="240" w:lineRule="auto"/>
        <w:ind w:left="432"/>
        <w:rPr>
          <w:rFonts w:asciiTheme="minorHAnsi" w:hAnsiTheme="minorHAnsi" w:cstheme="minorHAnsi"/>
          <w:szCs w:val="24"/>
        </w:rPr>
      </w:pPr>
    </w:p>
    <w:p w:rsidR="00444EC4" w:rsidRPr="0024707A" w:rsidRDefault="00444EC4"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Az ajánlatok elbírálásának szempontja:</w:t>
      </w:r>
    </w:p>
    <w:p w:rsidR="00265EB4" w:rsidRPr="0024707A" w:rsidRDefault="00265EB4" w:rsidP="00C84347">
      <w:pPr>
        <w:pStyle w:val="BKV"/>
        <w:tabs>
          <w:tab w:val="left" w:pos="567"/>
        </w:tabs>
        <w:spacing w:line="240" w:lineRule="auto"/>
        <w:ind w:left="567"/>
        <w:rPr>
          <w:rFonts w:asciiTheme="minorHAnsi" w:hAnsiTheme="minorHAnsi" w:cstheme="minorHAnsi"/>
          <w:b/>
          <w:szCs w:val="24"/>
        </w:rPr>
      </w:pPr>
    </w:p>
    <w:p w:rsidR="002E1F1D" w:rsidRPr="0077771B" w:rsidRDefault="00A60B47" w:rsidP="002E1F1D">
      <w:pPr>
        <w:pStyle w:val="lfej"/>
        <w:tabs>
          <w:tab w:val="clear" w:pos="4536"/>
          <w:tab w:val="clear" w:pos="9072"/>
          <w:tab w:val="center" w:pos="4153"/>
          <w:tab w:val="right" w:pos="8306"/>
        </w:tabs>
        <w:ind w:left="284"/>
        <w:jc w:val="both"/>
        <w:rPr>
          <w:rFonts w:ascii="Calibri" w:hAnsi="Calibri" w:cs="Calibri"/>
          <w:szCs w:val="24"/>
        </w:rPr>
      </w:pPr>
      <w:r w:rsidRPr="0024707A">
        <w:rPr>
          <w:rFonts w:asciiTheme="minorHAnsi" w:hAnsiTheme="minorHAnsi" w:cstheme="minorHAnsi"/>
          <w:szCs w:val="24"/>
          <w:lang w:eastAsia="hu-HU"/>
        </w:rPr>
        <w:t>Ajánlatkérő az Ajánlati felhívásban, meghatározott feltételeknek megfelelő ajánlatokat a</w:t>
      </w:r>
      <w:r w:rsidR="002E1F1D">
        <w:rPr>
          <w:rFonts w:ascii="Calibri" w:hAnsi="Calibri" w:cs="Calibri"/>
          <w:szCs w:val="24"/>
        </w:rPr>
        <w:t xml:space="preserve"> </w:t>
      </w:r>
      <w:r w:rsidR="002E1F1D" w:rsidRPr="006D013F">
        <w:rPr>
          <w:rFonts w:ascii="Calibri" w:hAnsi="Calibri" w:cs="Calibri"/>
          <w:szCs w:val="24"/>
        </w:rPr>
        <w:t>legjobb ár-érték arányt megjelenítő</w:t>
      </w:r>
      <w:r w:rsidR="002E1F1D">
        <w:rPr>
          <w:rFonts w:ascii="Calibri" w:hAnsi="Calibri" w:cs="Calibri"/>
          <w:szCs w:val="24"/>
        </w:rPr>
        <w:t xml:space="preserve"> értékelési szempontok alapján az alábbiak szerint:</w:t>
      </w:r>
    </w:p>
    <w:tbl>
      <w:tblPr>
        <w:tblW w:w="9447" w:type="dxa"/>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3494"/>
        <w:gridCol w:w="1799"/>
        <w:gridCol w:w="3216"/>
      </w:tblGrid>
      <w:tr w:rsidR="002E1F1D" w:rsidRPr="008210F1" w:rsidTr="002E1F1D">
        <w:trPr>
          <w:trHeight w:val="271"/>
          <w:jc w:val="center"/>
        </w:trPr>
        <w:tc>
          <w:tcPr>
            <w:tcW w:w="938" w:type="dxa"/>
          </w:tcPr>
          <w:p w:rsidR="002E1F1D" w:rsidRPr="008210F1" w:rsidRDefault="002E1F1D" w:rsidP="002E1F1D">
            <w:pPr>
              <w:pStyle w:val="Szvegtrzsbehzssal2"/>
              <w:jc w:val="center"/>
              <w:rPr>
                <w:rStyle w:val="NormlWebCharCharCharCharCharCharCharCharChar"/>
                <w:rFonts w:ascii="Calibri" w:hAnsi="Calibri"/>
              </w:rPr>
            </w:pPr>
          </w:p>
        </w:tc>
        <w:tc>
          <w:tcPr>
            <w:tcW w:w="3494" w:type="dxa"/>
          </w:tcPr>
          <w:p w:rsidR="002E1F1D" w:rsidRPr="00473E6B" w:rsidRDefault="002E1F1D" w:rsidP="002E1F1D">
            <w:pPr>
              <w:pStyle w:val="Szvegtrzsbehzssal2"/>
              <w:ind w:left="0"/>
              <w:jc w:val="center"/>
              <w:rPr>
                <w:rStyle w:val="NormlWebCharCharCharCharCharCharCharCharChar"/>
                <w:rFonts w:ascii="Calibri" w:hAnsi="Calibri"/>
                <w:b/>
              </w:rPr>
            </w:pPr>
            <w:r w:rsidRPr="00473E6B">
              <w:rPr>
                <w:rStyle w:val="NormlWebCharCharCharCharCharCharCharCharChar"/>
                <w:rFonts w:ascii="Calibri" w:hAnsi="Calibri"/>
                <w:b/>
              </w:rPr>
              <w:t>Értékelési szempont</w:t>
            </w:r>
          </w:p>
        </w:tc>
        <w:tc>
          <w:tcPr>
            <w:tcW w:w="1799" w:type="dxa"/>
          </w:tcPr>
          <w:p w:rsidR="002E1F1D" w:rsidRPr="00473E6B" w:rsidRDefault="002E1F1D" w:rsidP="002E1F1D">
            <w:pPr>
              <w:pStyle w:val="Szvegtrzsbehzssal2"/>
              <w:jc w:val="center"/>
              <w:rPr>
                <w:rStyle w:val="NormlWebCharCharCharCharCharCharCharCharChar"/>
                <w:rFonts w:ascii="Calibri" w:hAnsi="Calibri"/>
                <w:b/>
              </w:rPr>
            </w:pPr>
            <w:r w:rsidRPr="00473E6B">
              <w:rPr>
                <w:rStyle w:val="NormlWebCharCharCharCharCharCharCharCharChar"/>
                <w:rFonts w:ascii="Calibri" w:hAnsi="Calibri"/>
                <w:b/>
              </w:rPr>
              <w:t>Súlyszám</w:t>
            </w:r>
          </w:p>
        </w:tc>
        <w:tc>
          <w:tcPr>
            <w:tcW w:w="3216" w:type="dxa"/>
            <w:vAlign w:val="center"/>
          </w:tcPr>
          <w:p w:rsidR="002E1F1D" w:rsidRPr="00473E6B" w:rsidRDefault="002E1F1D" w:rsidP="002E1F1D">
            <w:pPr>
              <w:pStyle w:val="Szvegtrzsbehzssal2"/>
              <w:jc w:val="center"/>
              <w:rPr>
                <w:rStyle w:val="NormlWebCharCharCharCharCharCharCharCharChar"/>
                <w:rFonts w:ascii="Calibri" w:hAnsi="Calibri"/>
                <w:b/>
              </w:rPr>
            </w:pPr>
            <w:r w:rsidRPr="00473E6B">
              <w:rPr>
                <w:rStyle w:val="NormlWebCharCharCharCharCharCharCharCharChar"/>
                <w:rFonts w:ascii="Calibri" w:hAnsi="Calibri"/>
                <w:b/>
              </w:rPr>
              <w:t>Értékelési módszer</w:t>
            </w:r>
          </w:p>
        </w:tc>
      </w:tr>
      <w:tr w:rsidR="002E1F1D" w:rsidRPr="008210F1" w:rsidTr="002E1F1D">
        <w:trPr>
          <w:trHeight w:val="286"/>
          <w:jc w:val="center"/>
        </w:trPr>
        <w:tc>
          <w:tcPr>
            <w:tcW w:w="938" w:type="dxa"/>
            <w:vAlign w:val="center"/>
          </w:tcPr>
          <w:p w:rsidR="002E1F1D" w:rsidRPr="008210F1" w:rsidRDefault="002E1F1D" w:rsidP="002E1F1D">
            <w:pPr>
              <w:pStyle w:val="Szvegtrzsbehzssal2"/>
              <w:ind w:left="9"/>
              <w:jc w:val="center"/>
              <w:rPr>
                <w:rStyle w:val="NormlWebCharCharCharCharCharCharCharCharChar"/>
                <w:rFonts w:ascii="Calibri" w:hAnsi="Calibri"/>
              </w:rPr>
            </w:pPr>
            <w:r w:rsidRPr="008210F1">
              <w:rPr>
                <w:rStyle w:val="NormlWebCharCharCharCharCharCharCharCharChar"/>
                <w:rFonts w:ascii="Calibri" w:hAnsi="Calibri"/>
              </w:rPr>
              <w:t>1.</w:t>
            </w:r>
          </w:p>
        </w:tc>
        <w:tc>
          <w:tcPr>
            <w:tcW w:w="3494" w:type="dxa"/>
            <w:vAlign w:val="center"/>
          </w:tcPr>
          <w:p w:rsidR="002E1F1D" w:rsidRPr="008210F1" w:rsidRDefault="002E1F1D" w:rsidP="002E1F1D">
            <w:pPr>
              <w:pStyle w:val="Szvegtrzsbehzssal2"/>
              <w:ind w:left="-106" w:right="-471" w:hanging="614"/>
              <w:jc w:val="center"/>
              <w:rPr>
                <w:rStyle w:val="NormlWebCharCharCharCharCharCharCharCharChar"/>
                <w:rFonts w:ascii="Calibri" w:hAnsi="Calibri"/>
              </w:rPr>
            </w:pPr>
            <w:r>
              <w:rPr>
                <w:rFonts w:ascii="Calibri" w:hAnsi="Calibri" w:cs="Calibri"/>
              </w:rPr>
              <w:t>Nettó ajánlati ár (Ft)</w:t>
            </w:r>
          </w:p>
        </w:tc>
        <w:tc>
          <w:tcPr>
            <w:tcW w:w="1799" w:type="dxa"/>
            <w:vAlign w:val="center"/>
          </w:tcPr>
          <w:p w:rsidR="002E1F1D" w:rsidRPr="008210F1" w:rsidRDefault="000D3EF2" w:rsidP="000D3EF2">
            <w:pPr>
              <w:pStyle w:val="Szvegtrzsbehzssal2"/>
              <w:jc w:val="center"/>
              <w:rPr>
                <w:rStyle w:val="NormlWebCharCharCharCharCharCharCharCharChar"/>
                <w:rFonts w:ascii="Calibri" w:hAnsi="Calibri"/>
              </w:rPr>
            </w:pPr>
            <w:r>
              <w:rPr>
                <w:rStyle w:val="NormlWebCharCharCharCharCharCharCharCharChar"/>
                <w:rFonts w:ascii="Calibri" w:hAnsi="Calibri"/>
              </w:rPr>
              <w:t>7</w:t>
            </w:r>
            <w:r w:rsidR="002E1F1D" w:rsidRPr="008210F1">
              <w:rPr>
                <w:rStyle w:val="NormlWebCharCharCharCharCharCharCharCharChar"/>
                <w:rFonts w:ascii="Calibri" w:hAnsi="Calibri"/>
              </w:rPr>
              <w:t>0</w:t>
            </w:r>
          </w:p>
        </w:tc>
        <w:tc>
          <w:tcPr>
            <w:tcW w:w="3216" w:type="dxa"/>
            <w:vAlign w:val="center"/>
          </w:tcPr>
          <w:p w:rsidR="002E1F1D" w:rsidRPr="008210F1" w:rsidRDefault="002E1F1D" w:rsidP="002E1F1D">
            <w:pPr>
              <w:pStyle w:val="Szvegtrzsbehzssal2"/>
              <w:jc w:val="center"/>
              <w:rPr>
                <w:rStyle w:val="NormlWebCharCharCharCharCharCharCharCharChar"/>
                <w:rFonts w:ascii="Calibri" w:hAnsi="Calibri"/>
              </w:rPr>
            </w:pPr>
            <w:r>
              <w:rPr>
                <w:rStyle w:val="NormlWebCharCharCharCharCharCharCharCharChar"/>
                <w:rFonts w:ascii="Calibri" w:hAnsi="Calibri"/>
              </w:rPr>
              <w:t>fordított arányosítás</w:t>
            </w:r>
          </w:p>
        </w:tc>
      </w:tr>
      <w:tr w:rsidR="002E1F1D" w:rsidRPr="008210F1" w:rsidTr="002E1F1D">
        <w:trPr>
          <w:trHeight w:val="286"/>
          <w:jc w:val="center"/>
        </w:trPr>
        <w:tc>
          <w:tcPr>
            <w:tcW w:w="938" w:type="dxa"/>
            <w:vAlign w:val="center"/>
          </w:tcPr>
          <w:p w:rsidR="002E1F1D" w:rsidRPr="008210F1" w:rsidRDefault="002E1F1D" w:rsidP="002E1F1D">
            <w:pPr>
              <w:pStyle w:val="Szvegtrzsbehzssal2"/>
              <w:ind w:left="9"/>
              <w:jc w:val="center"/>
              <w:rPr>
                <w:rStyle w:val="NormlWebCharCharCharCharCharCharCharCharChar"/>
                <w:rFonts w:ascii="Calibri" w:hAnsi="Calibri"/>
              </w:rPr>
            </w:pPr>
            <w:r w:rsidRPr="008210F1">
              <w:rPr>
                <w:rStyle w:val="NormlWebCharCharCharCharCharCharCharCharChar"/>
                <w:rFonts w:ascii="Calibri" w:hAnsi="Calibri"/>
              </w:rPr>
              <w:t>2.</w:t>
            </w:r>
          </w:p>
        </w:tc>
        <w:tc>
          <w:tcPr>
            <w:tcW w:w="3494" w:type="dxa"/>
            <w:vAlign w:val="center"/>
          </w:tcPr>
          <w:p w:rsidR="002E1F1D" w:rsidRPr="008210F1" w:rsidRDefault="002E1F1D" w:rsidP="002E1F1D">
            <w:pPr>
              <w:pStyle w:val="Szvegtrzsbehzssal2"/>
              <w:tabs>
                <w:tab w:val="clear" w:pos="800"/>
                <w:tab w:val="num" w:pos="3323"/>
              </w:tabs>
              <w:ind w:left="-106" w:right="-471" w:hanging="614"/>
              <w:jc w:val="center"/>
              <w:rPr>
                <w:rStyle w:val="NormlWebCharCharCharCharCharCharCharCharChar"/>
                <w:rFonts w:ascii="Calibri" w:hAnsi="Calibri"/>
              </w:rPr>
            </w:pPr>
            <w:r>
              <w:rPr>
                <w:rStyle w:val="NormlWebCharCharCharCharCharCharCharCharChar"/>
                <w:rFonts w:ascii="Calibri" w:hAnsi="Calibri"/>
              </w:rPr>
              <w:t>Vállalt többletjótállás (hónap)</w:t>
            </w:r>
          </w:p>
        </w:tc>
        <w:tc>
          <w:tcPr>
            <w:tcW w:w="1799" w:type="dxa"/>
            <w:vAlign w:val="center"/>
          </w:tcPr>
          <w:p w:rsidR="002E1F1D" w:rsidRPr="008210F1" w:rsidRDefault="000D3EF2" w:rsidP="002E1F1D">
            <w:pPr>
              <w:pStyle w:val="Szvegtrzsbehzssal2"/>
              <w:jc w:val="center"/>
              <w:rPr>
                <w:rStyle w:val="NormlWebCharCharCharCharCharCharCharCharChar"/>
                <w:rFonts w:ascii="Calibri" w:hAnsi="Calibri"/>
              </w:rPr>
            </w:pPr>
            <w:r>
              <w:rPr>
                <w:rStyle w:val="NormlWebCharCharCharCharCharCharCharCharChar"/>
                <w:rFonts w:ascii="Calibri" w:hAnsi="Calibri"/>
              </w:rPr>
              <w:t>2</w:t>
            </w:r>
            <w:r w:rsidR="002E1F1D">
              <w:rPr>
                <w:rStyle w:val="NormlWebCharCharCharCharCharCharCharCharChar"/>
                <w:rFonts w:ascii="Calibri" w:hAnsi="Calibri"/>
              </w:rPr>
              <w:t>0</w:t>
            </w:r>
          </w:p>
        </w:tc>
        <w:tc>
          <w:tcPr>
            <w:tcW w:w="3216" w:type="dxa"/>
            <w:vAlign w:val="center"/>
          </w:tcPr>
          <w:p w:rsidR="002E1F1D" w:rsidRPr="008210F1" w:rsidRDefault="002E1F1D" w:rsidP="002E1F1D">
            <w:pPr>
              <w:pStyle w:val="Szvegtrzsbehzssal2"/>
              <w:jc w:val="center"/>
              <w:rPr>
                <w:rStyle w:val="NormlWebCharCharCharCharCharCharCharCharChar"/>
                <w:rFonts w:ascii="Calibri" w:hAnsi="Calibri"/>
              </w:rPr>
            </w:pPr>
            <w:r>
              <w:rPr>
                <w:rStyle w:val="NormlWebCharCharCharCharCharCharCharCharChar"/>
                <w:rFonts w:ascii="Calibri" w:hAnsi="Calibri"/>
              </w:rPr>
              <w:t>pontozás</w:t>
            </w:r>
          </w:p>
        </w:tc>
      </w:tr>
      <w:tr w:rsidR="002E1F1D" w:rsidRPr="008210F1" w:rsidTr="002E1F1D">
        <w:trPr>
          <w:trHeight w:val="286"/>
          <w:jc w:val="center"/>
        </w:trPr>
        <w:tc>
          <w:tcPr>
            <w:tcW w:w="938" w:type="dxa"/>
            <w:vAlign w:val="center"/>
          </w:tcPr>
          <w:p w:rsidR="002E1F1D" w:rsidRPr="008210F1" w:rsidRDefault="002E1F1D" w:rsidP="002E1F1D">
            <w:pPr>
              <w:pStyle w:val="Szvegtrzsbehzssal2"/>
              <w:ind w:left="9"/>
              <w:jc w:val="center"/>
              <w:rPr>
                <w:rStyle w:val="NormlWebCharCharCharCharCharCharCharCharChar"/>
                <w:rFonts w:ascii="Calibri" w:hAnsi="Calibri"/>
              </w:rPr>
            </w:pPr>
            <w:r>
              <w:rPr>
                <w:rStyle w:val="NormlWebCharCharCharCharCharCharCharCharChar"/>
                <w:rFonts w:ascii="Calibri" w:hAnsi="Calibri"/>
              </w:rPr>
              <w:t>3.</w:t>
            </w:r>
          </w:p>
        </w:tc>
        <w:tc>
          <w:tcPr>
            <w:tcW w:w="3494" w:type="dxa"/>
            <w:vAlign w:val="center"/>
          </w:tcPr>
          <w:p w:rsidR="002E1F1D" w:rsidRDefault="002E1F1D" w:rsidP="002E1F1D">
            <w:pPr>
              <w:pStyle w:val="Szvegtrzsbehzssal2"/>
              <w:tabs>
                <w:tab w:val="clear" w:pos="800"/>
                <w:tab w:val="num" w:pos="3323"/>
              </w:tabs>
              <w:ind w:left="-106" w:right="-471" w:hanging="614"/>
              <w:jc w:val="center"/>
              <w:rPr>
                <w:rStyle w:val="NormlWebCharCharCharCharCharCharCharCharChar"/>
                <w:rFonts w:ascii="Calibri" w:hAnsi="Calibri"/>
              </w:rPr>
            </w:pPr>
            <w:r>
              <w:rPr>
                <w:rStyle w:val="NormlWebCharCharCharCharCharCharCharCharChar"/>
                <w:rFonts w:ascii="Calibri" w:hAnsi="Calibri"/>
              </w:rPr>
              <w:t>Teljesítési határidő</w:t>
            </w:r>
            <w:r w:rsidR="00243967">
              <w:rPr>
                <w:rStyle w:val="NormlWebCharCharCharCharCharCharCharCharChar"/>
                <w:rFonts w:ascii="Calibri" w:hAnsi="Calibri"/>
              </w:rPr>
              <w:t xml:space="preserve"> (hónap)</w:t>
            </w:r>
          </w:p>
        </w:tc>
        <w:tc>
          <w:tcPr>
            <w:tcW w:w="1799" w:type="dxa"/>
            <w:vAlign w:val="center"/>
          </w:tcPr>
          <w:p w:rsidR="002E1F1D" w:rsidRDefault="000D3EF2" w:rsidP="002E1F1D">
            <w:pPr>
              <w:pStyle w:val="Szvegtrzsbehzssal2"/>
              <w:jc w:val="center"/>
              <w:rPr>
                <w:rStyle w:val="NormlWebCharCharCharCharCharCharCharCharChar"/>
                <w:rFonts w:ascii="Calibri" w:hAnsi="Calibri"/>
              </w:rPr>
            </w:pPr>
            <w:r>
              <w:rPr>
                <w:rStyle w:val="NormlWebCharCharCharCharCharCharCharCharChar"/>
                <w:rFonts w:ascii="Calibri" w:hAnsi="Calibri"/>
              </w:rPr>
              <w:t>1</w:t>
            </w:r>
            <w:r w:rsidR="002E1F1D">
              <w:rPr>
                <w:rStyle w:val="NormlWebCharCharCharCharCharCharCharCharChar"/>
                <w:rFonts w:ascii="Calibri" w:hAnsi="Calibri"/>
              </w:rPr>
              <w:t>0</w:t>
            </w:r>
          </w:p>
        </w:tc>
        <w:tc>
          <w:tcPr>
            <w:tcW w:w="3216" w:type="dxa"/>
            <w:vAlign w:val="center"/>
          </w:tcPr>
          <w:p w:rsidR="002E1F1D" w:rsidRDefault="002E1F1D" w:rsidP="002E1F1D">
            <w:pPr>
              <w:pStyle w:val="Szvegtrzsbehzssal2"/>
              <w:jc w:val="center"/>
              <w:rPr>
                <w:rStyle w:val="NormlWebCharCharCharCharCharCharCharCharChar"/>
                <w:rFonts w:ascii="Calibri" w:hAnsi="Calibri"/>
              </w:rPr>
            </w:pPr>
            <w:r>
              <w:rPr>
                <w:rStyle w:val="NormlWebCharCharCharCharCharCharCharCharChar"/>
                <w:rFonts w:ascii="Calibri" w:hAnsi="Calibri"/>
              </w:rPr>
              <w:t>pontozás</w:t>
            </w:r>
          </w:p>
        </w:tc>
      </w:tr>
    </w:tbl>
    <w:p w:rsidR="00A15E80" w:rsidRDefault="00A15E80" w:rsidP="002E1F1D">
      <w:pPr>
        <w:ind w:left="432"/>
        <w:jc w:val="center"/>
        <w:rPr>
          <w:rFonts w:asciiTheme="minorHAnsi" w:hAnsiTheme="minorHAnsi" w:cstheme="minorHAnsi"/>
          <w:szCs w:val="24"/>
          <w:lang w:eastAsia="hu-HU"/>
        </w:rPr>
      </w:pPr>
    </w:p>
    <w:p w:rsidR="0040797E" w:rsidRDefault="0040797E" w:rsidP="0040797E">
      <w:pPr>
        <w:pStyle w:val="lfej"/>
        <w:tabs>
          <w:tab w:val="clear" w:pos="4536"/>
          <w:tab w:val="clear" w:pos="9072"/>
          <w:tab w:val="center" w:pos="4153"/>
          <w:tab w:val="right" w:pos="8306"/>
        </w:tabs>
        <w:ind w:left="284"/>
        <w:jc w:val="both"/>
        <w:rPr>
          <w:rFonts w:ascii="Calibri" w:hAnsi="Calibri" w:cs="Calibri"/>
        </w:rPr>
      </w:pPr>
      <w:r w:rsidRPr="00C54224">
        <w:rPr>
          <w:rFonts w:ascii="Calibri" w:hAnsi="Calibri" w:cs="Calibri"/>
        </w:rPr>
        <w:t xml:space="preserve">1. részszempont: </w:t>
      </w:r>
      <w:r>
        <w:rPr>
          <w:rFonts w:ascii="Calibri" w:hAnsi="Calibri" w:cs="Calibri"/>
        </w:rPr>
        <w:t>Nettó ajánlati érték:</w:t>
      </w:r>
      <w:r>
        <w:rPr>
          <w:rFonts w:ascii="Calibri" w:hAnsi="Calibri" w:cs="Calibri"/>
        </w:rPr>
        <w:tab/>
        <w:t xml:space="preserve"> Száva villamos kocsiszínre vonatkozóan (Ft) </w:t>
      </w:r>
    </w:p>
    <w:p w:rsidR="0040797E" w:rsidRPr="00C54224" w:rsidRDefault="0040797E" w:rsidP="0040797E">
      <w:pPr>
        <w:pStyle w:val="lfej"/>
        <w:tabs>
          <w:tab w:val="clear" w:pos="4536"/>
          <w:tab w:val="clear" w:pos="9072"/>
          <w:tab w:val="center" w:pos="3969"/>
          <w:tab w:val="right" w:pos="8306"/>
        </w:tabs>
        <w:ind w:left="284"/>
        <w:jc w:val="both"/>
        <w:rPr>
          <w:rFonts w:ascii="Calibri" w:hAnsi="Calibri" w:cs="Calibri"/>
        </w:rPr>
      </w:pPr>
      <w:r>
        <w:rPr>
          <w:rFonts w:ascii="Calibri" w:hAnsi="Calibri" w:cs="Calibri"/>
        </w:rPr>
        <w:tab/>
      </w:r>
      <w:r>
        <w:rPr>
          <w:rFonts w:ascii="Calibri" w:hAnsi="Calibri" w:cs="Calibri"/>
        </w:rPr>
        <w:tab/>
        <w:t xml:space="preserve"> </w:t>
      </w:r>
      <w:proofErr w:type="spellStart"/>
      <w:r>
        <w:rPr>
          <w:rFonts w:ascii="Calibri" w:hAnsi="Calibri" w:cs="Calibri"/>
        </w:rPr>
        <w:t>Szépilona</w:t>
      </w:r>
      <w:proofErr w:type="spellEnd"/>
      <w:r>
        <w:rPr>
          <w:rFonts w:ascii="Calibri" w:hAnsi="Calibri" w:cs="Calibri"/>
        </w:rPr>
        <w:t xml:space="preserve"> villamos kocsiszínre vonatkozóan (Ft)</w:t>
      </w:r>
    </w:p>
    <w:p w:rsidR="0040797E" w:rsidRPr="00C54224" w:rsidRDefault="0040797E" w:rsidP="0040797E">
      <w:pPr>
        <w:rPr>
          <w:rFonts w:ascii="Calibri" w:hAnsi="Calibri" w:cs="Calibri"/>
        </w:rPr>
      </w:pPr>
      <w:r w:rsidRPr="00C54224">
        <w:rPr>
          <w:rFonts w:ascii="Calibri" w:hAnsi="Calibri" w:cs="Calibri"/>
        </w:rPr>
        <w:t xml:space="preserve">Ajánlattevőnek a felolvasólapon ajánlati összárként a </w:t>
      </w:r>
      <w:r>
        <w:rPr>
          <w:rFonts w:ascii="Calibri" w:hAnsi="Calibri" w:cs="Calibri"/>
        </w:rPr>
        <w:t>két tervezési feladatra</w:t>
      </w:r>
      <w:r w:rsidRPr="00C54224">
        <w:rPr>
          <w:rFonts w:ascii="Calibri" w:hAnsi="Calibri" w:cs="Calibri"/>
        </w:rPr>
        <w:t xml:space="preserve"> a megajánlott ajánlati egységárak </w:t>
      </w:r>
      <w:r>
        <w:rPr>
          <w:rFonts w:ascii="Calibri" w:hAnsi="Calibri" w:cs="Calibri"/>
        </w:rPr>
        <w:t>összegét</w:t>
      </w:r>
      <w:r w:rsidRPr="00C54224">
        <w:rPr>
          <w:rFonts w:ascii="Calibri" w:hAnsi="Calibri" w:cs="Calibri"/>
        </w:rPr>
        <w:t xml:space="preserve"> kell feltüntetnie.</w:t>
      </w:r>
    </w:p>
    <w:p w:rsidR="0040797E" w:rsidRPr="00C54224" w:rsidRDefault="0040797E" w:rsidP="0040797E">
      <w:pPr>
        <w:rPr>
          <w:rFonts w:ascii="Calibri" w:hAnsi="Calibri" w:cs="Calibri"/>
        </w:rPr>
      </w:pPr>
      <w:r w:rsidRPr="00C54224">
        <w:rPr>
          <w:rFonts w:ascii="Calibri" w:hAnsi="Calibri" w:cs="Calibri"/>
        </w:rPr>
        <w:t>Ajánlattevőnek a</w:t>
      </w:r>
      <w:r>
        <w:rPr>
          <w:rFonts w:ascii="Calibri" w:hAnsi="Calibri" w:cs="Calibri"/>
        </w:rPr>
        <w:t>z</w:t>
      </w:r>
      <w:r w:rsidRPr="00C54224">
        <w:rPr>
          <w:rFonts w:ascii="Calibri" w:hAnsi="Calibri" w:cs="Calibri"/>
        </w:rPr>
        <w:t xml:space="preserve"> </w:t>
      </w:r>
      <w:r>
        <w:rPr>
          <w:rFonts w:ascii="Calibri" w:hAnsi="Calibri" w:cs="Calibri"/>
        </w:rPr>
        <w:t xml:space="preserve">egyes tervezési feladatokra </w:t>
      </w:r>
      <w:r w:rsidRPr="00C54224">
        <w:rPr>
          <w:rFonts w:ascii="Calibri" w:hAnsi="Calibri" w:cs="Calibri"/>
        </w:rPr>
        <w:t xml:space="preserve">vonatkozó ajánlati árakat (ÁFA nélkül) kell megadni. Az egységáraknak tartalmazniuk kell a szerződésszerű teljesítéshez szükséges valamennyi járulékos költséget – ideértve a fuvarozás, tárolás, rakodás, szakmunka-, segédmunka díjait és szükséges géphasználati díjakat, a felhasznált anyag és hatósági engedélyek költségeit is –, valamint a különféle vámköltséget és adókat. Az </w:t>
      </w:r>
      <w:r>
        <w:rPr>
          <w:rFonts w:ascii="Calibri" w:hAnsi="Calibri" w:cs="Calibri"/>
        </w:rPr>
        <w:t xml:space="preserve">ajánlati </w:t>
      </w:r>
      <w:r w:rsidRPr="00C54224">
        <w:rPr>
          <w:rFonts w:ascii="Calibri" w:hAnsi="Calibri" w:cs="Calibri"/>
        </w:rPr>
        <w:t xml:space="preserve">árak </w:t>
      </w:r>
      <w:proofErr w:type="spellStart"/>
      <w:r w:rsidRPr="00C54224">
        <w:rPr>
          <w:rFonts w:ascii="Calibri" w:hAnsi="Calibri" w:cs="Calibri"/>
        </w:rPr>
        <w:t>ÁFÁ-t</w:t>
      </w:r>
      <w:proofErr w:type="spellEnd"/>
      <w:r w:rsidRPr="00C54224">
        <w:rPr>
          <w:rFonts w:ascii="Calibri" w:hAnsi="Calibri" w:cs="Calibri"/>
        </w:rPr>
        <w:t xml:space="preserve"> nem tartalmaznak.</w:t>
      </w:r>
    </w:p>
    <w:p w:rsidR="0040797E" w:rsidRPr="00C54224" w:rsidRDefault="0040797E" w:rsidP="0040797E">
      <w:pPr>
        <w:rPr>
          <w:rFonts w:ascii="Calibri" w:hAnsi="Calibri"/>
        </w:rPr>
      </w:pPr>
      <w:r w:rsidRPr="00C54224">
        <w:rPr>
          <w:rFonts w:ascii="Calibri" w:hAnsi="Calibri"/>
        </w:rPr>
        <w:t xml:space="preserve">Az ajánlati ár részszempont esetében az értékarányosítás módszere szerint kerülnek értékelésre a megajánlott ajánlati árak. </w:t>
      </w:r>
    </w:p>
    <w:p w:rsidR="0040797E" w:rsidRPr="00C54224" w:rsidRDefault="0040797E" w:rsidP="0040797E">
      <w:pPr>
        <w:rPr>
          <w:rFonts w:ascii="Calibri" w:hAnsi="Calibri"/>
        </w:rPr>
      </w:pPr>
      <w:r w:rsidRPr="00C54224">
        <w:rPr>
          <w:rFonts w:ascii="Calibri" w:hAnsi="Calibri"/>
        </w:rPr>
        <w:t>A legkedvezőbb tartalmi elem (legalacsonyabb ajánlati ár) a maximális pontszámot kapja, a többi ajánlat tartalmi elemei pedig a legkedvezőbb tartalmi elemhez viszonyítva az alábbi képlet alapján arányosan kiszámított pontszámot kapnak:</w:t>
      </w:r>
    </w:p>
    <w:p w:rsidR="0040797E" w:rsidRDefault="0040797E" w:rsidP="0040797E">
      <w:pPr>
        <w:rPr>
          <w:rFonts w:ascii="Calibri" w:hAnsi="Calibri"/>
        </w:rPr>
      </w:pPr>
      <w:r w:rsidRPr="00C54224">
        <w:rPr>
          <w:rFonts w:ascii="Calibri" w:hAnsi="Calibri"/>
        </w:rPr>
        <w:t>Részszempontra adott értékelési pontszám</w:t>
      </w:r>
      <w:proofErr w:type="gramStart"/>
      <w:r w:rsidRPr="00C54224">
        <w:rPr>
          <w:rFonts w:ascii="Calibri" w:hAnsi="Calibri"/>
        </w:rPr>
        <w:t>:</w:t>
      </w:r>
      <w:r>
        <w:rPr>
          <w:rFonts w:ascii="Calibri" w:hAnsi="Calibri"/>
        </w:rPr>
        <w:t xml:space="preserve">  </w:t>
      </w:r>
      <w:r w:rsidRPr="00AD6DB3">
        <w:rPr>
          <w:rFonts w:ascii="Calibri" w:hAnsi="Calibri"/>
          <w:sz w:val="32"/>
          <w:szCs w:val="32"/>
          <w:u w:val="single"/>
          <w:vertAlign w:val="superscript"/>
        </w:rPr>
        <w:t>legalacsonyabb</w:t>
      </w:r>
      <w:proofErr w:type="gramEnd"/>
      <w:r w:rsidRPr="00AD6DB3">
        <w:rPr>
          <w:rFonts w:ascii="Calibri" w:hAnsi="Calibri"/>
          <w:sz w:val="32"/>
          <w:szCs w:val="32"/>
          <w:u w:val="single"/>
          <w:vertAlign w:val="superscript"/>
        </w:rPr>
        <w:t xml:space="preserve"> ár</w:t>
      </w:r>
      <w:r w:rsidR="000D3EF2">
        <w:rPr>
          <w:rFonts w:ascii="Calibri" w:hAnsi="Calibri"/>
        </w:rPr>
        <w:t>*1</w:t>
      </w:r>
      <w:r w:rsidRPr="00C54224">
        <w:rPr>
          <w:rFonts w:ascii="Calibri" w:hAnsi="Calibri"/>
        </w:rPr>
        <w:t>0</w:t>
      </w:r>
      <w:r w:rsidR="000D3EF2">
        <w:rPr>
          <w:rFonts w:ascii="Calibri" w:hAnsi="Calibri"/>
        </w:rPr>
        <w:t>0*0,7</w:t>
      </w:r>
    </w:p>
    <w:p w:rsidR="0040797E" w:rsidRPr="00AD6DB3" w:rsidRDefault="0040797E" w:rsidP="0040797E">
      <w:pPr>
        <w:rPr>
          <w:rFonts w:ascii="Calibri" w:hAnsi="Calibri"/>
          <w:sz w:val="32"/>
          <w:szCs w:val="32"/>
          <w:vertAlign w:val="superscript"/>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roofErr w:type="gramStart"/>
      <w:r w:rsidRPr="00AD6DB3">
        <w:rPr>
          <w:rFonts w:ascii="Calibri" w:hAnsi="Calibri"/>
          <w:sz w:val="32"/>
          <w:szCs w:val="32"/>
          <w:vertAlign w:val="superscript"/>
        </w:rPr>
        <w:t>értékelendő</w:t>
      </w:r>
      <w:proofErr w:type="gramEnd"/>
      <w:r w:rsidRPr="00AD6DB3">
        <w:rPr>
          <w:rFonts w:ascii="Calibri" w:hAnsi="Calibri"/>
          <w:sz w:val="32"/>
          <w:szCs w:val="32"/>
          <w:vertAlign w:val="superscript"/>
        </w:rPr>
        <w:t xml:space="preserve"> ár</w:t>
      </w:r>
    </w:p>
    <w:p w:rsidR="0040797E" w:rsidRPr="00C54224" w:rsidRDefault="0040797E" w:rsidP="0040797E">
      <w:pPr>
        <w:rPr>
          <w:rFonts w:ascii="Calibri" w:hAnsi="Calibri"/>
        </w:rPr>
      </w:pPr>
      <w:r w:rsidRPr="00C54224">
        <w:rPr>
          <w:rFonts w:ascii="Calibri" w:hAnsi="Calibri"/>
        </w:rPr>
        <w:t xml:space="preserve">A kapott értékelési pontok két tizedes jegy pontosságig kerülnek kiszámításra. </w:t>
      </w:r>
    </w:p>
    <w:p w:rsidR="0040797E" w:rsidRPr="00C54224" w:rsidRDefault="0040797E" w:rsidP="0040797E">
      <w:pPr>
        <w:rPr>
          <w:rFonts w:ascii="Calibri" w:hAnsi="Calibri"/>
        </w:rPr>
      </w:pPr>
    </w:p>
    <w:p w:rsidR="0040797E" w:rsidRDefault="0040797E" w:rsidP="0040797E">
      <w:pPr>
        <w:pStyle w:val="lfej"/>
        <w:tabs>
          <w:tab w:val="clear" w:pos="4536"/>
          <w:tab w:val="clear" w:pos="9072"/>
          <w:tab w:val="center" w:pos="4153"/>
          <w:tab w:val="right" w:pos="8306"/>
        </w:tabs>
        <w:ind w:left="284" w:right="71"/>
        <w:jc w:val="both"/>
        <w:rPr>
          <w:rFonts w:ascii="Calibri" w:hAnsi="Calibri" w:cs="Calibri"/>
          <w:szCs w:val="24"/>
        </w:rPr>
      </w:pPr>
      <w:r w:rsidRPr="00F4567C">
        <w:rPr>
          <w:rFonts w:ascii="Calibri" w:hAnsi="Calibri" w:cs="Calibri"/>
        </w:rPr>
        <w:t xml:space="preserve">2. részszempont: </w:t>
      </w:r>
      <w:r>
        <w:rPr>
          <w:rFonts w:ascii="Calibri" w:hAnsi="Calibri" w:cs="Calibri"/>
          <w:szCs w:val="24"/>
        </w:rPr>
        <w:t>Vállalt többletjótállás</w:t>
      </w:r>
      <w:r w:rsidRPr="004075CF">
        <w:rPr>
          <w:rFonts w:ascii="Calibri" w:hAnsi="Calibri" w:cs="Calibri"/>
          <w:szCs w:val="24"/>
        </w:rPr>
        <w:t xml:space="preserve"> (</w:t>
      </w:r>
      <w:r>
        <w:rPr>
          <w:rFonts w:ascii="Calibri" w:hAnsi="Calibri" w:cs="Calibri"/>
          <w:szCs w:val="24"/>
        </w:rPr>
        <w:t>hó</w:t>
      </w:r>
      <w:r w:rsidRPr="004075CF">
        <w:rPr>
          <w:rFonts w:ascii="Calibri" w:hAnsi="Calibri" w:cs="Calibri"/>
          <w:szCs w:val="24"/>
        </w:rPr>
        <w:t>nap)</w:t>
      </w:r>
    </w:p>
    <w:p w:rsidR="0040797E" w:rsidRPr="00C54224" w:rsidRDefault="0040797E" w:rsidP="00BC38A2">
      <w:pPr>
        <w:ind w:firstLine="284"/>
        <w:rPr>
          <w:rFonts w:ascii="Calibri" w:hAnsi="Calibri"/>
        </w:rPr>
      </w:pPr>
      <w:r w:rsidRPr="00C54224">
        <w:rPr>
          <w:rFonts w:ascii="Calibri" w:hAnsi="Calibri"/>
        </w:rPr>
        <w:t>E részszempont esetében az értékelést pontozásos módszerrel végzi az Ajánlatkérő.</w:t>
      </w:r>
    </w:p>
    <w:p w:rsidR="0040797E" w:rsidRPr="000D5B0A" w:rsidRDefault="0040797E" w:rsidP="0040797E">
      <w:pPr>
        <w:rPr>
          <w:sz w:val="28"/>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2"/>
        <w:gridCol w:w="3845"/>
      </w:tblGrid>
      <w:tr w:rsidR="0040797E" w:rsidTr="0040797E">
        <w:trPr>
          <w:trHeight w:val="108"/>
        </w:trPr>
        <w:tc>
          <w:tcPr>
            <w:tcW w:w="4802" w:type="dxa"/>
            <w:tcMar>
              <w:top w:w="0" w:type="dxa"/>
              <w:left w:w="108" w:type="dxa"/>
              <w:bottom w:w="0" w:type="dxa"/>
              <w:right w:w="108" w:type="dxa"/>
            </w:tcMar>
            <w:hideMark/>
          </w:tcPr>
          <w:p w:rsidR="0040797E" w:rsidRPr="00AD6DB3" w:rsidRDefault="0040797E" w:rsidP="00243967">
            <w:pPr>
              <w:pStyle w:val="Listaszerbekezds"/>
              <w:ind w:left="0"/>
              <w:jc w:val="center"/>
              <w:rPr>
                <w:b/>
                <w:szCs w:val="24"/>
              </w:rPr>
            </w:pPr>
            <w:r w:rsidRPr="00AD6DB3">
              <w:rPr>
                <w:rStyle w:val="NormlWebCharCharCharCharCharCharCharCharChar"/>
                <w:b/>
              </w:rPr>
              <w:t>Jótállási határidő</w:t>
            </w:r>
          </w:p>
        </w:tc>
        <w:tc>
          <w:tcPr>
            <w:tcW w:w="3845" w:type="dxa"/>
            <w:tcMar>
              <w:top w:w="0" w:type="dxa"/>
              <w:left w:w="108" w:type="dxa"/>
              <w:bottom w:w="0" w:type="dxa"/>
              <w:right w:w="108" w:type="dxa"/>
            </w:tcMar>
            <w:hideMark/>
          </w:tcPr>
          <w:p w:rsidR="0040797E" w:rsidRPr="00AD6DB3" w:rsidRDefault="00BD7001" w:rsidP="00243967">
            <w:pPr>
              <w:pStyle w:val="Listaszerbekezds"/>
              <w:ind w:left="0"/>
              <w:jc w:val="center"/>
              <w:rPr>
                <w:b/>
              </w:rPr>
            </w:pPr>
            <w:r>
              <w:rPr>
                <w:rStyle w:val="NormlWebCharCharCharCharCharCharCharCharChar"/>
                <w:b/>
              </w:rPr>
              <w:t>Pont</w:t>
            </w:r>
            <w:r w:rsidR="0040797E" w:rsidRPr="00AD6DB3">
              <w:rPr>
                <w:rStyle w:val="NormlWebCharCharCharCharCharCharCharCharChar"/>
                <w:b/>
              </w:rPr>
              <w:t>szám</w:t>
            </w:r>
          </w:p>
        </w:tc>
      </w:tr>
      <w:tr w:rsidR="0040797E" w:rsidTr="0040797E">
        <w:trPr>
          <w:trHeight w:val="105"/>
        </w:trPr>
        <w:tc>
          <w:tcPr>
            <w:tcW w:w="4802" w:type="dxa"/>
            <w:tcMar>
              <w:top w:w="0" w:type="dxa"/>
              <w:left w:w="108" w:type="dxa"/>
              <w:bottom w:w="0" w:type="dxa"/>
              <w:right w:w="108" w:type="dxa"/>
            </w:tcMar>
            <w:hideMark/>
          </w:tcPr>
          <w:p w:rsidR="0040797E" w:rsidRDefault="0040797E" w:rsidP="00243967">
            <w:pPr>
              <w:pStyle w:val="Listaszerbekezds"/>
              <w:ind w:left="0"/>
              <w:jc w:val="center"/>
              <w:rPr>
                <w:szCs w:val="24"/>
              </w:rPr>
            </w:pPr>
            <w:r>
              <w:rPr>
                <w:rStyle w:val="NormlWebCharCharCharCharCharCharCharCharChar"/>
              </w:rPr>
              <w:t>0 hónap</w:t>
            </w:r>
          </w:p>
        </w:tc>
        <w:tc>
          <w:tcPr>
            <w:tcW w:w="3845" w:type="dxa"/>
            <w:tcMar>
              <w:top w:w="0" w:type="dxa"/>
              <w:left w:w="108" w:type="dxa"/>
              <w:bottom w:w="0" w:type="dxa"/>
              <w:right w:w="108" w:type="dxa"/>
            </w:tcMar>
            <w:hideMark/>
          </w:tcPr>
          <w:p w:rsidR="0040797E" w:rsidRDefault="0040797E" w:rsidP="00243967">
            <w:pPr>
              <w:pStyle w:val="Listaszerbekezds"/>
              <w:ind w:left="0"/>
              <w:jc w:val="center"/>
              <w:rPr>
                <w:color w:val="000000"/>
                <w:szCs w:val="24"/>
              </w:rPr>
            </w:pPr>
            <w:r>
              <w:rPr>
                <w:rStyle w:val="NormlWebCharCharCharCharCharCharCharCharChar"/>
              </w:rPr>
              <w:t>0</w:t>
            </w:r>
          </w:p>
        </w:tc>
      </w:tr>
      <w:tr w:rsidR="0040797E" w:rsidTr="0040797E">
        <w:trPr>
          <w:trHeight w:val="105"/>
        </w:trPr>
        <w:tc>
          <w:tcPr>
            <w:tcW w:w="4802" w:type="dxa"/>
            <w:tcMar>
              <w:top w:w="0" w:type="dxa"/>
              <w:left w:w="108" w:type="dxa"/>
              <w:bottom w:w="0" w:type="dxa"/>
              <w:right w:w="108" w:type="dxa"/>
            </w:tcMar>
            <w:hideMark/>
          </w:tcPr>
          <w:p w:rsidR="0040797E" w:rsidRDefault="00243967" w:rsidP="00243967">
            <w:pPr>
              <w:pStyle w:val="Listaszerbekezds"/>
              <w:ind w:left="0"/>
              <w:jc w:val="center"/>
              <w:rPr>
                <w:szCs w:val="24"/>
              </w:rPr>
            </w:pPr>
            <w:r>
              <w:rPr>
                <w:rStyle w:val="NormlWebCharCharCharCharCharCharCharCharChar"/>
              </w:rPr>
              <w:t>6</w:t>
            </w:r>
            <w:r w:rsidR="0040797E">
              <w:rPr>
                <w:rStyle w:val="NormlWebCharCharCharCharCharCharCharCharChar"/>
              </w:rPr>
              <w:t xml:space="preserve"> hónap</w:t>
            </w:r>
          </w:p>
        </w:tc>
        <w:tc>
          <w:tcPr>
            <w:tcW w:w="3845" w:type="dxa"/>
            <w:tcMar>
              <w:top w:w="0" w:type="dxa"/>
              <w:left w:w="108" w:type="dxa"/>
              <w:bottom w:w="0" w:type="dxa"/>
              <w:right w:w="108" w:type="dxa"/>
            </w:tcMar>
            <w:hideMark/>
          </w:tcPr>
          <w:p w:rsidR="0040797E" w:rsidRDefault="000D3EF2" w:rsidP="000D3EF2">
            <w:pPr>
              <w:pStyle w:val="Listaszerbekezds"/>
              <w:ind w:left="0"/>
              <w:jc w:val="center"/>
              <w:rPr>
                <w:szCs w:val="24"/>
              </w:rPr>
            </w:pPr>
            <w:r>
              <w:rPr>
                <w:szCs w:val="24"/>
              </w:rPr>
              <w:t>6</w:t>
            </w:r>
          </w:p>
        </w:tc>
      </w:tr>
      <w:tr w:rsidR="0040797E" w:rsidTr="0040797E">
        <w:trPr>
          <w:trHeight w:val="105"/>
        </w:trPr>
        <w:tc>
          <w:tcPr>
            <w:tcW w:w="4802" w:type="dxa"/>
            <w:tcMar>
              <w:top w:w="0" w:type="dxa"/>
              <w:left w:w="108" w:type="dxa"/>
              <w:bottom w:w="0" w:type="dxa"/>
              <w:right w:w="108" w:type="dxa"/>
            </w:tcMar>
            <w:hideMark/>
          </w:tcPr>
          <w:p w:rsidR="0040797E" w:rsidRDefault="00243967" w:rsidP="00243967">
            <w:pPr>
              <w:pStyle w:val="Listaszerbekezds"/>
              <w:ind w:left="0"/>
              <w:jc w:val="center"/>
              <w:rPr>
                <w:szCs w:val="24"/>
              </w:rPr>
            </w:pPr>
            <w:r>
              <w:rPr>
                <w:rStyle w:val="NormlWebCharCharCharCharCharCharCharCharChar"/>
              </w:rPr>
              <w:t>12</w:t>
            </w:r>
            <w:r w:rsidR="0040797E">
              <w:rPr>
                <w:rStyle w:val="NormlWebCharCharCharCharCharCharCharCharChar"/>
              </w:rPr>
              <w:t xml:space="preserve"> hónap</w:t>
            </w:r>
          </w:p>
        </w:tc>
        <w:tc>
          <w:tcPr>
            <w:tcW w:w="3845" w:type="dxa"/>
            <w:tcMar>
              <w:top w:w="0" w:type="dxa"/>
              <w:left w:w="108" w:type="dxa"/>
              <w:bottom w:w="0" w:type="dxa"/>
              <w:right w:w="108" w:type="dxa"/>
            </w:tcMar>
            <w:hideMark/>
          </w:tcPr>
          <w:p w:rsidR="0040797E" w:rsidRDefault="009C582C" w:rsidP="00243967">
            <w:pPr>
              <w:pStyle w:val="Listaszerbekezds"/>
              <w:ind w:left="0"/>
              <w:jc w:val="center"/>
              <w:rPr>
                <w:szCs w:val="24"/>
              </w:rPr>
            </w:pPr>
            <w:r>
              <w:rPr>
                <w:szCs w:val="24"/>
              </w:rPr>
              <w:t>12</w:t>
            </w:r>
          </w:p>
        </w:tc>
      </w:tr>
      <w:tr w:rsidR="0040797E" w:rsidTr="0040797E">
        <w:trPr>
          <w:trHeight w:val="105"/>
        </w:trPr>
        <w:tc>
          <w:tcPr>
            <w:tcW w:w="4802" w:type="dxa"/>
            <w:tcMar>
              <w:top w:w="0" w:type="dxa"/>
              <w:left w:w="108" w:type="dxa"/>
              <w:bottom w:w="0" w:type="dxa"/>
              <w:right w:w="108" w:type="dxa"/>
            </w:tcMar>
            <w:hideMark/>
          </w:tcPr>
          <w:p w:rsidR="0040797E" w:rsidRDefault="00243967" w:rsidP="00243967">
            <w:pPr>
              <w:pStyle w:val="Listaszerbekezds"/>
              <w:ind w:left="0"/>
              <w:jc w:val="center"/>
              <w:rPr>
                <w:rStyle w:val="NormlWebCharCharCharCharCharCharCharCharChar"/>
              </w:rPr>
            </w:pPr>
            <w:r>
              <w:rPr>
                <w:rStyle w:val="NormlWebCharCharCharCharCharCharCharCharChar"/>
              </w:rPr>
              <w:t>24</w:t>
            </w:r>
            <w:r w:rsidR="0040797E">
              <w:rPr>
                <w:rStyle w:val="NormlWebCharCharCharCharCharCharCharCharChar"/>
              </w:rPr>
              <w:t xml:space="preserve"> hónap</w:t>
            </w:r>
          </w:p>
        </w:tc>
        <w:tc>
          <w:tcPr>
            <w:tcW w:w="3845" w:type="dxa"/>
            <w:tcMar>
              <w:top w:w="0" w:type="dxa"/>
              <w:left w:w="108" w:type="dxa"/>
              <w:bottom w:w="0" w:type="dxa"/>
              <w:right w:w="108" w:type="dxa"/>
            </w:tcMar>
            <w:hideMark/>
          </w:tcPr>
          <w:p w:rsidR="0040797E" w:rsidRDefault="009C582C" w:rsidP="00243967">
            <w:pPr>
              <w:pStyle w:val="Listaszerbekezds"/>
              <w:ind w:left="0"/>
              <w:jc w:val="center"/>
              <w:rPr>
                <w:rStyle w:val="NormlWebCharCharCharCharCharCharCharCharChar"/>
              </w:rPr>
            </w:pPr>
            <w:r>
              <w:rPr>
                <w:rStyle w:val="NormlWebCharCharCharCharCharCharCharCharChar"/>
              </w:rPr>
              <w:t>20</w:t>
            </w:r>
          </w:p>
        </w:tc>
      </w:tr>
    </w:tbl>
    <w:p w:rsidR="0040797E" w:rsidRPr="000D5B0A" w:rsidRDefault="0040797E" w:rsidP="0040797E">
      <w:pPr>
        <w:tabs>
          <w:tab w:val="num" w:pos="1440"/>
        </w:tabs>
      </w:pPr>
    </w:p>
    <w:p w:rsidR="008E051A" w:rsidRDefault="0040797E" w:rsidP="0040797E">
      <w:pPr>
        <w:ind w:left="432"/>
        <w:jc w:val="both"/>
        <w:rPr>
          <w:rFonts w:ascii="Calibri" w:hAnsi="Calibri"/>
        </w:rPr>
      </w:pPr>
      <w:r w:rsidRPr="00C54224">
        <w:rPr>
          <w:rFonts w:ascii="Calibri" w:hAnsi="Calibri"/>
        </w:rPr>
        <w:t xml:space="preserve">Pontozás: Ajánlattevő </w:t>
      </w:r>
      <w:proofErr w:type="gramStart"/>
      <w:r w:rsidRPr="00C54224">
        <w:rPr>
          <w:rFonts w:ascii="Calibri" w:hAnsi="Calibri"/>
        </w:rPr>
        <w:t>ezen</w:t>
      </w:r>
      <w:proofErr w:type="gramEnd"/>
      <w:r w:rsidRPr="00C54224">
        <w:rPr>
          <w:rFonts w:ascii="Calibri" w:hAnsi="Calibri"/>
        </w:rPr>
        <w:t xml:space="preserve"> részszempont esetében csak a fenti időtartamok közül választhat. Az ajánlat érvénytelen, ha Ajánlattevő nem a fenti időtartamok valamelyikére teszi ajánlatát.</w:t>
      </w:r>
    </w:p>
    <w:p w:rsidR="00243967" w:rsidRDefault="00243967" w:rsidP="0040797E">
      <w:pPr>
        <w:ind w:left="432"/>
        <w:jc w:val="both"/>
        <w:rPr>
          <w:rFonts w:ascii="Calibri" w:hAnsi="Calibri"/>
        </w:rPr>
      </w:pPr>
    </w:p>
    <w:p w:rsidR="00243967" w:rsidRDefault="00BC38A2" w:rsidP="00BC38A2">
      <w:pPr>
        <w:ind w:left="284"/>
        <w:jc w:val="both"/>
        <w:rPr>
          <w:rFonts w:ascii="Calibri" w:hAnsi="Calibri" w:cs="Calibri"/>
          <w:szCs w:val="24"/>
        </w:rPr>
      </w:pPr>
      <w:r>
        <w:rPr>
          <w:rFonts w:ascii="Calibri" w:hAnsi="Calibri" w:cs="Calibri"/>
        </w:rPr>
        <w:t>3.</w:t>
      </w:r>
      <w:r w:rsidR="00BD7001">
        <w:rPr>
          <w:rFonts w:ascii="Calibri" w:hAnsi="Calibri" w:cs="Calibri"/>
        </w:rPr>
        <w:t xml:space="preserve"> </w:t>
      </w:r>
      <w:r w:rsidR="00243967" w:rsidRPr="00F4567C">
        <w:rPr>
          <w:rFonts w:ascii="Calibri" w:hAnsi="Calibri" w:cs="Calibri"/>
        </w:rPr>
        <w:t xml:space="preserve">részszempont: </w:t>
      </w:r>
      <w:r w:rsidR="00243967">
        <w:rPr>
          <w:rFonts w:ascii="Calibri" w:hAnsi="Calibri" w:cs="Calibri"/>
        </w:rPr>
        <w:t>Teljesítési határidő</w:t>
      </w:r>
      <w:r w:rsidR="00243967" w:rsidRPr="004075CF">
        <w:rPr>
          <w:rFonts w:ascii="Calibri" w:hAnsi="Calibri" w:cs="Calibri"/>
          <w:szCs w:val="24"/>
        </w:rPr>
        <w:t xml:space="preserve"> (</w:t>
      </w:r>
      <w:r>
        <w:rPr>
          <w:rFonts w:ascii="Calibri" w:hAnsi="Calibri" w:cs="Calibri"/>
          <w:szCs w:val="24"/>
        </w:rPr>
        <w:t>A szerződés mindkét fél általi aláírásától számított x hónapon belüli teljesítés</w:t>
      </w:r>
      <w:r w:rsidR="00243967" w:rsidRPr="004075CF">
        <w:rPr>
          <w:rFonts w:ascii="Calibri" w:hAnsi="Calibri" w:cs="Calibri"/>
          <w:szCs w:val="24"/>
        </w:rPr>
        <w:t>)</w:t>
      </w:r>
    </w:p>
    <w:p w:rsidR="00BC38A2" w:rsidRDefault="00BC38A2" w:rsidP="00243967">
      <w:pPr>
        <w:ind w:left="284"/>
        <w:jc w:val="both"/>
        <w:rPr>
          <w:rFonts w:ascii="Calibri" w:hAnsi="Calibri" w:cs="Calibri"/>
          <w:szCs w:val="24"/>
        </w:rPr>
      </w:pPr>
      <w:r w:rsidRPr="00C54224">
        <w:rPr>
          <w:rFonts w:ascii="Calibri" w:hAnsi="Calibri"/>
        </w:rPr>
        <w:t>E részszempont esetében az értékelést pontozásos módszerrel végzi az Ajánlatkérő</w:t>
      </w:r>
    </w:p>
    <w:p w:rsidR="00243967" w:rsidRDefault="00243967" w:rsidP="00243967">
      <w:pPr>
        <w:ind w:left="284"/>
        <w:jc w:val="both"/>
        <w:rPr>
          <w:rFonts w:ascii="Calibri" w:hAnsi="Calibri" w:cs="Calibri"/>
          <w:szCs w:val="24"/>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2"/>
        <w:gridCol w:w="3845"/>
      </w:tblGrid>
      <w:tr w:rsidR="00243967" w:rsidTr="00243967">
        <w:trPr>
          <w:trHeight w:val="108"/>
        </w:trPr>
        <w:tc>
          <w:tcPr>
            <w:tcW w:w="4802" w:type="dxa"/>
            <w:tcMar>
              <w:top w:w="0" w:type="dxa"/>
              <w:left w:w="108" w:type="dxa"/>
              <w:bottom w:w="0" w:type="dxa"/>
              <w:right w:w="108" w:type="dxa"/>
            </w:tcMar>
            <w:hideMark/>
          </w:tcPr>
          <w:p w:rsidR="00243967" w:rsidRPr="00AD6DB3" w:rsidRDefault="00243967" w:rsidP="00243967">
            <w:pPr>
              <w:pStyle w:val="Listaszerbekezds"/>
              <w:ind w:left="0"/>
              <w:jc w:val="center"/>
              <w:rPr>
                <w:b/>
                <w:szCs w:val="24"/>
              </w:rPr>
            </w:pPr>
            <w:r>
              <w:rPr>
                <w:rStyle w:val="NormlWebCharCharCharCharCharCharCharCharChar"/>
                <w:b/>
              </w:rPr>
              <w:t>Teljesítési</w:t>
            </w:r>
            <w:r w:rsidRPr="00AD6DB3">
              <w:rPr>
                <w:rStyle w:val="NormlWebCharCharCharCharCharCharCharCharChar"/>
                <w:b/>
              </w:rPr>
              <w:t xml:space="preserve"> határidő</w:t>
            </w:r>
          </w:p>
        </w:tc>
        <w:tc>
          <w:tcPr>
            <w:tcW w:w="3845" w:type="dxa"/>
            <w:tcMar>
              <w:top w:w="0" w:type="dxa"/>
              <w:left w:w="108" w:type="dxa"/>
              <w:bottom w:w="0" w:type="dxa"/>
              <w:right w:w="108" w:type="dxa"/>
            </w:tcMar>
            <w:hideMark/>
          </w:tcPr>
          <w:p w:rsidR="00243967" w:rsidRPr="00AD6DB3" w:rsidRDefault="00BD7001" w:rsidP="00243967">
            <w:pPr>
              <w:pStyle w:val="Listaszerbekezds"/>
              <w:ind w:left="0"/>
              <w:jc w:val="center"/>
              <w:rPr>
                <w:b/>
              </w:rPr>
            </w:pPr>
            <w:r>
              <w:rPr>
                <w:rStyle w:val="NormlWebCharCharCharCharCharCharCharCharChar"/>
                <w:b/>
              </w:rPr>
              <w:t>Pont</w:t>
            </w:r>
            <w:r w:rsidR="00243967" w:rsidRPr="00AD6DB3">
              <w:rPr>
                <w:rStyle w:val="NormlWebCharCharCharCharCharCharCharCharChar"/>
                <w:b/>
              </w:rPr>
              <w:t>szám</w:t>
            </w:r>
          </w:p>
        </w:tc>
      </w:tr>
      <w:tr w:rsidR="00243967" w:rsidTr="00243967">
        <w:trPr>
          <w:trHeight w:val="105"/>
        </w:trPr>
        <w:tc>
          <w:tcPr>
            <w:tcW w:w="4802" w:type="dxa"/>
            <w:tcMar>
              <w:top w:w="0" w:type="dxa"/>
              <w:left w:w="108" w:type="dxa"/>
              <w:bottom w:w="0" w:type="dxa"/>
              <w:right w:w="108" w:type="dxa"/>
            </w:tcMar>
            <w:hideMark/>
          </w:tcPr>
          <w:p w:rsidR="00243967" w:rsidRDefault="00BD7001" w:rsidP="00BD7001">
            <w:pPr>
              <w:pStyle w:val="Listaszerbekezds"/>
              <w:ind w:left="0"/>
              <w:jc w:val="center"/>
              <w:rPr>
                <w:szCs w:val="24"/>
              </w:rPr>
            </w:pPr>
            <w:r>
              <w:rPr>
                <w:rStyle w:val="NormlWebCharCharCharCharCharCharCharCharChar"/>
              </w:rPr>
              <w:t>2016. december 30-ig</w:t>
            </w:r>
          </w:p>
        </w:tc>
        <w:tc>
          <w:tcPr>
            <w:tcW w:w="3845" w:type="dxa"/>
            <w:tcMar>
              <w:top w:w="0" w:type="dxa"/>
              <w:left w:w="108" w:type="dxa"/>
              <w:bottom w:w="0" w:type="dxa"/>
              <w:right w:w="108" w:type="dxa"/>
            </w:tcMar>
            <w:hideMark/>
          </w:tcPr>
          <w:p w:rsidR="00243967" w:rsidRDefault="00243967" w:rsidP="00243967">
            <w:pPr>
              <w:pStyle w:val="Listaszerbekezds"/>
              <w:ind w:left="0"/>
              <w:jc w:val="center"/>
              <w:rPr>
                <w:color w:val="000000"/>
                <w:szCs w:val="24"/>
              </w:rPr>
            </w:pPr>
            <w:r>
              <w:rPr>
                <w:rStyle w:val="NormlWebCharCharCharCharCharCharCharCharChar"/>
              </w:rPr>
              <w:t>0</w:t>
            </w:r>
          </w:p>
        </w:tc>
      </w:tr>
      <w:tr w:rsidR="00243967" w:rsidTr="00243967">
        <w:trPr>
          <w:trHeight w:val="105"/>
        </w:trPr>
        <w:tc>
          <w:tcPr>
            <w:tcW w:w="4802" w:type="dxa"/>
            <w:tcMar>
              <w:top w:w="0" w:type="dxa"/>
              <w:left w:w="108" w:type="dxa"/>
              <w:bottom w:w="0" w:type="dxa"/>
              <w:right w:w="108" w:type="dxa"/>
            </w:tcMar>
            <w:hideMark/>
          </w:tcPr>
          <w:p w:rsidR="00243967" w:rsidRDefault="00BD7001" w:rsidP="00BD7001">
            <w:pPr>
              <w:pStyle w:val="Listaszerbekezds"/>
              <w:ind w:left="0"/>
              <w:jc w:val="center"/>
              <w:rPr>
                <w:szCs w:val="24"/>
              </w:rPr>
            </w:pPr>
            <w:r>
              <w:rPr>
                <w:rStyle w:val="NormlWebCharCharCharCharCharCharCharCharChar"/>
              </w:rPr>
              <w:t>2016. november 30-ig</w:t>
            </w:r>
          </w:p>
        </w:tc>
        <w:tc>
          <w:tcPr>
            <w:tcW w:w="3845" w:type="dxa"/>
            <w:tcMar>
              <w:top w:w="0" w:type="dxa"/>
              <w:left w:w="108" w:type="dxa"/>
              <w:bottom w:w="0" w:type="dxa"/>
              <w:right w:w="108" w:type="dxa"/>
            </w:tcMar>
            <w:hideMark/>
          </w:tcPr>
          <w:p w:rsidR="00243967" w:rsidRDefault="00243967" w:rsidP="00243967">
            <w:pPr>
              <w:pStyle w:val="Listaszerbekezds"/>
              <w:ind w:left="0"/>
              <w:jc w:val="center"/>
              <w:rPr>
                <w:szCs w:val="24"/>
              </w:rPr>
            </w:pPr>
            <w:r>
              <w:rPr>
                <w:szCs w:val="24"/>
              </w:rPr>
              <w:t>3</w:t>
            </w:r>
          </w:p>
        </w:tc>
      </w:tr>
      <w:tr w:rsidR="00243967" w:rsidTr="00243967">
        <w:trPr>
          <w:trHeight w:val="105"/>
        </w:trPr>
        <w:tc>
          <w:tcPr>
            <w:tcW w:w="4802" w:type="dxa"/>
            <w:tcMar>
              <w:top w:w="0" w:type="dxa"/>
              <w:left w:w="108" w:type="dxa"/>
              <w:bottom w:w="0" w:type="dxa"/>
              <w:right w:w="108" w:type="dxa"/>
            </w:tcMar>
            <w:hideMark/>
          </w:tcPr>
          <w:p w:rsidR="00243967" w:rsidRDefault="00BD7001" w:rsidP="00BD7001">
            <w:pPr>
              <w:pStyle w:val="Listaszerbekezds"/>
              <w:ind w:left="0"/>
              <w:jc w:val="center"/>
              <w:rPr>
                <w:szCs w:val="24"/>
              </w:rPr>
            </w:pPr>
            <w:r>
              <w:rPr>
                <w:rStyle w:val="NormlWebCharCharCharCharCharCharCharCharChar"/>
              </w:rPr>
              <w:t>2016. október 30-ig</w:t>
            </w:r>
          </w:p>
        </w:tc>
        <w:tc>
          <w:tcPr>
            <w:tcW w:w="3845" w:type="dxa"/>
            <w:tcMar>
              <w:top w:w="0" w:type="dxa"/>
              <w:left w:w="108" w:type="dxa"/>
              <w:bottom w:w="0" w:type="dxa"/>
              <w:right w:w="108" w:type="dxa"/>
            </w:tcMar>
            <w:hideMark/>
          </w:tcPr>
          <w:p w:rsidR="00243967" w:rsidRDefault="00243967" w:rsidP="00243967">
            <w:pPr>
              <w:pStyle w:val="Listaszerbekezds"/>
              <w:ind w:left="0"/>
              <w:jc w:val="center"/>
              <w:rPr>
                <w:szCs w:val="24"/>
              </w:rPr>
            </w:pPr>
            <w:r>
              <w:rPr>
                <w:szCs w:val="24"/>
              </w:rPr>
              <w:t>7</w:t>
            </w:r>
          </w:p>
        </w:tc>
      </w:tr>
      <w:tr w:rsidR="00243967" w:rsidTr="00243967">
        <w:trPr>
          <w:trHeight w:val="105"/>
        </w:trPr>
        <w:tc>
          <w:tcPr>
            <w:tcW w:w="4802" w:type="dxa"/>
            <w:tcMar>
              <w:top w:w="0" w:type="dxa"/>
              <w:left w:w="108" w:type="dxa"/>
              <w:bottom w:w="0" w:type="dxa"/>
              <w:right w:w="108" w:type="dxa"/>
            </w:tcMar>
            <w:hideMark/>
          </w:tcPr>
          <w:p w:rsidR="00243967" w:rsidRDefault="00BD7001" w:rsidP="00243967">
            <w:pPr>
              <w:pStyle w:val="Listaszerbekezds"/>
              <w:ind w:left="0"/>
              <w:jc w:val="center"/>
              <w:rPr>
                <w:rStyle w:val="NormlWebCharCharCharCharCharCharCharCharChar"/>
              </w:rPr>
            </w:pPr>
            <w:r>
              <w:rPr>
                <w:rStyle w:val="NormlWebCharCharCharCharCharCharCharCharChar"/>
              </w:rPr>
              <w:t>2016. szeptember 30-ig</w:t>
            </w:r>
          </w:p>
        </w:tc>
        <w:tc>
          <w:tcPr>
            <w:tcW w:w="3845" w:type="dxa"/>
            <w:tcMar>
              <w:top w:w="0" w:type="dxa"/>
              <w:left w:w="108" w:type="dxa"/>
              <w:bottom w:w="0" w:type="dxa"/>
              <w:right w:w="108" w:type="dxa"/>
            </w:tcMar>
            <w:hideMark/>
          </w:tcPr>
          <w:p w:rsidR="00243967" w:rsidRDefault="00243967" w:rsidP="00243967">
            <w:pPr>
              <w:pStyle w:val="Listaszerbekezds"/>
              <w:ind w:left="0"/>
              <w:jc w:val="center"/>
              <w:rPr>
                <w:rStyle w:val="NormlWebCharCharCharCharCharCharCharCharChar"/>
              </w:rPr>
            </w:pPr>
            <w:r>
              <w:rPr>
                <w:rStyle w:val="NormlWebCharCharCharCharCharCharCharCharChar"/>
              </w:rPr>
              <w:t>10</w:t>
            </w:r>
          </w:p>
        </w:tc>
      </w:tr>
    </w:tbl>
    <w:p w:rsidR="00243967" w:rsidRDefault="00243967" w:rsidP="00243967">
      <w:pPr>
        <w:ind w:left="284"/>
        <w:jc w:val="both"/>
        <w:rPr>
          <w:rFonts w:ascii="Calibri" w:hAnsi="Calibri" w:cs="Calibri"/>
          <w:szCs w:val="24"/>
        </w:rPr>
      </w:pPr>
    </w:p>
    <w:p w:rsidR="00BC38A2" w:rsidRDefault="00BC38A2" w:rsidP="00BC38A2">
      <w:pPr>
        <w:ind w:left="426"/>
        <w:jc w:val="both"/>
        <w:rPr>
          <w:rFonts w:ascii="Calibri" w:hAnsi="Calibri" w:cs="Calibri"/>
          <w:szCs w:val="24"/>
        </w:rPr>
      </w:pPr>
      <w:r w:rsidRPr="00C54224">
        <w:rPr>
          <w:rFonts w:ascii="Calibri" w:hAnsi="Calibri"/>
        </w:rPr>
        <w:t xml:space="preserve">Pontozás: Ajánlattevő </w:t>
      </w:r>
      <w:proofErr w:type="gramStart"/>
      <w:r w:rsidRPr="00C54224">
        <w:rPr>
          <w:rFonts w:ascii="Calibri" w:hAnsi="Calibri"/>
        </w:rPr>
        <w:t>ezen</w:t>
      </w:r>
      <w:proofErr w:type="gramEnd"/>
      <w:r w:rsidRPr="00C54224">
        <w:rPr>
          <w:rFonts w:ascii="Calibri" w:hAnsi="Calibri"/>
        </w:rPr>
        <w:t xml:space="preserve"> részszempont esetében csak a fenti időtartamok közül választhat. Az ajánlat érvénytelen, ha Ajánlattevő nem a fenti időtartamok valamelyikére teszi ajánlatát</w:t>
      </w:r>
    </w:p>
    <w:p w:rsidR="00243967" w:rsidRPr="0024707A" w:rsidRDefault="00243967" w:rsidP="00243967">
      <w:pPr>
        <w:jc w:val="both"/>
        <w:rPr>
          <w:rFonts w:asciiTheme="minorHAnsi" w:hAnsiTheme="minorHAnsi" w:cstheme="minorHAnsi"/>
        </w:rPr>
      </w:pPr>
    </w:p>
    <w:p w:rsidR="00AA0100" w:rsidRPr="0024707A" w:rsidRDefault="00AA0100"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Hiánypótlás:</w:t>
      </w:r>
    </w:p>
    <w:p w:rsidR="00AA0100" w:rsidRPr="0024707A" w:rsidRDefault="00AA0100" w:rsidP="00C84347">
      <w:pPr>
        <w:pStyle w:val="BKV"/>
        <w:tabs>
          <w:tab w:val="left" w:pos="567"/>
        </w:tabs>
        <w:spacing w:line="240" w:lineRule="auto"/>
        <w:ind w:left="567"/>
        <w:rPr>
          <w:rFonts w:asciiTheme="minorHAnsi" w:hAnsiTheme="minorHAnsi" w:cstheme="minorHAnsi"/>
          <w:b/>
          <w:szCs w:val="24"/>
        </w:rPr>
      </w:pPr>
    </w:p>
    <w:p w:rsidR="00AA0100" w:rsidRPr="0024707A" w:rsidRDefault="00AA0100" w:rsidP="00C84347">
      <w:pPr>
        <w:ind w:left="426"/>
        <w:jc w:val="both"/>
        <w:rPr>
          <w:rFonts w:asciiTheme="minorHAnsi" w:hAnsiTheme="minorHAnsi" w:cstheme="minorHAnsi"/>
          <w:szCs w:val="24"/>
        </w:rPr>
      </w:pPr>
      <w:r w:rsidRPr="0024707A">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84347" w:rsidRPr="0024707A" w:rsidRDefault="00C84347" w:rsidP="00C84347">
      <w:pPr>
        <w:pStyle w:val="BKV"/>
        <w:spacing w:line="240" w:lineRule="auto"/>
        <w:ind w:left="301" w:firstLine="62"/>
        <w:rPr>
          <w:rFonts w:asciiTheme="minorHAnsi" w:hAnsiTheme="minorHAnsi" w:cstheme="minorHAnsi"/>
          <w:szCs w:val="24"/>
          <w:lang w:eastAsia="hu-HU"/>
        </w:rPr>
      </w:pPr>
    </w:p>
    <w:p w:rsidR="00AA0100" w:rsidRPr="0024707A" w:rsidRDefault="00AA0100"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 xml:space="preserve">Az ajánlati kötöttség: </w:t>
      </w:r>
    </w:p>
    <w:p w:rsidR="00AA0100" w:rsidRPr="0024707A"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24707A" w:rsidRDefault="00AA0100" w:rsidP="00C84347">
      <w:pPr>
        <w:ind w:left="426"/>
        <w:jc w:val="both"/>
        <w:rPr>
          <w:rFonts w:asciiTheme="minorHAnsi" w:hAnsiTheme="minorHAnsi" w:cstheme="minorHAnsi"/>
          <w:szCs w:val="24"/>
        </w:rPr>
      </w:pPr>
      <w:r w:rsidRPr="0024707A">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24707A" w:rsidRDefault="00AA0100" w:rsidP="00C84347">
      <w:pPr>
        <w:ind w:left="426"/>
        <w:jc w:val="both"/>
        <w:rPr>
          <w:rFonts w:asciiTheme="minorHAnsi" w:hAnsiTheme="minorHAnsi" w:cstheme="minorHAnsi"/>
          <w:szCs w:val="24"/>
          <w:lang w:eastAsia="hu-HU"/>
        </w:rPr>
      </w:pPr>
      <w:r w:rsidRPr="0024707A">
        <w:rPr>
          <w:rFonts w:asciiTheme="minorHAnsi" w:hAnsiTheme="minorHAnsi" w:cstheme="minorHAnsi"/>
          <w:szCs w:val="24"/>
          <w:lang w:eastAsia="hu-HU"/>
        </w:rPr>
        <w:t>Ajánlatkérő az ajánlattételi határidő lejártáig visszavonhatja a felhívást.</w:t>
      </w:r>
    </w:p>
    <w:p w:rsidR="00C84347" w:rsidRPr="0024707A" w:rsidRDefault="00C84347" w:rsidP="00C84347">
      <w:pPr>
        <w:pStyle w:val="BKV"/>
        <w:spacing w:line="240" w:lineRule="auto"/>
        <w:ind w:left="301" w:firstLine="62"/>
        <w:rPr>
          <w:rFonts w:asciiTheme="minorHAnsi" w:hAnsiTheme="minorHAnsi" w:cstheme="minorHAnsi"/>
          <w:szCs w:val="24"/>
          <w:lang w:eastAsia="hu-HU"/>
        </w:rPr>
      </w:pPr>
    </w:p>
    <w:p w:rsidR="00127F88" w:rsidRPr="0024707A" w:rsidRDefault="00127F88"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Eredményhirdetés:</w:t>
      </w:r>
    </w:p>
    <w:p w:rsidR="00127F88" w:rsidRPr="0024707A" w:rsidRDefault="00127F88" w:rsidP="00C84347">
      <w:pPr>
        <w:pStyle w:val="BKV"/>
        <w:spacing w:line="240" w:lineRule="auto"/>
        <w:ind w:left="539" w:hanging="539"/>
        <w:rPr>
          <w:rFonts w:asciiTheme="minorHAnsi" w:hAnsiTheme="minorHAnsi" w:cstheme="minorHAnsi"/>
          <w:b/>
          <w:bCs/>
          <w:szCs w:val="24"/>
        </w:rPr>
      </w:pPr>
    </w:p>
    <w:p w:rsidR="00127F88" w:rsidRPr="0024707A" w:rsidRDefault="00127F88" w:rsidP="00C84347">
      <w:pPr>
        <w:ind w:left="426"/>
        <w:jc w:val="both"/>
        <w:rPr>
          <w:rFonts w:asciiTheme="minorHAnsi" w:hAnsiTheme="minorHAnsi" w:cstheme="minorHAnsi"/>
          <w:szCs w:val="24"/>
        </w:rPr>
      </w:pPr>
      <w:r w:rsidRPr="0024707A">
        <w:rPr>
          <w:rFonts w:asciiTheme="minorHAnsi" w:hAnsiTheme="minorHAnsi" w:cstheme="minorHAnsi"/>
          <w:szCs w:val="24"/>
        </w:rPr>
        <w:t>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w:t>
      </w:r>
      <w:r w:rsidR="00956CA7">
        <w:rPr>
          <w:rFonts w:asciiTheme="minorHAnsi" w:hAnsiTheme="minorHAnsi" w:cstheme="minorHAnsi"/>
          <w:szCs w:val="24"/>
        </w:rPr>
        <w:t xml:space="preserve"> ajánlattevőket.</w:t>
      </w:r>
    </w:p>
    <w:p w:rsidR="00127F88" w:rsidRPr="0024707A" w:rsidRDefault="00127F88" w:rsidP="00C84347">
      <w:pPr>
        <w:pStyle w:val="BKV"/>
        <w:spacing w:line="240" w:lineRule="auto"/>
        <w:ind w:left="360"/>
        <w:rPr>
          <w:rFonts w:asciiTheme="minorHAnsi" w:hAnsiTheme="minorHAnsi" w:cstheme="minorHAnsi"/>
          <w:szCs w:val="24"/>
        </w:rPr>
      </w:pPr>
    </w:p>
    <w:p w:rsidR="00127F88" w:rsidRPr="0024707A" w:rsidRDefault="00127F88"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Egyéb rendelkezések:</w:t>
      </w:r>
    </w:p>
    <w:p w:rsidR="00955EAB" w:rsidRDefault="00955EAB" w:rsidP="00383299">
      <w:pPr>
        <w:ind w:left="425"/>
        <w:jc w:val="both"/>
        <w:rPr>
          <w:rFonts w:asciiTheme="minorHAnsi" w:hAnsiTheme="minorHAnsi" w:cstheme="minorHAnsi"/>
        </w:rPr>
      </w:pPr>
    </w:p>
    <w:p w:rsidR="00BC38A2" w:rsidRPr="002A7839" w:rsidRDefault="00BC38A2" w:rsidP="00BC38A2">
      <w:pPr>
        <w:spacing w:before="120"/>
        <w:ind w:left="540"/>
        <w:rPr>
          <w:rFonts w:ascii="Calibri" w:hAnsi="Calibri" w:cs="Calibri"/>
          <w:szCs w:val="24"/>
        </w:rPr>
      </w:pPr>
      <w:r w:rsidRPr="002A7839">
        <w:rPr>
          <w:rFonts w:ascii="Calibri" w:hAnsi="Calibri" w:cs="Calibri"/>
          <w:szCs w:val="24"/>
        </w:rPr>
        <w:t>Ajánlatkérő a megalapozottabb ajánlatok kialakításának érdekében lehetőséget biztosít, helyszíni bejárásra a következők szerint:</w:t>
      </w:r>
    </w:p>
    <w:p w:rsidR="00BC38A2" w:rsidRPr="002A7839" w:rsidRDefault="00BC38A2" w:rsidP="00BC38A2">
      <w:pPr>
        <w:spacing w:before="120"/>
        <w:ind w:left="540"/>
        <w:rPr>
          <w:rFonts w:ascii="Calibri" w:hAnsi="Calibri" w:cs="Calibri"/>
          <w:szCs w:val="24"/>
        </w:rPr>
      </w:pPr>
      <w:r w:rsidRPr="002A7839">
        <w:rPr>
          <w:rFonts w:ascii="Calibri" w:hAnsi="Calibri" w:cs="Calibri"/>
          <w:szCs w:val="24"/>
        </w:rPr>
        <w:t xml:space="preserve">Időpont: 2016. </w:t>
      </w:r>
      <w:r>
        <w:rPr>
          <w:rFonts w:ascii="Calibri" w:hAnsi="Calibri" w:cs="Calibri"/>
          <w:szCs w:val="24"/>
        </w:rPr>
        <w:t>jú</w:t>
      </w:r>
      <w:r w:rsidR="00BD7001">
        <w:rPr>
          <w:rFonts w:ascii="Calibri" w:hAnsi="Calibri" w:cs="Calibri"/>
          <w:szCs w:val="24"/>
        </w:rPr>
        <w:t>l</w:t>
      </w:r>
      <w:r>
        <w:rPr>
          <w:rFonts w:ascii="Calibri" w:hAnsi="Calibri" w:cs="Calibri"/>
          <w:szCs w:val="24"/>
        </w:rPr>
        <w:t xml:space="preserve">ius </w:t>
      </w:r>
      <w:r w:rsidR="00723ADF">
        <w:rPr>
          <w:rFonts w:ascii="Calibri" w:hAnsi="Calibri" w:cs="Calibri"/>
          <w:szCs w:val="24"/>
        </w:rPr>
        <w:t>19</w:t>
      </w:r>
      <w:r w:rsidRPr="002A7839">
        <w:rPr>
          <w:rFonts w:ascii="Calibri" w:hAnsi="Calibri" w:cs="Calibri"/>
          <w:szCs w:val="24"/>
        </w:rPr>
        <w:t xml:space="preserve">. </w:t>
      </w:r>
      <w:r w:rsidR="008B1DB5">
        <w:rPr>
          <w:rFonts w:ascii="Calibri" w:hAnsi="Calibri" w:cs="Calibri"/>
          <w:szCs w:val="24"/>
        </w:rPr>
        <w:t>13</w:t>
      </w:r>
      <w:r w:rsidRPr="002A7839">
        <w:rPr>
          <w:rFonts w:ascii="Calibri" w:hAnsi="Calibri" w:cs="Calibri"/>
          <w:szCs w:val="24"/>
        </w:rPr>
        <w:t>:00 óra</w:t>
      </w:r>
    </w:p>
    <w:p w:rsidR="00BC38A2" w:rsidRPr="002A7839" w:rsidRDefault="00BC38A2" w:rsidP="00D72446">
      <w:pPr>
        <w:numPr>
          <w:ilvl w:val="0"/>
          <w:numId w:val="12"/>
        </w:numPr>
        <w:suppressAutoHyphens/>
        <w:jc w:val="both"/>
        <w:rPr>
          <w:rFonts w:ascii="Calibri" w:hAnsi="Calibri"/>
          <w:szCs w:val="24"/>
        </w:rPr>
      </w:pPr>
      <w:r w:rsidRPr="002A7839">
        <w:rPr>
          <w:rFonts w:ascii="Calibri" w:hAnsi="Calibri" w:cs="Calibri"/>
          <w:szCs w:val="24"/>
        </w:rPr>
        <w:t xml:space="preserve">Találkozó pont: </w:t>
      </w:r>
      <w:r w:rsidRPr="002A7839">
        <w:rPr>
          <w:rFonts w:ascii="Calibri" w:hAnsi="Calibri"/>
          <w:szCs w:val="24"/>
        </w:rPr>
        <w:t xml:space="preserve">BKV Zrt. </w:t>
      </w:r>
      <w:r>
        <w:rPr>
          <w:rFonts w:ascii="Calibri" w:hAnsi="Calibri"/>
          <w:szCs w:val="24"/>
        </w:rPr>
        <w:t xml:space="preserve">Száva villamos kocsiszín </w:t>
      </w:r>
      <w:r w:rsidRPr="002A7839">
        <w:rPr>
          <w:rFonts w:ascii="Calibri" w:hAnsi="Calibri"/>
          <w:szCs w:val="24"/>
        </w:rPr>
        <w:t>telephely porta</w:t>
      </w:r>
    </w:p>
    <w:p w:rsidR="00BC38A2" w:rsidRPr="004B46FF" w:rsidRDefault="00BC38A2" w:rsidP="00222636">
      <w:pPr>
        <w:tabs>
          <w:tab w:val="center" w:pos="5387"/>
        </w:tabs>
        <w:suppressAutoHyphens/>
        <w:ind w:left="705" w:firstLine="288"/>
        <w:rPr>
          <w:rFonts w:ascii="Calibri" w:hAnsi="Calibri"/>
          <w:szCs w:val="24"/>
        </w:rPr>
      </w:pPr>
      <w:r w:rsidRPr="004B46FF">
        <w:rPr>
          <w:rFonts w:ascii="Calibri" w:hAnsi="Calibri"/>
          <w:szCs w:val="24"/>
        </w:rPr>
        <w:t xml:space="preserve"> 1091 </w:t>
      </w:r>
      <w:r w:rsidRPr="004B46FF">
        <w:rPr>
          <w:rStyle w:val="xbe"/>
          <w:rFonts w:ascii="Calibri" w:hAnsi="Calibri" w:cs="Arial"/>
          <w:color w:val="222222"/>
        </w:rPr>
        <w:t>Budapest, Üllői út 197-199</w:t>
      </w:r>
      <w:r w:rsidR="00222636">
        <w:rPr>
          <w:rStyle w:val="xbe"/>
          <w:rFonts w:ascii="Calibri" w:hAnsi="Calibri" w:cs="Arial"/>
          <w:color w:val="222222"/>
        </w:rPr>
        <w:t>.</w:t>
      </w:r>
      <w:r w:rsidR="00222636">
        <w:rPr>
          <w:rStyle w:val="xbe"/>
          <w:rFonts w:ascii="Calibri" w:hAnsi="Calibri" w:cs="Arial"/>
          <w:color w:val="222222"/>
        </w:rPr>
        <w:tab/>
      </w:r>
    </w:p>
    <w:p w:rsidR="00BC38A2" w:rsidRDefault="00BC38A2" w:rsidP="00BC38A2">
      <w:pPr>
        <w:suppressAutoHyphens/>
        <w:ind w:left="705" w:firstLine="288"/>
        <w:rPr>
          <w:rFonts w:ascii="Calibri" w:hAnsi="Calibri"/>
          <w:szCs w:val="24"/>
        </w:rPr>
      </w:pPr>
    </w:p>
    <w:p w:rsidR="00BC38A2" w:rsidRDefault="00BC38A2" w:rsidP="00BC38A2">
      <w:pPr>
        <w:ind w:left="567"/>
        <w:rPr>
          <w:rFonts w:ascii="Calibri" w:hAnsi="Calibri"/>
          <w:szCs w:val="24"/>
        </w:rPr>
      </w:pPr>
      <w:r>
        <w:rPr>
          <w:rFonts w:ascii="Calibri" w:hAnsi="Calibri"/>
          <w:szCs w:val="24"/>
        </w:rPr>
        <w:t>Időpont: 2016. jú</w:t>
      </w:r>
      <w:r w:rsidR="00BD7001">
        <w:rPr>
          <w:rFonts w:ascii="Calibri" w:hAnsi="Calibri"/>
          <w:szCs w:val="24"/>
        </w:rPr>
        <w:t>l</w:t>
      </w:r>
      <w:r>
        <w:rPr>
          <w:rFonts w:ascii="Calibri" w:hAnsi="Calibri"/>
          <w:szCs w:val="24"/>
        </w:rPr>
        <w:t xml:space="preserve">ius </w:t>
      </w:r>
      <w:r w:rsidR="00723ADF">
        <w:rPr>
          <w:rFonts w:ascii="Calibri" w:hAnsi="Calibri"/>
          <w:szCs w:val="24"/>
        </w:rPr>
        <w:t xml:space="preserve">19. </w:t>
      </w:r>
      <w:r w:rsidR="008B1DB5">
        <w:rPr>
          <w:rFonts w:ascii="Calibri" w:hAnsi="Calibri"/>
          <w:szCs w:val="24"/>
        </w:rPr>
        <w:t>11</w:t>
      </w:r>
      <w:r>
        <w:rPr>
          <w:rFonts w:ascii="Calibri" w:hAnsi="Calibri"/>
          <w:szCs w:val="24"/>
        </w:rPr>
        <w:t>:00.óra</w:t>
      </w:r>
    </w:p>
    <w:p w:rsidR="00BC38A2" w:rsidRDefault="00BC38A2" w:rsidP="00723ADF">
      <w:pPr>
        <w:ind w:left="993"/>
        <w:rPr>
          <w:rFonts w:ascii="Calibri" w:hAnsi="Calibri"/>
          <w:szCs w:val="24"/>
        </w:rPr>
      </w:pPr>
      <w:r>
        <w:rPr>
          <w:rFonts w:ascii="Calibri" w:hAnsi="Calibri"/>
          <w:szCs w:val="24"/>
        </w:rPr>
        <w:t xml:space="preserve">Találkozó pont: BKV Zrt. </w:t>
      </w:r>
      <w:proofErr w:type="spellStart"/>
      <w:r>
        <w:rPr>
          <w:rFonts w:ascii="Calibri" w:hAnsi="Calibri"/>
          <w:szCs w:val="24"/>
        </w:rPr>
        <w:t>Szépilona</w:t>
      </w:r>
      <w:proofErr w:type="spellEnd"/>
      <w:r>
        <w:rPr>
          <w:rFonts w:ascii="Calibri" w:hAnsi="Calibri"/>
          <w:szCs w:val="24"/>
        </w:rPr>
        <w:t xml:space="preserve"> villamos kocsiszín </w:t>
      </w:r>
      <w:r w:rsidRPr="002A7839">
        <w:rPr>
          <w:rFonts w:ascii="Calibri" w:hAnsi="Calibri"/>
          <w:szCs w:val="24"/>
        </w:rPr>
        <w:t>telephely porta</w:t>
      </w:r>
    </w:p>
    <w:p w:rsidR="00BC38A2" w:rsidRDefault="00BC38A2" w:rsidP="00723ADF">
      <w:pPr>
        <w:suppressAutoHyphens/>
        <w:ind w:left="993"/>
        <w:rPr>
          <w:rFonts w:ascii="Calibri" w:hAnsi="Calibri"/>
          <w:szCs w:val="24"/>
        </w:rPr>
      </w:pPr>
      <w:r w:rsidRPr="004B46FF">
        <w:rPr>
          <w:rFonts w:ascii="Calibri" w:hAnsi="Calibri"/>
          <w:szCs w:val="24"/>
        </w:rPr>
        <w:t xml:space="preserve">1021 </w:t>
      </w:r>
      <w:r w:rsidRPr="004B46FF">
        <w:rPr>
          <w:rStyle w:val="xbe"/>
          <w:rFonts w:ascii="Calibri" w:hAnsi="Calibri" w:cs="Arial"/>
          <w:color w:val="222222"/>
        </w:rPr>
        <w:t>Budapest, Budakeszi út 9-11</w:t>
      </w:r>
      <w:r w:rsidRPr="004B46FF">
        <w:rPr>
          <w:rFonts w:ascii="Calibri" w:hAnsi="Calibri"/>
          <w:szCs w:val="24"/>
        </w:rPr>
        <w:t>.</w:t>
      </w:r>
    </w:p>
    <w:p w:rsidR="00BC38A2" w:rsidRPr="004B46FF" w:rsidRDefault="00BC38A2" w:rsidP="00BC38A2">
      <w:pPr>
        <w:suppressAutoHyphens/>
        <w:ind w:left="567"/>
        <w:rPr>
          <w:rFonts w:ascii="Calibri" w:hAnsi="Calibri"/>
          <w:szCs w:val="24"/>
        </w:rPr>
      </w:pPr>
    </w:p>
    <w:p w:rsidR="00BC38A2" w:rsidRDefault="00BC38A2" w:rsidP="00BC38A2">
      <w:pPr>
        <w:ind w:left="425"/>
        <w:jc w:val="both"/>
        <w:rPr>
          <w:rFonts w:asciiTheme="minorHAnsi" w:hAnsiTheme="minorHAnsi" w:cstheme="minorHAnsi"/>
        </w:rPr>
      </w:pPr>
      <w:r w:rsidRPr="002A7839">
        <w:rPr>
          <w:rFonts w:ascii="Calibri" w:hAnsi="Calibri" w:cs="Calibri"/>
          <w:szCs w:val="24"/>
        </w:rPr>
        <w:t>Megrendelő előteljesítést elfogad. A Megrendelő saját érdekkörében felmerülő okok esetén a teljesítés érdekében a Megrendelő póthatáridőt adhat</w:t>
      </w:r>
      <w:r>
        <w:rPr>
          <w:rFonts w:ascii="Calibri" w:hAnsi="Calibri" w:cs="Calibri"/>
          <w:szCs w:val="24"/>
        </w:rPr>
        <w:t>.</w:t>
      </w:r>
    </w:p>
    <w:p w:rsidR="00BC38A2" w:rsidRPr="0024707A" w:rsidRDefault="00BC38A2" w:rsidP="00383299">
      <w:pPr>
        <w:ind w:left="425"/>
        <w:jc w:val="both"/>
        <w:rPr>
          <w:rFonts w:asciiTheme="minorHAnsi" w:hAnsiTheme="minorHAnsi" w:cstheme="minorHAnsi"/>
        </w:rPr>
      </w:pPr>
    </w:p>
    <w:p w:rsidR="00127F88" w:rsidRDefault="00127F88" w:rsidP="00C84347">
      <w:pPr>
        <w:ind w:left="426"/>
        <w:jc w:val="both"/>
        <w:rPr>
          <w:rFonts w:asciiTheme="minorHAnsi" w:hAnsiTheme="minorHAnsi" w:cstheme="minorHAnsi"/>
          <w:szCs w:val="24"/>
        </w:rPr>
      </w:pPr>
      <w:r w:rsidRPr="0024707A">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127F88" w:rsidRPr="0024707A" w:rsidRDefault="00127F88" w:rsidP="00C84347">
      <w:pPr>
        <w:ind w:left="426"/>
        <w:jc w:val="both"/>
        <w:rPr>
          <w:rFonts w:asciiTheme="minorHAnsi" w:hAnsiTheme="minorHAnsi" w:cstheme="minorHAnsi"/>
          <w:szCs w:val="24"/>
        </w:rPr>
      </w:pPr>
      <w:r w:rsidRPr="0024707A">
        <w:rPr>
          <w:rFonts w:asciiTheme="minorHAnsi" w:hAnsiTheme="minorHAnsi" w:cstheme="minorHAnsi"/>
          <w:szCs w:val="24"/>
        </w:rPr>
        <w:t>Ajánlatkérő az ajánlatok benyújtását követően elektronikus árlejtést vagy ártárgyalást tart, a végleges ajánlati árak kialakítása érdekében. Az (ár</w:t>
      </w:r>
      <w:proofErr w:type="gramStart"/>
      <w:r w:rsidRPr="0024707A">
        <w:rPr>
          <w:rFonts w:asciiTheme="minorHAnsi" w:hAnsiTheme="minorHAnsi" w:cstheme="minorHAnsi"/>
          <w:szCs w:val="24"/>
        </w:rPr>
        <w:t>)tárgyalások</w:t>
      </w:r>
      <w:proofErr w:type="gramEnd"/>
      <w:r w:rsidRPr="0024707A">
        <w:rPr>
          <w:rFonts w:asciiTheme="minorHAnsi" w:hAnsiTheme="minorHAnsi" w:cstheme="minorHAnsi"/>
          <w:szCs w:val="24"/>
        </w:rPr>
        <w:t xml:space="preserve"> és árlejtés tartásáról, azok menetéről az Ajánlatkérő egyidejűleg tájékoztatja valamennyi </w:t>
      </w:r>
      <w:r w:rsidR="00CE7CC4" w:rsidRPr="0024707A">
        <w:rPr>
          <w:rFonts w:asciiTheme="minorHAnsi" w:hAnsiTheme="minorHAnsi" w:cstheme="minorHAnsi"/>
          <w:szCs w:val="24"/>
        </w:rPr>
        <w:t xml:space="preserve">érvényes ajánlatot benyújtó </w:t>
      </w:r>
      <w:r w:rsidRPr="0024707A">
        <w:rPr>
          <w:rFonts w:asciiTheme="minorHAnsi" w:hAnsiTheme="minorHAnsi" w:cstheme="minorHAnsi"/>
          <w:szCs w:val="24"/>
        </w:rPr>
        <w:t>Ajánlattevőt.</w:t>
      </w:r>
    </w:p>
    <w:p w:rsidR="00A30069" w:rsidRPr="0024707A" w:rsidRDefault="00A30069" w:rsidP="00C84347">
      <w:pPr>
        <w:ind w:left="426"/>
        <w:jc w:val="both"/>
        <w:rPr>
          <w:rFonts w:asciiTheme="minorHAnsi" w:hAnsiTheme="minorHAnsi" w:cstheme="minorHAnsi"/>
          <w:szCs w:val="24"/>
        </w:rPr>
      </w:pPr>
      <w:r w:rsidRPr="0024707A">
        <w:rPr>
          <w:rFonts w:asciiTheme="minorHAnsi" w:hAnsiTheme="minorHAnsi" w:cstheme="minorHAnsi"/>
          <w:szCs w:val="24"/>
        </w:rPr>
        <w:t>Az Ajánlatkérő fenntartja a jogot, hogy az ajánlatok elbírálása során az eljárást eredménytelennek nyilvánítsa</w:t>
      </w:r>
      <w:r w:rsidR="00053A41" w:rsidRPr="0024707A">
        <w:rPr>
          <w:rFonts w:asciiTheme="minorHAnsi" w:hAnsiTheme="minorHAnsi" w:cstheme="minorHAnsi"/>
          <w:szCs w:val="24"/>
        </w:rPr>
        <w:t xml:space="preserve"> és adott esetben a legkedvezőbb ajánlatot benyújtó ajánlattevővel szemben a szerződés megkötését megtagadja</w:t>
      </w:r>
      <w:r w:rsidRPr="0024707A">
        <w:rPr>
          <w:rFonts w:asciiTheme="minorHAnsi" w:hAnsiTheme="minorHAnsi" w:cstheme="minorHAnsi"/>
          <w:szCs w:val="24"/>
        </w:rPr>
        <w:t>.</w:t>
      </w:r>
    </w:p>
    <w:p w:rsidR="00B627DE" w:rsidRDefault="00FF2A1A" w:rsidP="00C84347">
      <w:pPr>
        <w:ind w:left="426"/>
        <w:jc w:val="both"/>
        <w:rPr>
          <w:rFonts w:asciiTheme="minorHAnsi" w:hAnsiTheme="minorHAnsi" w:cstheme="minorHAnsi"/>
          <w:szCs w:val="24"/>
          <w:lang w:eastAsia="hu-HU"/>
        </w:rPr>
      </w:pPr>
      <w:r w:rsidRPr="0024707A">
        <w:rPr>
          <w:rFonts w:asciiTheme="minorHAnsi" w:hAnsiTheme="minorHAnsi" w:cstheme="minorHAnsi"/>
          <w:szCs w:val="24"/>
          <w:lang w:eastAsia="hu-HU"/>
        </w:rPr>
        <w:t>A szerződés a nyertes ajánlattevővel, írásban jön létre, mindkét fél általi aláírás időpontjában.</w:t>
      </w:r>
    </w:p>
    <w:p w:rsidR="00594DA3" w:rsidRDefault="00594DA3" w:rsidP="00C84347">
      <w:pPr>
        <w:ind w:left="426"/>
        <w:jc w:val="both"/>
        <w:rPr>
          <w:rFonts w:asciiTheme="minorHAnsi" w:hAnsiTheme="minorHAnsi" w:cstheme="minorHAnsi"/>
          <w:szCs w:val="24"/>
          <w:lang w:eastAsia="hu-HU"/>
        </w:rPr>
        <w:sectPr w:rsidR="00594DA3" w:rsidSect="00AE4489">
          <w:headerReference w:type="even" r:id="rId13"/>
          <w:headerReference w:type="default" r:id="rId14"/>
          <w:footerReference w:type="even" r:id="rId15"/>
          <w:footerReference w:type="default" r:id="rId16"/>
          <w:headerReference w:type="first" r:id="rId17"/>
          <w:footerReference w:type="first" r:id="rId18"/>
          <w:pgSz w:w="11906" w:h="16838" w:code="9"/>
          <w:pgMar w:top="993" w:right="991" w:bottom="1134" w:left="1134" w:header="540" w:footer="709" w:gutter="0"/>
          <w:cols w:space="708"/>
          <w:formProt w:val="0"/>
          <w:titlePg/>
          <w:docGrid w:linePitch="360"/>
        </w:sectPr>
      </w:pPr>
    </w:p>
    <w:p w:rsidR="003F7594" w:rsidRDefault="003F7594" w:rsidP="00C84347">
      <w:pPr>
        <w:ind w:left="426"/>
        <w:jc w:val="both"/>
        <w:rPr>
          <w:rFonts w:asciiTheme="minorHAnsi" w:hAnsiTheme="minorHAnsi" w:cstheme="minorHAnsi"/>
          <w:szCs w:val="24"/>
          <w:lang w:eastAsia="hu-HU"/>
        </w:rPr>
      </w:pPr>
    </w:p>
    <w:p w:rsidR="00533FD5" w:rsidRPr="00285A32" w:rsidRDefault="00533FD5" w:rsidP="00D72446">
      <w:pPr>
        <w:pStyle w:val="Cmsor2"/>
        <w:keepNext w:val="0"/>
        <w:numPr>
          <w:ilvl w:val="0"/>
          <w:numId w:val="9"/>
        </w:numPr>
        <w:spacing w:before="0" w:after="0" w:line="360" w:lineRule="auto"/>
        <w:jc w:val="right"/>
        <w:rPr>
          <w:rFonts w:asciiTheme="minorHAnsi" w:hAnsiTheme="minorHAnsi" w:cstheme="minorHAnsi"/>
          <w:i w:val="0"/>
          <w:caps/>
          <w:spacing w:val="40"/>
          <w:sz w:val="24"/>
          <w:szCs w:val="24"/>
        </w:rPr>
      </w:pPr>
      <w:r w:rsidRPr="00285A32">
        <w:rPr>
          <w:rFonts w:asciiTheme="minorHAnsi" w:hAnsiTheme="minorHAnsi" w:cstheme="minorHAnsi"/>
          <w:i w:val="0"/>
          <w:caps/>
          <w:spacing w:val="40"/>
          <w:sz w:val="24"/>
          <w:szCs w:val="24"/>
        </w:rPr>
        <w:t>számú függelék</w:t>
      </w:r>
    </w:p>
    <w:p w:rsidR="0032592C" w:rsidRDefault="0032592C" w:rsidP="00127EB9">
      <w:pPr>
        <w:ind w:right="71"/>
        <w:rPr>
          <w:rFonts w:asciiTheme="minorHAnsi" w:hAnsiTheme="minorHAnsi" w:cstheme="minorHAnsi"/>
          <w:b/>
          <w:szCs w:val="24"/>
        </w:rPr>
      </w:pPr>
    </w:p>
    <w:p w:rsidR="003F57BB" w:rsidRPr="0032592C" w:rsidRDefault="003F57BB" w:rsidP="00127EB9">
      <w:pPr>
        <w:ind w:right="71"/>
        <w:rPr>
          <w:rFonts w:asciiTheme="minorHAnsi" w:hAnsiTheme="minorHAnsi" w:cstheme="minorHAnsi"/>
          <w:b/>
          <w:szCs w:val="24"/>
        </w:rPr>
      </w:pPr>
    </w:p>
    <w:p w:rsidR="00BC38A2" w:rsidRPr="00515DC5" w:rsidRDefault="00BC38A2" w:rsidP="003F57BB">
      <w:pPr>
        <w:spacing w:before="240" w:after="60" w:line="360" w:lineRule="auto"/>
        <w:jc w:val="center"/>
        <w:outlineLvl w:val="0"/>
        <w:rPr>
          <w:rFonts w:ascii="Calibri" w:hAnsi="Calibri" w:cs="Calibri"/>
          <w:b/>
          <w:bCs/>
          <w:kern w:val="28"/>
          <w:sz w:val="32"/>
          <w:szCs w:val="32"/>
        </w:rPr>
      </w:pPr>
      <w:r w:rsidRPr="00515DC5">
        <w:rPr>
          <w:rFonts w:ascii="Calibri" w:hAnsi="Calibri" w:cs="Calibri"/>
          <w:b/>
          <w:bCs/>
          <w:kern w:val="28"/>
          <w:sz w:val="32"/>
          <w:szCs w:val="32"/>
        </w:rPr>
        <w:t>Tervezési diszpozíció</w:t>
      </w:r>
    </w:p>
    <w:p w:rsidR="00BC38A2" w:rsidRDefault="00BC38A2" w:rsidP="003F57BB">
      <w:pPr>
        <w:pStyle w:val="Cmsor3"/>
        <w:keepNext w:val="0"/>
        <w:numPr>
          <w:ilvl w:val="0"/>
          <w:numId w:val="0"/>
        </w:numPr>
        <w:spacing w:before="0" w:after="0"/>
        <w:jc w:val="both"/>
        <w:rPr>
          <w:rFonts w:ascii="Calibri" w:hAnsi="Calibri" w:cs="Calibri"/>
          <w:color w:val="000000"/>
        </w:rPr>
      </w:pPr>
      <w:bookmarkStart w:id="1" w:name="_Toc136072887"/>
      <w:bookmarkStart w:id="2" w:name="_Toc137519900"/>
      <w:bookmarkStart w:id="3" w:name="_Toc137520837"/>
      <w:bookmarkStart w:id="4" w:name="_Toc137529038"/>
      <w:bookmarkStart w:id="5" w:name="_Toc139419723"/>
      <w:bookmarkStart w:id="6" w:name="_Toc139419804"/>
      <w:bookmarkStart w:id="7" w:name="_Toc136072888"/>
      <w:bookmarkStart w:id="8" w:name="_Toc137519901"/>
      <w:bookmarkStart w:id="9" w:name="_Toc137520838"/>
      <w:bookmarkStart w:id="10" w:name="_Toc137529039"/>
      <w:bookmarkStart w:id="11" w:name="_Toc139419724"/>
      <w:bookmarkStart w:id="12" w:name="_Toc139419805"/>
      <w:bookmarkStart w:id="13" w:name="_Toc136072889"/>
      <w:bookmarkStart w:id="14" w:name="_Toc137519902"/>
      <w:bookmarkStart w:id="15" w:name="_Toc137520839"/>
      <w:bookmarkStart w:id="16" w:name="_Toc137529040"/>
      <w:bookmarkStart w:id="17" w:name="_Toc139419725"/>
      <w:bookmarkStart w:id="18" w:name="_Toc139419806"/>
      <w:bookmarkStart w:id="19" w:name="_Toc136072890"/>
      <w:bookmarkStart w:id="20" w:name="_Toc137519903"/>
      <w:bookmarkStart w:id="21" w:name="_Toc137520840"/>
      <w:bookmarkStart w:id="22" w:name="_Toc137529041"/>
      <w:bookmarkStart w:id="23" w:name="_Toc139419726"/>
      <w:bookmarkStart w:id="24" w:name="_Toc139419807"/>
      <w:bookmarkStart w:id="25" w:name="_Toc136072892"/>
      <w:bookmarkStart w:id="26" w:name="_Toc137519905"/>
      <w:bookmarkStart w:id="27" w:name="_Toc137520842"/>
      <w:bookmarkStart w:id="28" w:name="_Toc137529043"/>
      <w:bookmarkStart w:id="29" w:name="_Toc139419728"/>
      <w:bookmarkStart w:id="30" w:name="_Toc139419809"/>
      <w:bookmarkStart w:id="31" w:name="_Toc136072894"/>
      <w:bookmarkStart w:id="32" w:name="_Toc137519907"/>
      <w:bookmarkStart w:id="33" w:name="_Toc137520844"/>
      <w:bookmarkStart w:id="34" w:name="_Toc137529045"/>
      <w:bookmarkStart w:id="35" w:name="_Toc139419730"/>
      <w:bookmarkStart w:id="36" w:name="_Toc139419811"/>
      <w:bookmarkStart w:id="37" w:name="_Toc74635329"/>
      <w:bookmarkStart w:id="38" w:name="_Toc77133620"/>
      <w:bookmarkStart w:id="39" w:name="_Toc77135476"/>
      <w:bookmarkStart w:id="40" w:name="_Toc77135881"/>
      <w:bookmarkStart w:id="41" w:name="_Toc77136026"/>
      <w:bookmarkStart w:id="42" w:name="_Toc77136126"/>
      <w:bookmarkStart w:id="43" w:name="_Toc79809347"/>
      <w:bookmarkStart w:id="44" w:name="_Toc74635330"/>
      <w:bookmarkStart w:id="45" w:name="_Toc77133621"/>
      <w:bookmarkStart w:id="46" w:name="_Toc77135477"/>
      <w:bookmarkStart w:id="47" w:name="_Toc77135882"/>
      <w:bookmarkStart w:id="48" w:name="_Toc77136027"/>
      <w:bookmarkStart w:id="49" w:name="_Toc77136127"/>
      <w:bookmarkStart w:id="50" w:name="_Toc79809348"/>
      <w:bookmarkStart w:id="51" w:name="_Toc74635331"/>
      <w:bookmarkStart w:id="52" w:name="_Toc77133622"/>
      <w:bookmarkStart w:id="53" w:name="_Toc77135478"/>
      <w:bookmarkStart w:id="54" w:name="_Toc77135883"/>
      <w:bookmarkStart w:id="55" w:name="_Toc77136028"/>
      <w:bookmarkStart w:id="56" w:name="_Toc77136128"/>
      <w:bookmarkStart w:id="57" w:name="_Toc79809349"/>
      <w:bookmarkStart w:id="58" w:name="_Toc74635332"/>
      <w:bookmarkStart w:id="59" w:name="_Toc77133623"/>
      <w:bookmarkStart w:id="60" w:name="_Toc77135479"/>
      <w:bookmarkStart w:id="61" w:name="_Toc77135884"/>
      <w:bookmarkStart w:id="62" w:name="_Toc77136029"/>
      <w:bookmarkStart w:id="63" w:name="_Toc77136129"/>
      <w:bookmarkStart w:id="64" w:name="_Toc79809350"/>
      <w:bookmarkStart w:id="65" w:name="_Toc74635333"/>
      <w:bookmarkStart w:id="66" w:name="_Toc77133624"/>
      <w:bookmarkStart w:id="67" w:name="_Toc77135480"/>
      <w:bookmarkStart w:id="68" w:name="_Toc77135885"/>
      <w:bookmarkStart w:id="69" w:name="_Toc77136030"/>
      <w:bookmarkStart w:id="70" w:name="_Toc77136130"/>
      <w:bookmarkStart w:id="71" w:name="_Toc79809351"/>
      <w:bookmarkStart w:id="72" w:name="_Toc74635335"/>
      <w:bookmarkStart w:id="73" w:name="_Toc77133626"/>
      <w:bookmarkStart w:id="74" w:name="_Toc77135482"/>
      <w:bookmarkStart w:id="75" w:name="_Toc77135887"/>
      <w:bookmarkStart w:id="76" w:name="_Toc77136032"/>
      <w:bookmarkStart w:id="77" w:name="_Toc77136132"/>
      <w:bookmarkStart w:id="78" w:name="_Toc79809353"/>
      <w:bookmarkStart w:id="79" w:name="_Toc127593961"/>
      <w:bookmarkStart w:id="80" w:name="_Toc127594143"/>
      <w:bookmarkStart w:id="81" w:name="_Toc127594225"/>
      <w:bookmarkStart w:id="82" w:name="_Toc128198022"/>
      <w:bookmarkStart w:id="83" w:name="_Toc129743946"/>
      <w:bookmarkStart w:id="84" w:name="_Toc129744096"/>
      <w:bookmarkStart w:id="85" w:name="_Toc129744195"/>
      <w:bookmarkStart w:id="86" w:name="_Toc129743949"/>
      <w:bookmarkStart w:id="87" w:name="_Toc129744099"/>
      <w:bookmarkStart w:id="88" w:name="_Toc129744198"/>
      <w:bookmarkStart w:id="89" w:name="_Toc129743951"/>
      <w:bookmarkStart w:id="90" w:name="_Toc129744101"/>
      <w:bookmarkStart w:id="91" w:name="_Toc129744200"/>
      <w:bookmarkStart w:id="92" w:name="_Toc129743954"/>
      <w:bookmarkStart w:id="93" w:name="_Toc129744104"/>
      <w:bookmarkStart w:id="94" w:name="_Toc129744203"/>
      <w:bookmarkStart w:id="95" w:name="_Toc129743957"/>
      <w:bookmarkStart w:id="96" w:name="_Toc129744107"/>
      <w:bookmarkStart w:id="97" w:name="_Toc129744206"/>
      <w:bookmarkStart w:id="98" w:name="_Toc129743958"/>
      <w:bookmarkStart w:id="99" w:name="_Toc129744108"/>
      <w:bookmarkStart w:id="100" w:name="_Toc129744207"/>
      <w:bookmarkStart w:id="101" w:name="_Toc129743959"/>
      <w:bookmarkStart w:id="102" w:name="_Toc129744109"/>
      <w:bookmarkStart w:id="103" w:name="_Toc129744208"/>
      <w:bookmarkStart w:id="104" w:name="_Toc129743961"/>
      <w:bookmarkStart w:id="105" w:name="_Toc129744111"/>
      <w:bookmarkStart w:id="106" w:name="_Toc129744210"/>
      <w:bookmarkStart w:id="107" w:name="_Toc129743965"/>
      <w:bookmarkStart w:id="108" w:name="_Toc129744115"/>
      <w:bookmarkStart w:id="109" w:name="_Toc129744214"/>
      <w:bookmarkStart w:id="110" w:name="_Toc129743968"/>
      <w:bookmarkStart w:id="111" w:name="_Toc129744118"/>
      <w:bookmarkStart w:id="112" w:name="_Toc129744217"/>
      <w:bookmarkStart w:id="113" w:name="_Toc129743971"/>
      <w:bookmarkStart w:id="114" w:name="_Toc129744121"/>
      <w:bookmarkStart w:id="115" w:name="_Toc129744220"/>
      <w:bookmarkStart w:id="116" w:name="_Toc129743972"/>
      <w:bookmarkStart w:id="117" w:name="_Toc129744122"/>
      <w:bookmarkStart w:id="118" w:name="_Toc129744221"/>
      <w:bookmarkStart w:id="119" w:name="_Toc299160837"/>
      <w:bookmarkStart w:id="120" w:name="_Toc300379414"/>
      <w:bookmarkStart w:id="121" w:name="_Toc300385253"/>
      <w:bookmarkStart w:id="122" w:name="_Toc329588136"/>
      <w:bookmarkStart w:id="123" w:name="_Toc330183461"/>
      <w:bookmarkStart w:id="124" w:name="_Toc347822057"/>
      <w:bookmarkStart w:id="125" w:name="_Toc495364363"/>
      <w:bookmarkStart w:id="126" w:name="_Toc57171327"/>
      <w:bookmarkStart w:id="127" w:name="_Toc57705209"/>
      <w:bookmarkStart w:id="128" w:name="_Toc72115221"/>
      <w:bookmarkStart w:id="129" w:name="_Toc125870431"/>
      <w:bookmarkStart w:id="130" w:name="_Toc129744152"/>
      <w:bookmarkStart w:id="131" w:name="_Toc299160842"/>
      <w:bookmarkStart w:id="132" w:name="_Toc300379419"/>
      <w:bookmarkStart w:id="133" w:name="_Toc300385258"/>
      <w:bookmarkStart w:id="134" w:name="_Toc329588141"/>
      <w:bookmarkStart w:id="135" w:name="_Toc330183466"/>
      <w:bookmarkStart w:id="136" w:name="_Toc347822062"/>
      <w:bookmarkStart w:id="137" w:name="_Toc495364368"/>
      <w:bookmarkStart w:id="138" w:name="_Toc57171332"/>
      <w:bookmarkStart w:id="139" w:name="_Toc57171479"/>
      <w:bookmarkStart w:id="140" w:name="_Toc57705214"/>
      <w:bookmarkStart w:id="141" w:name="_Toc57785069"/>
      <w:bookmarkStart w:id="142" w:name="_Toc7211522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3F57BB" w:rsidRDefault="003F57BB" w:rsidP="003F57BB">
      <w:pPr>
        <w:rPr>
          <w:lang w:eastAsia="hu-HU"/>
        </w:rPr>
      </w:pPr>
    </w:p>
    <w:p w:rsidR="003F57BB" w:rsidRPr="003F57BB" w:rsidRDefault="003F57BB" w:rsidP="003F57BB">
      <w:pPr>
        <w:rPr>
          <w:lang w:eastAsia="hu-HU"/>
        </w:rPr>
      </w:pPr>
    </w:p>
    <w:p w:rsidR="00BC38A2" w:rsidRPr="00515DC5" w:rsidRDefault="00BC38A2" w:rsidP="003F57BB">
      <w:pPr>
        <w:jc w:val="both"/>
        <w:rPr>
          <w:rFonts w:ascii="Calibri" w:hAnsi="Calibri"/>
        </w:rPr>
      </w:pPr>
    </w:p>
    <w:p w:rsidR="00BC38A2" w:rsidRPr="00515DC5" w:rsidRDefault="00BC38A2" w:rsidP="003F57BB">
      <w:pPr>
        <w:jc w:val="center"/>
        <w:rPr>
          <w:rFonts w:ascii="Calibri" w:hAnsi="Calibri"/>
          <w:b/>
          <w:sz w:val="28"/>
          <w:szCs w:val="28"/>
        </w:rPr>
      </w:pPr>
      <w:r w:rsidRPr="00515DC5">
        <w:rPr>
          <w:rFonts w:ascii="Calibri" w:hAnsi="Calibri"/>
          <w:b/>
          <w:sz w:val="28"/>
          <w:szCs w:val="28"/>
        </w:rPr>
        <w:t>Száva villamos kocsiszínek fűtésrekonstrukciójának tervezéséhez</w:t>
      </w:r>
    </w:p>
    <w:p w:rsidR="00BC38A2" w:rsidRDefault="00BC38A2" w:rsidP="003F57BB">
      <w:pPr>
        <w:jc w:val="both"/>
        <w:rPr>
          <w:rFonts w:ascii="Calibri" w:hAnsi="Calibri"/>
          <w:szCs w:val="24"/>
        </w:rPr>
      </w:pPr>
    </w:p>
    <w:p w:rsidR="003F57BB" w:rsidRDefault="003F57BB" w:rsidP="003F57BB">
      <w:pPr>
        <w:jc w:val="both"/>
        <w:rPr>
          <w:rFonts w:ascii="Calibri" w:hAnsi="Calibri"/>
          <w:szCs w:val="24"/>
        </w:rPr>
      </w:pPr>
    </w:p>
    <w:p w:rsidR="003F57BB" w:rsidRPr="00515DC5" w:rsidRDefault="003F57BB" w:rsidP="003F57BB">
      <w:pPr>
        <w:jc w:val="both"/>
        <w:rPr>
          <w:rFonts w:ascii="Calibri" w:hAnsi="Calibri"/>
          <w:szCs w:val="24"/>
        </w:rPr>
      </w:pPr>
    </w:p>
    <w:p w:rsidR="00BC38A2" w:rsidRPr="00515DC5" w:rsidRDefault="00BC38A2" w:rsidP="003F57BB">
      <w:pPr>
        <w:jc w:val="both"/>
        <w:rPr>
          <w:rFonts w:ascii="Calibri" w:hAnsi="Calibri"/>
          <w:szCs w:val="24"/>
        </w:rPr>
      </w:pPr>
    </w:p>
    <w:p w:rsidR="00BC38A2" w:rsidRPr="00515DC5" w:rsidRDefault="00BC38A2" w:rsidP="003F57BB">
      <w:pPr>
        <w:jc w:val="both"/>
        <w:rPr>
          <w:rFonts w:ascii="Calibri" w:hAnsi="Calibri"/>
          <w:szCs w:val="24"/>
        </w:rPr>
      </w:pPr>
      <w:r w:rsidRPr="00515DC5">
        <w:rPr>
          <w:rFonts w:ascii="Calibri" w:hAnsi="Calibri"/>
          <w:szCs w:val="24"/>
        </w:rPr>
        <w:t xml:space="preserve">Társaságunk az elmúlt években, 2014 és 2015-ben, sikeresen megvalósította és lebonyolította két telephelyen (Zugló villamos kocsiszín és </w:t>
      </w:r>
      <w:proofErr w:type="spellStart"/>
      <w:r w:rsidRPr="00515DC5">
        <w:rPr>
          <w:rFonts w:ascii="Calibri" w:hAnsi="Calibri"/>
          <w:szCs w:val="24"/>
        </w:rPr>
        <w:t>Cinkota</w:t>
      </w:r>
      <w:proofErr w:type="spellEnd"/>
      <w:r w:rsidRPr="00515DC5">
        <w:rPr>
          <w:rFonts w:ascii="Calibri" w:hAnsi="Calibri"/>
          <w:szCs w:val="24"/>
        </w:rPr>
        <w:t xml:space="preserve"> HÉV járműtelep) az elavult fűtési rendszerek rekonstrukcióját, melynek eredményeképpen az eddig eltelt időintervallumot és a megvalósítás előtti időszakot figyelembe véve a gázfogyasztás jelentősen csökkent. Az energiahatékonyság és energiatakarékosság további javítása érdekében a BKV Zrt. újabb két telephely, Száva és </w:t>
      </w:r>
      <w:proofErr w:type="spellStart"/>
      <w:r w:rsidRPr="00515DC5">
        <w:rPr>
          <w:rFonts w:ascii="Calibri" w:hAnsi="Calibri"/>
          <w:szCs w:val="24"/>
        </w:rPr>
        <w:t>Szépilona</w:t>
      </w:r>
      <w:proofErr w:type="spellEnd"/>
      <w:r w:rsidRPr="00515DC5">
        <w:rPr>
          <w:rFonts w:ascii="Calibri" w:hAnsi="Calibri"/>
          <w:szCs w:val="24"/>
        </w:rPr>
        <w:t xml:space="preserve"> villamos kocsiszínek fűtésrendszerének korszerűsítését, ezek engedélyezett kiviteli terveinek elkészítését tűzte ki célul.</w:t>
      </w:r>
    </w:p>
    <w:p w:rsidR="00BC38A2" w:rsidRPr="00515DC5" w:rsidRDefault="00BC38A2" w:rsidP="003F57BB">
      <w:pPr>
        <w:jc w:val="both"/>
        <w:rPr>
          <w:rFonts w:ascii="Calibri" w:hAnsi="Calibri"/>
          <w:b/>
          <w:szCs w:val="24"/>
        </w:rPr>
      </w:pPr>
    </w:p>
    <w:p w:rsidR="00BC38A2" w:rsidRPr="00515DC5" w:rsidRDefault="00BC38A2" w:rsidP="003F57BB">
      <w:pPr>
        <w:jc w:val="both"/>
        <w:rPr>
          <w:rFonts w:ascii="Calibri" w:hAnsi="Calibri"/>
          <w:b/>
          <w:szCs w:val="24"/>
        </w:rPr>
      </w:pPr>
      <w:r w:rsidRPr="00515DC5">
        <w:rPr>
          <w:rFonts w:ascii="Calibri" w:hAnsi="Calibri"/>
          <w:b/>
          <w:szCs w:val="24"/>
        </w:rPr>
        <w:t>Száva villamos kocsiszín</w:t>
      </w:r>
    </w:p>
    <w:p w:rsidR="00BC38A2" w:rsidRPr="00515DC5" w:rsidRDefault="00BC38A2" w:rsidP="003F57BB">
      <w:pPr>
        <w:jc w:val="both"/>
        <w:rPr>
          <w:rFonts w:ascii="Calibri" w:hAnsi="Calibri"/>
          <w:szCs w:val="24"/>
        </w:rPr>
      </w:pPr>
      <w:r w:rsidRPr="00515DC5">
        <w:rPr>
          <w:rFonts w:ascii="Calibri" w:hAnsi="Calibri"/>
          <w:szCs w:val="24"/>
        </w:rPr>
        <w:t xml:space="preserve">A villamos telephelyen több épület található, melyek fűtését egy központi kazánházból biztosítják. Az épületek között földben vezetett távvezeték segítségével szállítják a szükséges hőmennyiséget kontrolálhatatlan </w:t>
      </w:r>
      <w:proofErr w:type="spellStart"/>
      <w:r w:rsidRPr="00515DC5">
        <w:rPr>
          <w:rFonts w:ascii="Calibri" w:hAnsi="Calibri"/>
          <w:szCs w:val="24"/>
        </w:rPr>
        <w:t>hőveszteséggel</w:t>
      </w:r>
      <w:proofErr w:type="spellEnd"/>
      <w:r w:rsidRPr="00515DC5">
        <w:rPr>
          <w:rFonts w:ascii="Calibri" w:hAnsi="Calibri"/>
          <w:szCs w:val="24"/>
        </w:rPr>
        <w:t xml:space="preserve">.  A kazánházban AF 105 FÉG </w:t>
      </w:r>
      <w:proofErr w:type="spellStart"/>
      <w:r w:rsidRPr="00515DC5">
        <w:rPr>
          <w:rFonts w:ascii="Calibri" w:hAnsi="Calibri"/>
          <w:szCs w:val="24"/>
        </w:rPr>
        <w:t>Vestale</w:t>
      </w:r>
      <w:proofErr w:type="spellEnd"/>
      <w:r w:rsidRPr="00515DC5">
        <w:rPr>
          <w:rFonts w:ascii="Calibri" w:hAnsi="Calibri"/>
          <w:szCs w:val="24"/>
        </w:rPr>
        <w:t xml:space="preserve"> modul kazánok működnek, melyeket 1991-ben telepítettek. 10 db modul kazán biztosítja a meleg vízellátást és 10 db modul kazán az épületek fűtését. Az elavult régi kazánok közül a karbantartások hiánya miatt a berendezések fele üzemképtelen és javításra vár. A szivattyúk korszerűtlenek, a fűtési </w:t>
      </w:r>
      <w:proofErr w:type="gramStart"/>
      <w:r w:rsidRPr="00515DC5">
        <w:rPr>
          <w:rFonts w:ascii="Calibri" w:hAnsi="Calibri"/>
          <w:szCs w:val="24"/>
        </w:rPr>
        <w:t>rendszer szabályozás</w:t>
      </w:r>
      <w:proofErr w:type="gramEnd"/>
      <w:r w:rsidRPr="00515DC5">
        <w:rPr>
          <w:rFonts w:ascii="Calibri" w:hAnsi="Calibri"/>
          <w:szCs w:val="24"/>
        </w:rPr>
        <w:t xml:space="preserve"> nélkül működik. A szociális és iroda épületben részben öntöttvas radiátorok, részben lapradiátorok találhatók. Az épületek jelentős részében régi, egyrétegű fémkeretes ablakok és rosszul záródó bejárati ajtók és kapuk vannak. A kocsiszínben az öntöttvas radiátorok mellett hőlégbefúvók biztosítják a fűtést, valamint a szerelő aknákban csőregiszterek is működnek.</w:t>
      </w:r>
    </w:p>
    <w:p w:rsidR="00BC38A2" w:rsidRPr="00515DC5" w:rsidRDefault="00BC38A2" w:rsidP="003F57BB">
      <w:pPr>
        <w:jc w:val="both"/>
        <w:rPr>
          <w:rFonts w:ascii="Calibri" w:hAnsi="Calibri"/>
          <w:szCs w:val="24"/>
        </w:rPr>
      </w:pPr>
      <w:r w:rsidRPr="00515DC5">
        <w:rPr>
          <w:rFonts w:ascii="Calibri" w:hAnsi="Calibri"/>
          <w:szCs w:val="24"/>
        </w:rPr>
        <w:t xml:space="preserve">A fűtésrekonstrukció során javasoljuk a modul kazánok cseréjét korszerű kazánokra, a meglévő kémények cseréjét, az öltöző épület és a csarnok épület tetején statikai szakvélemény alapján napkollektorok telepítését, melyekkel a </w:t>
      </w:r>
      <w:proofErr w:type="spellStart"/>
      <w:r w:rsidRPr="00515DC5">
        <w:rPr>
          <w:rFonts w:ascii="Calibri" w:hAnsi="Calibri"/>
          <w:szCs w:val="24"/>
        </w:rPr>
        <w:t>melegvíz</w:t>
      </w:r>
      <w:proofErr w:type="spellEnd"/>
      <w:r w:rsidRPr="00515DC5">
        <w:rPr>
          <w:rFonts w:ascii="Calibri" w:hAnsi="Calibri"/>
          <w:szCs w:val="24"/>
        </w:rPr>
        <w:t xml:space="preserve"> ellátás biztosítható. Mivel a fűtési rendszer jelenleg nem szabályozható, ezért javasoljuk külső hőmérsékletszabályozók beépítését. A kocsiszíni épületben a hőlégbefúvókat és szükség szerint a radiátorokat cserélni kell, valamint meg kell tervezni az aknák fűtését. Szükséges a szociális és iroda épületekben a radiátorok műszaki felülvizsgálata, szükség szerinti cseréje és valamennyi radiátor termosztatikus elzáró szelepekkel történő ellátása. Javasoljuk a távvezeték kiváltását és a forgalmi és üzemvezetői épületekben helyi cirkó kazánok elhelyezését. Az épületek </w:t>
      </w:r>
      <w:proofErr w:type="spellStart"/>
      <w:r w:rsidRPr="00515DC5">
        <w:rPr>
          <w:rFonts w:ascii="Calibri" w:hAnsi="Calibri"/>
          <w:szCs w:val="24"/>
        </w:rPr>
        <w:t>hőtechnikai</w:t>
      </w:r>
      <w:proofErr w:type="spellEnd"/>
      <w:r w:rsidRPr="00515DC5">
        <w:rPr>
          <w:rFonts w:ascii="Calibri" w:hAnsi="Calibri"/>
          <w:szCs w:val="24"/>
        </w:rPr>
        <w:t xml:space="preserve"> rendszerének javítása érdekében szükséges a nyílászárók felülvizsgálata és szükség szerinti cseréje.</w:t>
      </w:r>
    </w:p>
    <w:p w:rsidR="00BC38A2" w:rsidRPr="00515DC5" w:rsidRDefault="00BC38A2" w:rsidP="003F57BB">
      <w:pPr>
        <w:jc w:val="both"/>
        <w:rPr>
          <w:rFonts w:ascii="Calibri" w:hAnsi="Calibri"/>
          <w:szCs w:val="24"/>
        </w:rPr>
      </w:pPr>
    </w:p>
    <w:p w:rsidR="00BC38A2" w:rsidRPr="00515DC5" w:rsidRDefault="00BC38A2" w:rsidP="003F57BB">
      <w:pPr>
        <w:jc w:val="both"/>
        <w:rPr>
          <w:rFonts w:ascii="Calibri" w:hAnsi="Calibri"/>
          <w:szCs w:val="24"/>
        </w:rPr>
      </w:pPr>
      <w:r w:rsidRPr="00515DC5">
        <w:rPr>
          <w:rFonts w:ascii="Calibri" w:hAnsi="Calibri"/>
          <w:szCs w:val="24"/>
        </w:rPr>
        <w:t>Az alábbi táblázat mutatja az elmúlt évek felhasznált hőmennyiségét és a fűtési költségeket.</w:t>
      </w:r>
    </w:p>
    <w:p w:rsidR="00BC38A2" w:rsidRPr="00515DC5" w:rsidRDefault="00BC38A2" w:rsidP="003F57BB">
      <w:pPr>
        <w:jc w:val="both"/>
        <w:rPr>
          <w:rFonts w:ascii="Calibri" w:hAnsi="Calibri"/>
          <w:szCs w:val="24"/>
        </w:rPr>
      </w:pPr>
    </w:p>
    <w:tbl>
      <w:tblPr>
        <w:tblW w:w="6961" w:type="dxa"/>
        <w:tblInd w:w="55" w:type="dxa"/>
        <w:tblCellMar>
          <w:left w:w="70" w:type="dxa"/>
          <w:right w:w="70" w:type="dxa"/>
        </w:tblCellMar>
        <w:tblLook w:val="04A0" w:firstRow="1" w:lastRow="0" w:firstColumn="1" w:lastColumn="0" w:noHBand="0" w:noVBand="1"/>
      </w:tblPr>
      <w:tblGrid>
        <w:gridCol w:w="1149"/>
        <w:gridCol w:w="2552"/>
        <w:gridCol w:w="3260"/>
      </w:tblGrid>
      <w:tr w:rsidR="00BC38A2" w:rsidRPr="00515DC5" w:rsidTr="00BD7001">
        <w:trPr>
          <w:trHeight w:val="552"/>
        </w:trPr>
        <w:tc>
          <w:tcPr>
            <w:tcW w:w="6961" w:type="dxa"/>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BC38A2" w:rsidRPr="00515DC5" w:rsidRDefault="00BC38A2" w:rsidP="003F57BB">
            <w:pPr>
              <w:jc w:val="both"/>
              <w:rPr>
                <w:rFonts w:ascii="Calibri" w:hAnsi="Calibri"/>
                <w:b/>
                <w:bCs/>
                <w:color w:val="000000"/>
                <w:szCs w:val="24"/>
              </w:rPr>
            </w:pPr>
            <w:r w:rsidRPr="00515DC5">
              <w:rPr>
                <w:rFonts w:ascii="Calibri" w:hAnsi="Calibri"/>
                <w:b/>
                <w:bCs/>
                <w:color w:val="000000"/>
                <w:szCs w:val="24"/>
              </w:rPr>
              <w:t>Száva villamos kocsiszín földgáz fogyasztása</w:t>
            </w:r>
          </w:p>
        </w:tc>
      </w:tr>
      <w:tr w:rsidR="00BC38A2" w:rsidRPr="00515DC5" w:rsidTr="00BD7001">
        <w:trPr>
          <w:trHeight w:val="576"/>
        </w:trPr>
        <w:tc>
          <w:tcPr>
            <w:tcW w:w="1149" w:type="dxa"/>
            <w:tcBorders>
              <w:top w:val="nil"/>
              <w:left w:val="single" w:sz="4" w:space="0" w:color="auto"/>
              <w:bottom w:val="single" w:sz="4" w:space="0" w:color="auto"/>
              <w:right w:val="single" w:sz="4" w:space="0" w:color="auto"/>
            </w:tcBorders>
            <w:shd w:val="clear" w:color="000000" w:fill="D9D9D9"/>
            <w:noWrap/>
            <w:vAlign w:val="center"/>
            <w:hideMark/>
          </w:tcPr>
          <w:p w:rsidR="00BC38A2" w:rsidRPr="00515DC5" w:rsidRDefault="00BC38A2" w:rsidP="003F57BB">
            <w:pPr>
              <w:jc w:val="both"/>
              <w:rPr>
                <w:rFonts w:ascii="Calibri" w:hAnsi="Calibri"/>
                <w:b/>
                <w:bCs/>
                <w:color w:val="000000"/>
              </w:rPr>
            </w:pPr>
            <w:r w:rsidRPr="00515DC5">
              <w:rPr>
                <w:rFonts w:ascii="Calibri" w:hAnsi="Calibri"/>
                <w:b/>
                <w:bCs/>
                <w:color w:val="000000"/>
              </w:rPr>
              <w:t>Év</w:t>
            </w:r>
          </w:p>
        </w:tc>
        <w:tc>
          <w:tcPr>
            <w:tcW w:w="2552" w:type="dxa"/>
            <w:tcBorders>
              <w:top w:val="nil"/>
              <w:left w:val="nil"/>
              <w:bottom w:val="single" w:sz="4" w:space="0" w:color="auto"/>
              <w:right w:val="single" w:sz="4" w:space="0" w:color="auto"/>
            </w:tcBorders>
            <w:shd w:val="clear" w:color="000000" w:fill="D9D9D9"/>
            <w:vAlign w:val="center"/>
            <w:hideMark/>
          </w:tcPr>
          <w:p w:rsidR="00BC38A2" w:rsidRPr="00515DC5" w:rsidRDefault="00BC38A2" w:rsidP="003F57BB">
            <w:pPr>
              <w:jc w:val="both"/>
              <w:rPr>
                <w:rFonts w:ascii="Calibri" w:hAnsi="Calibri"/>
                <w:b/>
                <w:bCs/>
                <w:color w:val="000000"/>
              </w:rPr>
            </w:pPr>
            <w:r w:rsidRPr="00515DC5">
              <w:rPr>
                <w:rFonts w:ascii="Calibri" w:hAnsi="Calibri"/>
                <w:b/>
                <w:bCs/>
                <w:color w:val="000000"/>
              </w:rPr>
              <w:t>Földgáz mennyiség m3</w:t>
            </w:r>
          </w:p>
        </w:tc>
        <w:tc>
          <w:tcPr>
            <w:tcW w:w="3260" w:type="dxa"/>
            <w:tcBorders>
              <w:top w:val="nil"/>
              <w:left w:val="nil"/>
              <w:bottom w:val="single" w:sz="4" w:space="0" w:color="auto"/>
              <w:right w:val="single" w:sz="4" w:space="0" w:color="auto"/>
            </w:tcBorders>
            <w:shd w:val="clear" w:color="000000" w:fill="D9D9D9"/>
            <w:vAlign w:val="center"/>
            <w:hideMark/>
          </w:tcPr>
          <w:p w:rsidR="00BC38A2" w:rsidRPr="00515DC5" w:rsidRDefault="00BC38A2" w:rsidP="003F57BB">
            <w:pPr>
              <w:jc w:val="both"/>
              <w:rPr>
                <w:rFonts w:ascii="Calibri" w:hAnsi="Calibri"/>
                <w:b/>
                <w:bCs/>
                <w:color w:val="000000"/>
              </w:rPr>
            </w:pPr>
            <w:r w:rsidRPr="00515DC5">
              <w:rPr>
                <w:rFonts w:ascii="Calibri" w:hAnsi="Calibri"/>
                <w:b/>
                <w:bCs/>
                <w:color w:val="000000"/>
              </w:rPr>
              <w:t>Fűtési költség (Ft)</w:t>
            </w:r>
          </w:p>
        </w:tc>
      </w:tr>
      <w:tr w:rsidR="00BC38A2" w:rsidRPr="00515DC5" w:rsidTr="00BD7001">
        <w:trPr>
          <w:trHeight w:val="288"/>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color w:val="000000"/>
              </w:rPr>
            </w:pPr>
            <w:r w:rsidRPr="00515DC5">
              <w:rPr>
                <w:rFonts w:ascii="Calibri" w:hAnsi="Calibri"/>
                <w:color w:val="000000"/>
              </w:rPr>
              <w:t>2010</w:t>
            </w:r>
          </w:p>
        </w:tc>
        <w:tc>
          <w:tcPr>
            <w:tcW w:w="2552" w:type="dxa"/>
            <w:tcBorders>
              <w:top w:val="nil"/>
              <w:left w:val="nil"/>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color w:val="000000"/>
              </w:rPr>
            </w:pPr>
            <w:r w:rsidRPr="00515DC5">
              <w:rPr>
                <w:rFonts w:ascii="Calibri" w:hAnsi="Calibri"/>
                <w:color w:val="000000"/>
              </w:rPr>
              <w:t>270 632</w:t>
            </w:r>
          </w:p>
        </w:tc>
        <w:tc>
          <w:tcPr>
            <w:tcW w:w="3260" w:type="dxa"/>
            <w:tcBorders>
              <w:top w:val="nil"/>
              <w:left w:val="nil"/>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color w:val="000000"/>
              </w:rPr>
            </w:pPr>
            <w:r w:rsidRPr="00515DC5">
              <w:rPr>
                <w:rFonts w:ascii="Calibri" w:hAnsi="Calibri"/>
                <w:color w:val="000000"/>
              </w:rPr>
              <w:t>28 800 046</w:t>
            </w:r>
          </w:p>
        </w:tc>
      </w:tr>
      <w:tr w:rsidR="00BC38A2" w:rsidRPr="00515DC5" w:rsidTr="00BD7001">
        <w:trPr>
          <w:trHeight w:val="288"/>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color w:val="000000"/>
              </w:rPr>
            </w:pPr>
            <w:r w:rsidRPr="00515DC5">
              <w:rPr>
                <w:rFonts w:ascii="Calibri" w:hAnsi="Calibri"/>
                <w:color w:val="000000"/>
              </w:rPr>
              <w:t>2011</w:t>
            </w:r>
          </w:p>
        </w:tc>
        <w:tc>
          <w:tcPr>
            <w:tcW w:w="2552" w:type="dxa"/>
            <w:tcBorders>
              <w:top w:val="nil"/>
              <w:left w:val="nil"/>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color w:val="000000"/>
              </w:rPr>
            </w:pPr>
            <w:r w:rsidRPr="00515DC5">
              <w:rPr>
                <w:rFonts w:ascii="Calibri" w:hAnsi="Calibri"/>
                <w:color w:val="000000"/>
              </w:rPr>
              <w:t>273 053</w:t>
            </w:r>
          </w:p>
        </w:tc>
        <w:tc>
          <w:tcPr>
            <w:tcW w:w="3260" w:type="dxa"/>
            <w:tcBorders>
              <w:top w:val="nil"/>
              <w:left w:val="nil"/>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color w:val="000000"/>
              </w:rPr>
            </w:pPr>
            <w:r w:rsidRPr="00515DC5">
              <w:rPr>
                <w:rFonts w:ascii="Calibri" w:hAnsi="Calibri"/>
                <w:color w:val="000000"/>
              </w:rPr>
              <w:t>32 313 647</w:t>
            </w:r>
          </w:p>
        </w:tc>
      </w:tr>
      <w:tr w:rsidR="00BC38A2" w:rsidRPr="00515DC5" w:rsidTr="00BD7001">
        <w:trPr>
          <w:trHeight w:val="288"/>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color w:val="000000"/>
              </w:rPr>
            </w:pPr>
            <w:r w:rsidRPr="00515DC5">
              <w:rPr>
                <w:rFonts w:ascii="Calibri" w:hAnsi="Calibri"/>
                <w:color w:val="000000"/>
              </w:rPr>
              <w:t>2012</w:t>
            </w:r>
          </w:p>
        </w:tc>
        <w:tc>
          <w:tcPr>
            <w:tcW w:w="2552" w:type="dxa"/>
            <w:tcBorders>
              <w:top w:val="nil"/>
              <w:left w:val="nil"/>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color w:val="000000"/>
              </w:rPr>
            </w:pPr>
            <w:r w:rsidRPr="00515DC5">
              <w:rPr>
                <w:rFonts w:ascii="Calibri" w:hAnsi="Calibri"/>
                <w:color w:val="000000"/>
              </w:rPr>
              <w:t>233 821</w:t>
            </w:r>
          </w:p>
        </w:tc>
        <w:tc>
          <w:tcPr>
            <w:tcW w:w="3260" w:type="dxa"/>
            <w:tcBorders>
              <w:top w:val="nil"/>
              <w:left w:val="nil"/>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color w:val="000000"/>
              </w:rPr>
            </w:pPr>
            <w:r w:rsidRPr="00515DC5">
              <w:rPr>
                <w:rFonts w:ascii="Calibri" w:hAnsi="Calibri"/>
                <w:color w:val="000000"/>
              </w:rPr>
              <w:t>31 959 293</w:t>
            </w:r>
          </w:p>
        </w:tc>
      </w:tr>
      <w:tr w:rsidR="00BC38A2" w:rsidRPr="00515DC5" w:rsidTr="00BD7001">
        <w:trPr>
          <w:trHeight w:val="288"/>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color w:val="000000"/>
              </w:rPr>
            </w:pPr>
            <w:r w:rsidRPr="00515DC5">
              <w:rPr>
                <w:rFonts w:ascii="Calibri" w:hAnsi="Calibri"/>
                <w:color w:val="000000"/>
              </w:rPr>
              <w:t>2013</w:t>
            </w:r>
          </w:p>
        </w:tc>
        <w:tc>
          <w:tcPr>
            <w:tcW w:w="2552" w:type="dxa"/>
            <w:tcBorders>
              <w:top w:val="nil"/>
              <w:left w:val="nil"/>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color w:val="000000"/>
              </w:rPr>
            </w:pPr>
            <w:r w:rsidRPr="00515DC5">
              <w:rPr>
                <w:rFonts w:ascii="Calibri" w:hAnsi="Calibri"/>
                <w:color w:val="000000"/>
              </w:rPr>
              <w:t>209 988</w:t>
            </w:r>
          </w:p>
        </w:tc>
        <w:tc>
          <w:tcPr>
            <w:tcW w:w="3260" w:type="dxa"/>
            <w:tcBorders>
              <w:top w:val="nil"/>
              <w:left w:val="nil"/>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color w:val="000000"/>
              </w:rPr>
            </w:pPr>
            <w:r w:rsidRPr="00515DC5">
              <w:rPr>
                <w:rFonts w:ascii="Calibri" w:hAnsi="Calibri"/>
                <w:color w:val="000000"/>
              </w:rPr>
              <w:t>27 298 675</w:t>
            </w:r>
          </w:p>
        </w:tc>
      </w:tr>
      <w:tr w:rsidR="00BC38A2" w:rsidRPr="00515DC5" w:rsidTr="00BD7001">
        <w:trPr>
          <w:trHeight w:val="288"/>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color w:val="000000"/>
              </w:rPr>
            </w:pPr>
            <w:r w:rsidRPr="00515DC5">
              <w:rPr>
                <w:rFonts w:ascii="Calibri" w:hAnsi="Calibri"/>
                <w:color w:val="000000"/>
              </w:rPr>
              <w:t>2014</w:t>
            </w:r>
          </w:p>
        </w:tc>
        <w:tc>
          <w:tcPr>
            <w:tcW w:w="2552" w:type="dxa"/>
            <w:tcBorders>
              <w:top w:val="nil"/>
              <w:left w:val="nil"/>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color w:val="000000"/>
              </w:rPr>
            </w:pPr>
            <w:r w:rsidRPr="00515DC5">
              <w:rPr>
                <w:rFonts w:ascii="Calibri" w:hAnsi="Calibri"/>
                <w:color w:val="000000"/>
              </w:rPr>
              <w:t>194 585</w:t>
            </w:r>
          </w:p>
        </w:tc>
        <w:tc>
          <w:tcPr>
            <w:tcW w:w="3260" w:type="dxa"/>
            <w:tcBorders>
              <w:top w:val="nil"/>
              <w:left w:val="nil"/>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color w:val="000000"/>
              </w:rPr>
            </w:pPr>
            <w:r w:rsidRPr="00515DC5">
              <w:rPr>
                <w:rFonts w:ascii="Calibri" w:hAnsi="Calibri"/>
                <w:color w:val="000000"/>
              </w:rPr>
              <w:t>22 884 281</w:t>
            </w:r>
          </w:p>
        </w:tc>
      </w:tr>
      <w:tr w:rsidR="00BC38A2" w:rsidRPr="00515DC5" w:rsidTr="00BD7001">
        <w:trPr>
          <w:trHeight w:val="288"/>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color w:val="000000"/>
              </w:rPr>
            </w:pPr>
            <w:r w:rsidRPr="00515DC5">
              <w:rPr>
                <w:rFonts w:ascii="Calibri" w:hAnsi="Calibri"/>
                <w:color w:val="000000"/>
              </w:rPr>
              <w:t>2015</w:t>
            </w:r>
          </w:p>
        </w:tc>
        <w:tc>
          <w:tcPr>
            <w:tcW w:w="2552" w:type="dxa"/>
            <w:tcBorders>
              <w:top w:val="nil"/>
              <w:left w:val="nil"/>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color w:val="000000"/>
              </w:rPr>
            </w:pPr>
            <w:r w:rsidRPr="00515DC5">
              <w:rPr>
                <w:rFonts w:ascii="Calibri" w:hAnsi="Calibri"/>
                <w:color w:val="000000"/>
              </w:rPr>
              <w:t>244 748</w:t>
            </w:r>
          </w:p>
        </w:tc>
        <w:tc>
          <w:tcPr>
            <w:tcW w:w="3260" w:type="dxa"/>
            <w:tcBorders>
              <w:top w:val="nil"/>
              <w:left w:val="nil"/>
              <w:bottom w:val="single" w:sz="4" w:space="0" w:color="auto"/>
              <w:right w:val="single" w:sz="4" w:space="0" w:color="auto"/>
            </w:tcBorders>
            <w:shd w:val="clear" w:color="auto" w:fill="auto"/>
            <w:noWrap/>
            <w:vAlign w:val="bottom"/>
            <w:hideMark/>
          </w:tcPr>
          <w:p w:rsidR="00BC38A2" w:rsidRPr="00515DC5" w:rsidRDefault="00BC38A2" w:rsidP="00D72446">
            <w:pPr>
              <w:pStyle w:val="Listaszerbekezds"/>
              <w:numPr>
                <w:ilvl w:val="0"/>
                <w:numId w:val="18"/>
              </w:numPr>
              <w:jc w:val="both"/>
              <w:rPr>
                <w:rFonts w:ascii="Calibri" w:hAnsi="Calibri"/>
                <w:color w:val="000000"/>
              </w:rPr>
            </w:pPr>
            <w:r w:rsidRPr="00515DC5">
              <w:rPr>
                <w:rFonts w:ascii="Calibri" w:hAnsi="Calibri"/>
                <w:color w:val="000000"/>
              </w:rPr>
              <w:t>54 800</w:t>
            </w:r>
          </w:p>
        </w:tc>
      </w:tr>
    </w:tbl>
    <w:p w:rsidR="00BC38A2" w:rsidRPr="00515DC5" w:rsidRDefault="00BC38A2" w:rsidP="003F57BB">
      <w:pPr>
        <w:jc w:val="both"/>
        <w:rPr>
          <w:rFonts w:ascii="Calibri" w:hAnsi="Calibri"/>
          <w:b/>
          <w:szCs w:val="24"/>
        </w:rPr>
      </w:pPr>
    </w:p>
    <w:p w:rsidR="00BC38A2" w:rsidRPr="00515DC5" w:rsidRDefault="00BC38A2" w:rsidP="003F57BB">
      <w:pPr>
        <w:ind w:right="71"/>
        <w:jc w:val="both"/>
        <w:rPr>
          <w:rFonts w:ascii="Calibri" w:hAnsi="Calibri"/>
          <w:szCs w:val="24"/>
        </w:rPr>
      </w:pPr>
      <w:r w:rsidRPr="00515DC5">
        <w:rPr>
          <w:rFonts w:ascii="Calibri" w:hAnsi="Calibri"/>
          <w:szCs w:val="24"/>
        </w:rPr>
        <w:t xml:space="preserve">A hatósági díjak, illetékek a nyertes tervezőt terheli. </w:t>
      </w:r>
    </w:p>
    <w:p w:rsidR="00BC38A2" w:rsidRDefault="00BC38A2" w:rsidP="003F57BB">
      <w:pPr>
        <w:jc w:val="both"/>
        <w:rPr>
          <w:rFonts w:ascii="Calibri" w:hAnsi="Calibri"/>
        </w:rPr>
      </w:pPr>
    </w:p>
    <w:p w:rsidR="003F57BB" w:rsidRPr="00515DC5" w:rsidRDefault="003F57BB" w:rsidP="003F57BB">
      <w:pPr>
        <w:jc w:val="both"/>
        <w:rPr>
          <w:rFonts w:ascii="Calibri" w:hAnsi="Calibri"/>
        </w:rPr>
      </w:pPr>
    </w:p>
    <w:p w:rsidR="00BC38A2" w:rsidRPr="00515DC5" w:rsidRDefault="00BC38A2" w:rsidP="003F57BB">
      <w:pPr>
        <w:jc w:val="center"/>
        <w:rPr>
          <w:rFonts w:ascii="Calibri" w:hAnsi="Calibri"/>
          <w:b/>
          <w:sz w:val="28"/>
          <w:szCs w:val="28"/>
        </w:rPr>
      </w:pPr>
      <w:proofErr w:type="spellStart"/>
      <w:r w:rsidRPr="00515DC5">
        <w:rPr>
          <w:rFonts w:ascii="Calibri" w:hAnsi="Calibri"/>
          <w:b/>
          <w:sz w:val="28"/>
          <w:szCs w:val="28"/>
        </w:rPr>
        <w:t>Szépilona</w:t>
      </w:r>
      <w:proofErr w:type="spellEnd"/>
      <w:r w:rsidRPr="00515DC5">
        <w:rPr>
          <w:rFonts w:ascii="Calibri" w:hAnsi="Calibri"/>
          <w:b/>
          <w:sz w:val="28"/>
          <w:szCs w:val="28"/>
        </w:rPr>
        <w:t xml:space="preserve"> villamos kocsiszín fűtésrekonstrukciójának tervezéséhez</w:t>
      </w:r>
    </w:p>
    <w:p w:rsidR="00BC38A2" w:rsidRPr="00515DC5" w:rsidRDefault="00BC38A2" w:rsidP="003F57BB">
      <w:pPr>
        <w:jc w:val="both"/>
        <w:rPr>
          <w:rFonts w:ascii="Calibri" w:hAnsi="Calibri"/>
          <w:szCs w:val="24"/>
        </w:rPr>
      </w:pPr>
    </w:p>
    <w:p w:rsidR="00BC38A2" w:rsidRPr="00515DC5" w:rsidRDefault="00BC38A2" w:rsidP="003F57BB">
      <w:pPr>
        <w:jc w:val="both"/>
        <w:rPr>
          <w:rFonts w:ascii="Calibri" w:hAnsi="Calibri"/>
          <w:szCs w:val="24"/>
        </w:rPr>
      </w:pPr>
    </w:p>
    <w:p w:rsidR="00BC38A2" w:rsidRPr="00515DC5" w:rsidRDefault="00BC38A2" w:rsidP="003F57BB">
      <w:pPr>
        <w:jc w:val="both"/>
        <w:rPr>
          <w:rFonts w:ascii="Calibri" w:hAnsi="Calibri"/>
          <w:szCs w:val="24"/>
        </w:rPr>
      </w:pPr>
      <w:r w:rsidRPr="00515DC5">
        <w:rPr>
          <w:rFonts w:ascii="Calibri" w:hAnsi="Calibri"/>
          <w:szCs w:val="24"/>
        </w:rPr>
        <w:t xml:space="preserve">Társaságunk az elmúlt években, 2014 és 2015-ben, sikeresen megvalósította és lebonyolította két telephelyen (Zugló villamos kocsiszín és </w:t>
      </w:r>
      <w:proofErr w:type="spellStart"/>
      <w:r w:rsidRPr="00515DC5">
        <w:rPr>
          <w:rFonts w:ascii="Calibri" w:hAnsi="Calibri"/>
          <w:szCs w:val="24"/>
        </w:rPr>
        <w:t>Cinkota</w:t>
      </w:r>
      <w:proofErr w:type="spellEnd"/>
      <w:r w:rsidRPr="00515DC5">
        <w:rPr>
          <w:rFonts w:ascii="Calibri" w:hAnsi="Calibri"/>
          <w:szCs w:val="24"/>
        </w:rPr>
        <w:t xml:space="preserve"> HÉV járműtelep) az elavult fűtési rendszerek rekonstrukcióját, melynek eredményeképpen az eddig eltelt időintervallumot és a megvalósítás előtti időszakot figyelembe véve a gázfogyasztás jelentősen csökkent. Az energiahatékonyság és energiatakarékosság további javítása érdekében a BKV Zrt. újabb két telephely, Száva és </w:t>
      </w:r>
      <w:proofErr w:type="spellStart"/>
      <w:r w:rsidRPr="00515DC5">
        <w:rPr>
          <w:rFonts w:ascii="Calibri" w:hAnsi="Calibri"/>
          <w:szCs w:val="24"/>
        </w:rPr>
        <w:t>Szépilona</w:t>
      </w:r>
      <w:proofErr w:type="spellEnd"/>
      <w:r w:rsidRPr="00515DC5">
        <w:rPr>
          <w:rFonts w:ascii="Calibri" w:hAnsi="Calibri"/>
          <w:szCs w:val="24"/>
        </w:rPr>
        <w:t xml:space="preserve"> villamos kocsiszínek fűtésrendszerének korszerűsítését, ezek engedélyezett kiviteli terveinek elkészítését tűzte ki célul.</w:t>
      </w:r>
    </w:p>
    <w:p w:rsidR="00BC38A2" w:rsidRPr="00515DC5" w:rsidRDefault="00BC38A2" w:rsidP="003F57BB">
      <w:pPr>
        <w:jc w:val="both"/>
        <w:rPr>
          <w:rFonts w:ascii="Calibri" w:hAnsi="Calibri"/>
          <w:b/>
          <w:szCs w:val="24"/>
        </w:rPr>
      </w:pPr>
    </w:p>
    <w:p w:rsidR="00BC38A2" w:rsidRPr="00515DC5" w:rsidRDefault="00BC38A2" w:rsidP="003F57BB">
      <w:pPr>
        <w:jc w:val="both"/>
        <w:rPr>
          <w:rFonts w:ascii="Calibri" w:hAnsi="Calibri"/>
          <w:b/>
          <w:szCs w:val="24"/>
        </w:rPr>
      </w:pPr>
      <w:proofErr w:type="spellStart"/>
      <w:r w:rsidRPr="00515DC5">
        <w:rPr>
          <w:rFonts w:ascii="Calibri" w:hAnsi="Calibri"/>
          <w:b/>
          <w:szCs w:val="24"/>
        </w:rPr>
        <w:t>Szépilona</w:t>
      </w:r>
      <w:proofErr w:type="spellEnd"/>
      <w:r w:rsidRPr="00515DC5">
        <w:rPr>
          <w:rFonts w:ascii="Calibri" w:hAnsi="Calibri"/>
          <w:b/>
          <w:szCs w:val="24"/>
        </w:rPr>
        <w:t xml:space="preserve"> villamos kocsiszín</w:t>
      </w:r>
    </w:p>
    <w:p w:rsidR="00BC38A2" w:rsidRPr="00515DC5" w:rsidRDefault="00BC38A2" w:rsidP="003F57BB">
      <w:pPr>
        <w:jc w:val="both"/>
        <w:rPr>
          <w:rFonts w:ascii="Calibri" w:hAnsi="Calibri"/>
          <w:szCs w:val="24"/>
        </w:rPr>
      </w:pPr>
      <w:r w:rsidRPr="00515DC5">
        <w:rPr>
          <w:rFonts w:ascii="Calibri" w:hAnsi="Calibri"/>
          <w:szCs w:val="24"/>
        </w:rPr>
        <w:t xml:space="preserve">A telephelyen több épület található, melyek fűtését a kocsiszínben elhelyezett kazánházból látják el. A kazánházban 3 db </w:t>
      </w:r>
      <w:proofErr w:type="spellStart"/>
      <w:r w:rsidRPr="00515DC5">
        <w:rPr>
          <w:rFonts w:ascii="Calibri" w:hAnsi="Calibri"/>
          <w:szCs w:val="24"/>
        </w:rPr>
        <w:t>Láng-Ygnis</w:t>
      </w:r>
      <w:proofErr w:type="spellEnd"/>
      <w:r w:rsidRPr="00515DC5">
        <w:rPr>
          <w:rFonts w:ascii="Calibri" w:hAnsi="Calibri"/>
          <w:szCs w:val="24"/>
        </w:rPr>
        <w:t xml:space="preserve"> kazán üzemel, melyeket 1984-ben telepítettek. A kazánházból rossz állapotú, több helyen sérült szigeteléssel burkolt csővezetéken nagy hő veszteséggel jut el a forró víz a többi épületbe. A csővezeték részben földben fut, részben lábakon álló csőrendszerben kering. A fűtési rendszer szabályozása nincs megoldva. A csarnok épületben régi, elavult már részben nem működő hőlégbefúvók valamint radiátorok találhatók. Az aknákban csőregiszteres aknafűtés került telepítésre. A rozsdás acélkeretben lévő egyrétegűek ablakok </w:t>
      </w:r>
      <w:proofErr w:type="spellStart"/>
      <w:r w:rsidRPr="00515DC5">
        <w:rPr>
          <w:rFonts w:ascii="Calibri" w:hAnsi="Calibri"/>
          <w:szCs w:val="24"/>
        </w:rPr>
        <w:t>hőtechnikailag</w:t>
      </w:r>
      <w:proofErr w:type="spellEnd"/>
      <w:r w:rsidRPr="00515DC5">
        <w:rPr>
          <w:rFonts w:ascii="Calibri" w:hAnsi="Calibri"/>
          <w:szCs w:val="24"/>
        </w:rPr>
        <w:t xml:space="preserve"> nem megfelelőek. A csarnok 3-4-5-6-os vágányoknál egyáltalán nincs fűtés kiépítve. A szociális épületben a nyílászárók cseréje megtörtént, a helyiségekben lapradiátorok működnek. </w:t>
      </w:r>
      <w:proofErr w:type="gramStart"/>
      <w:r w:rsidRPr="00515DC5">
        <w:rPr>
          <w:rFonts w:ascii="Calibri" w:hAnsi="Calibri"/>
          <w:szCs w:val="24"/>
        </w:rPr>
        <w:t>A  meglévő</w:t>
      </w:r>
      <w:proofErr w:type="gramEnd"/>
      <w:r w:rsidRPr="00515DC5">
        <w:rPr>
          <w:rFonts w:ascii="Calibri" w:hAnsi="Calibri"/>
          <w:szCs w:val="24"/>
        </w:rPr>
        <w:t xml:space="preserve"> meleg víz puffer tároló korszerűtlen, gazdaságtalan, rossz műszaki állapotú.</w:t>
      </w:r>
    </w:p>
    <w:p w:rsidR="00BC38A2" w:rsidRPr="00515DC5" w:rsidRDefault="00BC38A2" w:rsidP="003F57BB">
      <w:pPr>
        <w:jc w:val="both"/>
        <w:rPr>
          <w:rFonts w:ascii="Calibri" w:hAnsi="Calibri"/>
          <w:szCs w:val="24"/>
        </w:rPr>
      </w:pPr>
      <w:r w:rsidRPr="00515DC5">
        <w:rPr>
          <w:rFonts w:ascii="Calibri" w:hAnsi="Calibri"/>
          <w:szCs w:val="24"/>
        </w:rPr>
        <w:t xml:space="preserve">A fűtésrekonstrukció során javasoljuk megszüntetni a </w:t>
      </w:r>
      <w:proofErr w:type="spellStart"/>
      <w:r w:rsidRPr="00515DC5">
        <w:rPr>
          <w:rFonts w:ascii="Calibri" w:hAnsi="Calibri"/>
          <w:szCs w:val="24"/>
        </w:rPr>
        <w:t>távhő</w:t>
      </w:r>
      <w:proofErr w:type="spellEnd"/>
      <w:r w:rsidRPr="00515DC5">
        <w:rPr>
          <w:rFonts w:ascii="Calibri" w:hAnsi="Calibri"/>
          <w:szCs w:val="24"/>
        </w:rPr>
        <w:t xml:space="preserve"> vezeték rendszert és a szociális épületekben helyileg ki kell alakítani egy-egy kis kazánházat, ahol helyi kazánokkal biztosítható a </w:t>
      </w:r>
      <w:proofErr w:type="spellStart"/>
      <w:r w:rsidRPr="00515DC5">
        <w:rPr>
          <w:rFonts w:ascii="Calibri" w:hAnsi="Calibri"/>
          <w:szCs w:val="24"/>
        </w:rPr>
        <w:t>melegvíz</w:t>
      </w:r>
      <w:proofErr w:type="spellEnd"/>
      <w:r w:rsidRPr="00515DC5">
        <w:rPr>
          <w:rFonts w:ascii="Calibri" w:hAnsi="Calibri"/>
          <w:szCs w:val="24"/>
        </w:rPr>
        <w:t xml:space="preserve"> termelés és a fűtés hőmennyisége. A szociális épület tetején javasoljuk elhelyezni a napkollektorokat, amelyekkel a </w:t>
      </w:r>
      <w:proofErr w:type="spellStart"/>
      <w:r w:rsidRPr="00515DC5">
        <w:rPr>
          <w:rFonts w:ascii="Calibri" w:hAnsi="Calibri"/>
          <w:szCs w:val="24"/>
        </w:rPr>
        <w:t>melegvíz</w:t>
      </w:r>
      <w:proofErr w:type="spellEnd"/>
      <w:r w:rsidRPr="00515DC5">
        <w:rPr>
          <w:rFonts w:ascii="Calibri" w:hAnsi="Calibri"/>
          <w:szCs w:val="24"/>
        </w:rPr>
        <w:t xml:space="preserve"> ellátás biztosítható. A kocsiszíni épületben található kazánház esetében szükséges az elavult kazánok és a fűtési rendszerhez kapcsolódó berendezések cseréje korszerű berendezésekre, valamint a csarnokrészekben a hőlégbefúvók, radiátorok, csőregiszterek szükség szerinti cseréje. Valamennyi épület esetében a radiátorokat termosztatikus radiátor szeleppel kell ellátni és mivel a fűtési rendszer jelenleg nem szabályozható, ezért belső hőmérsékletszabályozó beépítését javasoljuk.  A csarnok épület esetében szükséges a nyílászárók felülvizsgálat és az ablakok, ajtók, kapuk szükség szerinti cseréje.</w:t>
      </w:r>
    </w:p>
    <w:p w:rsidR="00BC38A2" w:rsidRPr="00515DC5" w:rsidRDefault="00BC38A2" w:rsidP="003F57BB">
      <w:pPr>
        <w:jc w:val="both"/>
        <w:rPr>
          <w:rFonts w:ascii="Calibri" w:hAnsi="Calibri"/>
          <w:szCs w:val="24"/>
        </w:rPr>
      </w:pPr>
      <w:r w:rsidRPr="00515DC5">
        <w:rPr>
          <w:rFonts w:ascii="Calibri" w:hAnsi="Calibri"/>
          <w:szCs w:val="24"/>
        </w:rPr>
        <w:t xml:space="preserve">Mindkét telephely esetében a nyertes tervező tervezze meg a teljes fűtésrendszer átalakítását valamennyi épület </w:t>
      </w:r>
      <w:proofErr w:type="spellStart"/>
      <w:r w:rsidRPr="00515DC5">
        <w:rPr>
          <w:rFonts w:ascii="Calibri" w:hAnsi="Calibri"/>
          <w:szCs w:val="24"/>
        </w:rPr>
        <w:t>hőtechnikai</w:t>
      </w:r>
      <w:proofErr w:type="spellEnd"/>
      <w:r w:rsidRPr="00515DC5">
        <w:rPr>
          <w:rFonts w:ascii="Calibri" w:hAnsi="Calibri"/>
          <w:szCs w:val="24"/>
        </w:rPr>
        <w:t xml:space="preserve"> felülvizsgálatával együtt, a terveket engedélyeztesse, majd készítse el a kiviteli terveket költségvetés kiírással és tervezői költségbecsléssel együtt. Amennyiben lehetőség nyílik arra, hogy a fűtésrekonstrukció EU-s forrásból pályázat formájában el tudjuk számolni, a tervező álljon rendelkezésre pályázati dokumentáció elkészítéshez. </w:t>
      </w:r>
    </w:p>
    <w:p w:rsidR="00BC38A2" w:rsidRDefault="00BC38A2" w:rsidP="003F57BB">
      <w:pPr>
        <w:jc w:val="both"/>
        <w:rPr>
          <w:rFonts w:ascii="Calibri" w:hAnsi="Calibri"/>
          <w:szCs w:val="24"/>
        </w:rPr>
      </w:pPr>
      <w:r w:rsidRPr="00515DC5">
        <w:rPr>
          <w:rFonts w:ascii="Calibri" w:hAnsi="Calibri"/>
          <w:szCs w:val="24"/>
        </w:rPr>
        <w:t>Az alábbi táblázat mutatja az elmúlt évek felhasznált hőmennyiségét és a fűtési költségeket.</w:t>
      </w:r>
    </w:p>
    <w:p w:rsidR="003F57BB" w:rsidRPr="00515DC5" w:rsidRDefault="003F57BB" w:rsidP="003F57BB">
      <w:pPr>
        <w:jc w:val="both"/>
        <w:rPr>
          <w:rFonts w:ascii="Calibri" w:hAnsi="Calibri"/>
          <w:szCs w:val="24"/>
        </w:rPr>
      </w:pPr>
    </w:p>
    <w:tbl>
      <w:tblPr>
        <w:tblW w:w="6961" w:type="dxa"/>
        <w:tblInd w:w="55" w:type="dxa"/>
        <w:tblCellMar>
          <w:left w:w="70" w:type="dxa"/>
          <w:right w:w="70" w:type="dxa"/>
        </w:tblCellMar>
        <w:tblLook w:val="04A0" w:firstRow="1" w:lastRow="0" w:firstColumn="1" w:lastColumn="0" w:noHBand="0" w:noVBand="1"/>
      </w:tblPr>
      <w:tblGrid>
        <w:gridCol w:w="1291"/>
        <w:gridCol w:w="2977"/>
        <w:gridCol w:w="2693"/>
      </w:tblGrid>
      <w:tr w:rsidR="00BC38A2" w:rsidRPr="00515DC5" w:rsidTr="00BD7001">
        <w:trPr>
          <w:trHeight w:val="516"/>
        </w:trPr>
        <w:tc>
          <w:tcPr>
            <w:tcW w:w="6961"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C38A2" w:rsidRPr="00515DC5" w:rsidRDefault="00BC38A2" w:rsidP="003F57BB">
            <w:pPr>
              <w:jc w:val="both"/>
              <w:rPr>
                <w:rFonts w:ascii="Calibri" w:hAnsi="Calibri"/>
                <w:b/>
                <w:bCs/>
                <w:szCs w:val="24"/>
              </w:rPr>
            </w:pPr>
            <w:proofErr w:type="spellStart"/>
            <w:r w:rsidRPr="00515DC5">
              <w:rPr>
                <w:rFonts w:ascii="Calibri" w:hAnsi="Calibri"/>
                <w:b/>
                <w:bCs/>
                <w:szCs w:val="24"/>
              </w:rPr>
              <w:t>Szépilona</w:t>
            </w:r>
            <w:proofErr w:type="spellEnd"/>
            <w:r w:rsidRPr="00515DC5">
              <w:rPr>
                <w:rFonts w:ascii="Calibri" w:hAnsi="Calibri"/>
                <w:b/>
                <w:bCs/>
                <w:szCs w:val="24"/>
              </w:rPr>
              <w:t xml:space="preserve"> villamos kocsiszín földgáz fogyasztása</w:t>
            </w:r>
          </w:p>
        </w:tc>
      </w:tr>
      <w:tr w:rsidR="00BC38A2" w:rsidRPr="00515DC5" w:rsidTr="00BD7001">
        <w:trPr>
          <w:trHeight w:val="576"/>
        </w:trPr>
        <w:tc>
          <w:tcPr>
            <w:tcW w:w="1291" w:type="dxa"/>
            <w:tcBorders>
              <w:top w:val="nil"/>
              <w:left w:val="single" w:sz="4" w:space="0" w:color="auto"/>
              <w:bottom w:val="single" w:sz="4" w:space="0" w:color="auto"/>
              <w:right w:val="single" w:sz="4" w:space="0" w:color="auto"/>
            </w:tcBorders>
            <w:shd w:val="clear" w:color="000000" w:fill="D9D9D9"/>
            <w:noWrap/>
            <w:vAlign w:val="center"/>
            <w:hideMark/>
          </w:tcPr>
          <w:p w:rsidR="00BC38A2" w:rsidRPr="00515DC5" w:rsidRDefault="00BC38A2" w:rsidP="003F57BB">
            <w:pPr>
              <w:jc w:val="both"/>
              <w:rPr>
                <w:rFonts w:ascii="Calibri" w:hAnsi="Calibri"/>
                <w:b/>
                <w:bCs/>
              </w:rPr>
            </w:pPr>
            <w:r w:rsidRPr="00515DC5">
              <w:rPr>
                <w:rFonts w:ascii="Calibri" w:hAnsi="Calibri"/>
                <w:b/>
                <w:bCs/>
              </w:rPr>
              <w:t>Év</w:t>
            </w:r>
          </w:p>
        </w:tc>
        <w:tc>
          <w:tcPr>
            <w:tcW w:w="2977" w:type="dxa"/>
            <w:tcBorders>
              <w:top w:val="nil"/>
              <w:left w:val="nil"/>
              <w:bottom w:val="single" w:sz="4" w:space="0" w:color="auto"/>
              <w:right w:val="single" w:sz="4" w:space="0" w:color="auto"/>
            </w:tcBorders>
            <w:shd w:val="clear" w:color="000000" w:fill="D9D9D9"/>
            <w:vAlign w:val="center"/>
            <w:hideMark/>
          </w:tcPr>
          <w:p w:rsidR="00BC38A2" w:rsidRPr="00515DC5" w:rsidRDefault="00BC38A2" w:rsidP="003F57BB">
            <w:pPr>
              <w:jc w:val="both"/>
              <w:rPr>
                <w:rFonts w:ascii="Calibri" w:hAnsi="Calibri"/>
                <w:b/>
                <w:bCs/>
              </w:rPr>
            </w:pPr>
            <w:r w:rsidRPr="00515DC5">
              <w:rPr>
                <w:rFonts w:ascii="Calibri" w:hAnsi="Calibri"/>
                <w:b/>
                <w:bCs/>
              </w:rPr>
              <w:t>Földgáz mennyiség m3</w:t>
            </w:r>
          </w:p>
        </w:tc>
        <w:tc>
          <w:tcPr>
            <w:tcW w:w="2693" w:type="dxa"/>
            <w:tcBorders>
              <w:top w:val="nil"/>
              <w:left w:val="nil"/>
              <w:bottom w:val="single" w:sz="4" w:space="0" w:color="auto"/>
              <w:right w:val="single" w:sz="4" w:space="0" w:color="auto"/>
            </w:tcBorders>
            <w:shd w:val="clear" w:color="000000" w:fill="D9D9D9"/>
            <w:vAlign w:val="center"/>
            <w:hideMark/>
          </w:tcPr>
          <w:p w:rsidR="00BC38A2" w:rsidRPr="00515DC5" w:rsidRDefault="00BC38A2" w:rsidP="003F57BB">
            <w:pPr>
              <w:jc w:val="both"/>
              <w:rPr>
                <w:rFonts w:ascii="Calibri" w:hAnsi="Calibri"/>
                <w:b/>
                <w:bCs/>
              </w:rPr>
            </w:pPr>
            <w:r w:rsidRPr="00515DC5">
              <w:rPr>
                <w:rFonts w:ascii="Calibri" w:hAnsi="Calibri"/>
                <w:b/>
                <w:bCs/>
              </w:rPr>
              <w:t>Fűtési költség (Ft)</w:t>
            </w:r>
          </w:p>
        </w:tc>
      </w:tr>
      <w:tr w:rsidR="00BC38A2" w:rsidRPr="00515DC5" w:rsidTr="00BD7001">
        <w:trPr>
          <w:trHeight w:val="288"/>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rPr>
            </w:pPr>
            <w:r w:rsidRPr="00515DC5">
              <w:rPr>
                <w:rFonts w:ascii="Calibri" w:hAnsi="Calibri"/>
              </w:rPr>
              <w:t>2010</w:t>
            </w:r>
          </w:p>
        </w:tc>
        <w:tc>
          <w:tcPr>
            <w:tcW w:w="2977" w:type="dxa"/>
            <w:tcBorders>
              <w:top w:val="nil"/>
              <w:left w:val="nil"/>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rPr>
            </w:pPr>
            <w:r w:rsidRPr="00515DC5">
              <w:rPr>
                <w:rFonts w:ascii="Calibri" w:hAnsi="Calibri"/>
              </w:rPr>
              <w:t>260 689</w:t>
            </w:r>
          </w:p>
        </w:tc>
        <w:tc>
          <w:tcPr>
            <w:tcW w:w="2693" w:type="dxa"/>
            <w:tcBorders>
              <w:top w:val="nil"/>
              <w:left w:val="nil"/>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rPr>
            </w:pPr>
            <w:r w:rsidRPr="00515DC5">
              <w:rPr>
                <w:rFonts w:ascii="Calibri" w:hAnsi="Calibri"/>
              </w:rPr>
              <w:t>27 767 771</w:t>
            </w:r>
          </w:p>
        </w:tc>
      </w:tr>
      <w:tr w:rsidR="00BC38A2" w:rsidRPr="00515DC5" w:rsidTr="00BD7001">
        <w:trPr>
          <w:trHeight w:val="288"/>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rPr>
            </w:pPr>
            <w:r w:rsidRPr="00515DC5">
              <w:rPr>
                <w:rFonts w:ascii="Calibri" w:hAnsi="Calibri"/>
              </w:rPr>
              <w:t>2011</w:t>
            </w:r>
          </w:p>
        </w:tc>
        <w:tc>
          <w:tcPr>
            <w:tcW w:w="2977" w:type="dxa"/>
            <w:tcBorders>
              <w:top w:val="nil"/>
              <w:left w:val="nil"/>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rPr>
            </w:pPr>
            <w:r w:rsidRPr="00515DC5">
              <w:rPr>
                <w:rFonts w:ascii="Calibri" w:hAnsi="Calibri"/>
              </w:rPr>
              <w:t>260 895</w:t>
            </w:r>
          </w:p>
        </w:tc>
        <w:tc>
          <w:tcPr>
            <w:tcW w:w="2693" w:type="dxa"/>
            <w:tcBorders>
              <w:top w:val="nil"/>
              <w:left w:val="nil"/>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rPr>
            </w:pPr>
            <w:r w:rsidRPr="00515DC5">
              <w:rPr>
                <w:rFonts w:ascii="Calibri" w:hAnsi="Calibri"/>
              </w:rPr>
              <w:t>31 323 074</w:t>
            </w:r>
          </w:p>
        </w:tc>
      </w:tr>
      <w:tr w:rsidR="00BC38A2" w:rsidRPr="00515DC5" w:rsidTr="00BD7001">
        <w:trPr>
          <w:trHeight w:val="288"/>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rPr>
            </w:pPr>
            <w:r w:rsidRPr="00515DC5">
              <w:rPr>
                <w:rFonts w:ascii="Calibri" w:hAnsi="Calibri"/>
              </w:rPr>
              <w:t>2012</w:t>
            </w:r>
          </w:p>
        </w:tc>
        <w:tc>
          <w:tcPr>
            <w:tcW w:w="2977" w:type="dxa"/>
            <w:tcBorders>
              <w:top w:val="nil"/>
              <w:left w:val="nil"/>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rPr>
            </w:pPr>
            <w:r w:rsidRPr="00515DC5">
              <w:rPr>
                <w:rFonts w:ascii="Calibri" w:hAnsi="Calibri"/>
              </w:rPr>
              <w:t>236 363</w:t>
            </w:r>
          </w:p>
        </w:tc>
        <w:tc>
          <w:tcPr>
            <w:tcW w:w="2693" w:type="dxa"/>
            <w:tcBorders>
              <w:top w:val="nil"/>
              <w:left w:val="nil"/>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rPr>
            </w:pPr>
            <w:r w:rsidRPr="00515DC5">
              <w:rPr>
                <w:rFonts w:ascii="Calibri" w:hAnsi="Calibri"/>
              </w:rPr>
              <w:t>32 346 421</w:t>
            </w:r>
          </w:p>
        </w:tc>
      </w:tr>
      <w:tr w:rsidR="00BC38A2" w:rsidRPr="00515DC5" w:rsidTr="00BD7001">
        <w:trPr>
          <w:trHeight w:val="288"/>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rPr>
            </w:pPr>
            <w:r w:rsidRPr="00515DC5">
              <w:rPr>
                <w:rFonts w:ascii="Calibri" w:hAnsi="Calibri"/>
              </w:rPr>
              <w:t>2013</w:t>
            </w:r>
          </w:p>
        </w:tc>
        <w:tc>
          <w:tcPr>
            <w:tcW w:w="2977" w:type="dxa"/>
            <w:tcBorders>
              <w:top w:val="nil"/>
              <w:left w:val="nil"/>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rPr>
            </w:pPr>
            <w:r w:rsidRPr="00515DC5">
              <w:rPr>
                <w:rFonts w:ascii="Calibri" w:hAnsi="Calibri"/>
              </w:rPr>
              <w:t>260 454</w:t>
            </w:r>
          </w:p>
        </w:tc>
        <w:tc>
          <w:tcPr>
            <w:tcW w:w="2693" w:type="dxa"/>
            <w:tcBorders>
              <w:top w:val="nil"/>
              <w:left w:val="nil"/>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rPr>
            </w:pPr>
            <w:r w:rsidRPr="00515DC5">
              <w:rPr>
                <w:rFonts w:ascii="Calibri" w:hAnsi="Calibri"/>
              </w:rPr>
              <w:t>31 265 584</w:t>
            </w:r>
          </w:p>
        </w:tc>
      </w:tr>
      <w:tr w:rsidR="00BC38A2" w:rsidRPr="00515DC5" w:rsidTr="00BD7001">
        <w:trPr>
          <w:trHeight w:val="288"/>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rPr>
            </w:pPr>
            <w:r w:rsidRPr="00515DC5">
              <w:rPr>
                <w:rFonts w:ascii="Calibri" w:hAnsi="Calibri"/>
              </w:rPr>
              <w:t>2014</w:t>
            </w:r>
          </w:p>
        </w:tc>
        <w:tc>
          <w:tcPr>
            <w:tcW w:w="2977" w:type="dxa"/>
            <w:tcBorders>
              <w:top w:val="nil"/>
              <w:left w:val="nil"/>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rPr>
            </w:pPr>
            <w:r w:rsidRPr="00515DC5">
              <w:rPr>
                <w:rFonts w:ascii="Calibri" w:hAnsi="Calibri"/>
              </w:rPr>
              <w:t>204 513</w:t>
            </w:r>
          </w:p>
        </w:tc>
        <w:tc>
          <w:tcPr>
            <w:tcW w:w="2693" w:type="dxa"/>
            <w:tcBorders>
              <w:top w:val="nil"/>
              <w:left w:val="nil"/>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rPr>
            </w:pPr>
            <w:r w:rsidRPr="00515DC5">
              <w:rPr>
                <w:rFonts w:ascii="Calibri" w:hAnsi="Calibri"/>
              </w:rPr>
              <w:t>23 752 809</w:t>
            </w:r>
          </w:p>
        </w:tc>
      </w:tr>
      <w:tr w:rsidR="00BC38A2" w:rsidRPr="00515DC5" w:rsidTr="00BD7001">
        <w:trPr>
          <w:trHeight w:val="288"/>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rPr>
            </w:pPr>
            <w:r w:rsidRPr="00515DC5">
              <w:rPr>
                <w:rFonts w:ascii="Calibri" w:hAnsi="Calibri"/>
              </w:rPr>
              <w:t>2015</w:t>
            </w:r>
          </w:p>
        </w:tc>
        <w:tc>
          <w:tcPr>
            <w:tcW w:w="2977" w:type="dxa"/>
            <w:tcBorders>
              <w:top w:val="nil"/>
              <w:left w:val="nil"/>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rPr>
            </w:pPr>
            <w:r w:rsidRPr="00515DC5">
              <w:rPr>
                <w:rFonts w:ascii="Calibri" w:hAnsi="Calibri"/>
              </w:rPr>
              <w:t>229 984</w:t>
            </w:r>
          </w:p>
        </w:tc>
        <w:tc>
          <w:tcPr>
            <w:tcW w:w="2693" w:type="dxa"/>
            <w:tcBorders>
              <w:top w:val="nil"/>
              <w:left w:val="nil"/>
              <w:bottom w:val="single" w:sz="4" w:space="0" w:color="auto"/>
              <w:right w:val="single" w:sz="4" w:space="0" w:color="auto"/>
            </w:tcBorders>
            <w:shd w:val="clear" w:color="auto" w:fill="auto"/>
            <w:noWrap/>
            <w:vAlign w:val="bottom"/>
            <w:hideMark/>
          </w:tcPr>
          <w:p w:rsidR="00BC38A2" w:rsidRPr="00515DC5" w:rsidRDefault="00BC38A2" w:rsidP="003F57BB">
            <w:pPr>
              <w:jc w:val="both"/>
              <w:rPr>
                <w:rFonts w:ascii="Calibri" w:hAnsi="Calibri"/>
              </w:rPr>
            </w:pPr>
            <w:r w:rsidRPr="00515DC5">
              <w:rPr>
                <w:rFonts w:ascii="Calibri" w:hAnsi="Calibri"/>
              </w:rPr>
              <w:t>23 344 465</w:t>
            </w:r>
          </w:p>
        </w:tc>
      </w:tr>
    </w:tbl>
    <w:p w:rsidR="00BC38A2" w:rsidRPr="00515DC5" w:rsidRDefault="00BC38A2" w:rsidP="003F57BB">
      <w:pPr>
        <w:jc w:val="both"/>
        <w:rPr>
          <w:rFonts w:ascii="Calibri" w:hAnsi="Calibri"/>
          <w:szCs w:val="24"/>
        </w:rPr>
      </w:pPr>
    </w:p>
    <w:p w:rsidR="00BC38A2" w:rsidRPr="00515DC5" w:rsidRDefault="00BC38A2" w:rsidP="003F57BB">
      <w:pPr>
        <w:jc w:val="both"/>
        <w:rPr>
          <w:rFonts w:ascii="Calibri" w:hAnsi="Calibri"/>
        </w:rPr>
      </w:pPr>
      <w:r w:rsidRPr="00515DC5">
        <w:rPr>
          <w:rFonts w:ascii="Calibri" w:hAnsi="Calibri"/>
          <w:szCs w:val="24"/>
        </w:rPr>
        <w:t>A hatósági díjak, illetékek a nyertes tervezőt terheli.</w:t>
      </w:r>
    </w:p>
    <w:p w:rsidR="00BC38A2" w:rsidRDefault="00BC38A2" w:rsidP="003F57BB">
      <w:pPr>
        <w:jc w:val="both"/>
      </w:pPr>
    </w:p>
    <w:p w:rsidR="00BC38A2" w:rsidRPr="005F0BDC" w:rsidRDefault="00BC38A2" w:rsidP="003F57BB">
      <w:pPr>
        <w:jc w:val="both"/>
      </w:pPr>
    </w:p>
    <w:p w:rsidR="00BC38A2" w:rsidRPr="002E3E9E" w:rsidRDefault="00BC38A2" w:rsidP="00D72446">
      <w:pPr>
        <w:pStyle w:val="Cmsor3"/>
        <w:keepNext w:val="0"/>
        <w:numPr>
          <w:ilvl w:val="0"/>
          <w:numId w:val="16"/>
        </w:numPr>
        <w:spacing w:before="0" w:after="0"/>
        <w:ind w:hanging="720"/>
        <w:jc w:val="both"/>
        <w:rPr>
          <w:rFonts w:ascii="Calibri" w:hAnsi="Calibri" w:cs="Calibri"/>
          <w:color w:val="000000"/>
        </w:rPr>
      </w:pPr>
      <w:bookmarkStart w:id="143" w:name="_Toc442189456"/>
      <w:r w:rsidRPr="002E3E9E">
        <w:rPr>
          <w:rFonts w:ascii="Calibri" w:hAnsi="Calibri" w:cs="Calibri"/>
          <w:color w:val="000000"/>
        </w:rPr>
        <w:t>ÁLTALÁNOS TUDNIVALÓK</w:t>
      </w:r>
      <w:bookmarkEnd w:id="119"/>
      <w:bookmarkEnd w:id="120"/>
      <w:bookmarkEnd w:id="121"/>
      <w:bookmarkEnd w:id="122"/>
      <w:bookmarkEnd w:id="123"/>
      <w:bookmarkEnd w:id="124"/>
      <w:bookmarkEnd w:id="125"/>
      <w:bookmarkEnd w:id="126"/>
      <w:bookmarkEnd w:id="127"/>
      <w:bookmarkEnd w:id="128"/>
      <w:bookmarkEnd w:id="129"/>
      <w:bookmarkEnd w:id="130"/>
      <w:bookmarkEnd w:id="143"/>
    </w:p>
    <w:p w:rsidR="00BC38A2" w:rsidRPr="002E3E9E" w:rsidRDefault="00BC38A2" w:rsidP="003F57BB">
      <w:pPr>
        <w:jc w:val="both"/>
        <w:rPr>
          <w:rFonts w:ascii="Calibri" w:hAnsi="Calibri" w:cs="Calibri"/>
          <w:color w:val="000000"/>
        </w:rPr>
      </w:pPr>
    </w:p>
    <w:p w:rsidR="00BC38A2" w:rsidRPr="002E3E9E" w:rsidRDefault="00BC38A2" w:rsidP="003F57BB">
      <w:pPr>
        <w:ind w:left="703"/>
        <w:jc w:val="both"/>
        <w:rPr>
          <w:rFonts w:ascii="Calibri" w:hAnsi="Calibri" w:cs="Calibri"/>
          <w:color w:val="000000"/>
        </w:rPr>
      </w:pPr>
      <w:r w:rsidRPr="002E3E9E">
        <w:rPr>
          <w:rFonts w:ascii="Calibri" w:hAnsi="Calibri" w:cs="Calibri"/>
          <w:color w:val="000000"/>
        </w:rPr>
        <w:t>A műszaki előírások a szerződés követelményeinek bővítését, részletezését célozzák és semmi, ami a műszaki előírásban rögzített, nem csökkenti a szerződéses feltételek tartalmát, nem csökkenti a vállalkozó felelősségét az említett szerződésben vállalt bármilyen kötelezettsége alól.</w:t>
      </w:r>
    </w:p>
    <w:p w:rsidR="00BC38A2" w:rsidRPr="002E3E9E" w:rsidRDefault="00BC38A2" w:rsidP="003F57BB">
      <w:pPr>
        <w:ind w:left="703"/>
        <w:jc w:val="both"/>
        <w:rPr>
          <w:rFonts w:ascii="Calibri" w:hAnsi="Calibri" w:cs="Calibri"/>
          <w:color w:val="000000"/>
        </w:rPr>
      </w:pPr>
    </w:p>
    <w:p w:rsidR="00BC38A2" w:rsidRPr="002E3E9E" w:rsidRDefault="00BC38A2" w:rsidP="00D72446">
      <w:pPr>
        <w:pStyle w:val="Cmsor3"/>
        <w:keepNext w:val="0"/>
        <w:numPr>
          <w:ilvl w:val="0"/>
          <w:numId w:val="16"/>
        </w:numPr>
        <w:spacing w:before="0" w:after="0"/>
        <w:ind w:hanging="720"/>
        <w:jc w:val="both"/>
        <w:rPr>
          <w:rFonts w:ascii="Calibri" w:hAnsi="Calibri" w:cs="Calibri"/>
          <w:color w:val="000000"/>
        </w:rPr>
      </w:pPr>
      <w:bookmarkStart w:id="144" w:name="_Toc442189457"/>
      <w:r w:rsidRPr="002E3E9E">
        <w:rPr>
          <w:rFonts w:ascii="Calibri" w:hAnsi="Calibri" w:cs="Calibri"/>
          <w:color w:val="000000"/>
        </w:rPr>
        <w:t>KÖTELEZŐ ALAPAJÁNLAT:</w:t>
      </w:r>
      <w:bookmarkEnd w:id="144"/>
    </w:p>
    <w:p w:rsidR="00BC38A2" w:rsidRPr="002E3E9E" w:rsidRDefault="00BC38A2" w:rsidP="003F57BB">
      <w:pPr>
        <w:ind w:left="703"/>
        <w:jc w:val="both"/>
        <w:rPr>
          <w:rFonts w:ascii="Calibri" w:hAnsi="Calibri" w:cs="Calibri"/>
          <w:color w:val="000000"/>
        </w:rPr>
      </w:pPr>
    </w:p>
    <w:p w:rsidR="00BC38A2" w:rsidRPr="002E3E9E" w:rsidRDefault="00BC38A2" w:rsidP="00D72446">
      <w:pPr>
        <w:numPr>
          <w:ilvl w:val="1"/>
          <w:numId w:val="17"/>
        </w:numPr>
        <w:suppressAutoHyphens/>
        <w:ind w:left="709" w:hanging="709"/>
        <w:jc w:val="both"/>
        <w:rPr>
          <w:rFonts w:ascii="Calibri" w:hAnsi="Calibri" w:cs="Calibri"/>
          <w:color w:val="000000"/>
        </w:rPr>
      </w:pPr>
      <w:r w:rsidRPr="002E3E9E">
        <w:rPr>
          <w:rFonts w:ascii="Calibri" w:hAnsi="Calibri" w:cs="Calibri"/>
          <w:color w:val="000000"/>
        </w:rPr>
        <w:t xml:space="preserve">A BKV Zrt. által szolgáltatott alapadatok figyelembe vételével az engedélyezési-, és kiviteli tervek elkészítése, a szükséges engedélyek beszerzése. </w:t>
      </w:r>
      <w:r>
        <w:rPr>
          <w:rFonts w:ascii="Calibri" w:hAnsi="Calibri" w:cs="Calibri"/>
          <w:color w:val="000000"/>
        </w:rPr>
        <w:t>A beépítésre kerülő anyagok teljesítményadatait a Tervezőnek meg kell adnia.</w:t>
      </w:r>
    </w:p>
    <w:p w:rsidR="00BC38A2" w:rsidRPr="002E3E9E" w:rsidRDefault="00BC38A2" w:rsidP="003F57BB">
      <w:pPr>
        <w:suppressAutoHyphens/>
        <w:jc w:val="both"/>
        <w:rPr>
          <w:rFonts w:ascii="Calibri" w:hAnsi="Calibri" w:cs="Calibri"/>
          <w:color w:val="000000"/>
        </w:rPr>
      </w:pPr>
    </w:p>
    <w:p w:rsidR="00BC38A2" w:rsidRPr="002E3E9E" w:rsidRDefault="00BC38A2" w:rsidP="00D72446">
      <w:pPr>
        <w:numPr>
          <w:ilvl w:val="1"/>
          <w:numId w:val="17"/>
        </w:numPr>
        <w:suppressAutoHyphens/>
        <w:ind w:left="709" w:hanging="709"/>
        <w:jc w:val="both"/>
        <w:rPr>
          <w:rFonts w:ascii="Calibri" w:hAnsi="Calibri" w:cs="Calibri"/>
          <w:color w:val="000000"/>
        </w:rPr>
      </w:pPr>
      <w:r w:rsidRPr="002E3E9E">
        <w:rPr>
          <w:rFonts w:ascii="Calibri" w:hAnsi="Calibri" w:cs="Calibri"/>
          <w:color w:val="000000"/>
        </w:rPr>
        <w:t>Az Ajánlattevők ajánlatának teljes egészében meg kell egyezni az ajánlati dokumentációban előírtakkal.</w:t>
      </w:r>
    </w:p>
    <w:p w:rsidR="00BC38A2" w:rsidRPr="002E3E9E" w:rsidRDefault="00BC38A2" w:rsidP="003F57BB">
      <w:pPr>
        <w:suppressAutoHyphens/>
        <w:jc w:val="both"/>
        <w:rPr>
          <w:rFonts w:ascii="Calibri" w:hAnsi="Calibri" w:cs="Calibri"/>
          <w:color w:val="000000"/>
        </w:rPr>
      </w:pPr>
    </w:p>
    <w:p w:rsidR="00BC38A2" w:rsidRPr="002E3E9E" w:rsidRDefault="00BC38A2" w:rsidP="00D72446">
      <w:pPr>
        <w:pStyle w:val="Cmsor3"/>
        <w:keepNext w:val="0"/>
        <w:numPr>
          <w:ilvl w:val="0"/>
          <w:numId w:val="17"/>
        </w:numPr>
        <w:spacing w:before="0" w:after="0"/>
        <w:ind w:left="703" w:hanging="703"/>
        <w:jc w:val="both"/>
        <w:rPr>
          <w:rFonts w:ascii="Calibri" w:hAnsi="Calibri" w:cs="Calibri"/>
          <w:color w:val="000000"/>
        </w:rPr>
      </w:pPr>
      <w:bookmarkStart w:id="145" w:name="_Toc442189458"/>
      <w:r w:rsidRPr="002E3E9E">
        <w:rPr>
          <w:rFonts w:ascii="Calibri" w:hAnsi="Calibri" w:cs="Calibri"/>
          <w:color w:val="000000"/>
        </w:rPr>
        <w:t xml:space="preserve">A </w:t>
      </w:r>
      <w:r>
        <w:rPr>
          <w:rFonts w:ascii="Calibri" w:hAnsi="Calibri" w:cs="Calibri"/>
          <w:color w:val="000000"/>
        </w:rPr>
        <w:t>MUNKAVÉG</w:t>
      </w:r>
      <w:r w:rsidRPr="002E3E9E">
        <w:rPr>
          <w:rFonts w:ascii="Calibri" w:hAnsi="Calibri" w:cs="Calibri"/>
          <w:color w:val="000000"/>
        </w:rPr>
        <w:t>ZÉSRE VONATKOZÓ ADATOK, OKIRATOK:</w:t>
      </w:r>
      <w:bookmarkEnd w:id="145"/>
    </w:p>
    <w:p w:rsidR="00BC38A2" w:rsidRPr="002E3E9E" w:rsidRDefault="00BC38A2" w:rsidP="003F57BB">
      <w:pPr>
        <w:suppressAutoHyphens/>
        <w:jc w:val="both"/>
        <w:rPr>
          <w:rFonts w:ascii="Calibri" w:hAnsi="Calibri" w:cs="Calibri"/>
          <w:color w:val="000000"/>
        </w:rPr>
      </w:pPr>
    </w:p>
    <w:p w:rsidR="00BC38A2" w:rsidRPr="00673E0B" w:rsidRDefault="00BC38A2" w:rsidP="00D72446">
      <w:pPr>
        <w:numPr>
          <w:ilvl w:val="1"/>
          <w:numId w:val="17"/>
        </w:numPr>
        <w:suppressAutoHyphens/>
        <w:ind w:left="705"/>
        <w:jc w:val="both"/>
        <w:rPr>
          <w:rFonts w:ascii="Calibri" w:hAnsi="Calibri" w:cs="Calibri"/>
          <w:color w:val="000000"/>
        </w:rPr>
      </w:pPr>
      <w:r w:rsidRPr="00673E0B">
        <w:rPr>
          <w:rFonts w:ascii="Calibri" w:hAnsi="Calibri" w:cs="Calibri"/>
          <w:color w:val="000000"/>
        </w:rPr>
        <w:t>Az elvégzendő munka leírása:</w:t>
      </w:r>
    </w:p>
    <w:p w:rsidR="00BC38A2" w:rsidRPr="002E3E9E" w:rsidRDefault="00BC38A2" w:rsidP="003F57BB">
      <w:pPr>
        <w:ind w:left="705"/>
        <w:jc w:val="both"/>
        <w:rPr>
          <w:rFonts w:ascii="Calibri" w:hAnsi="Calibri" w:cs="Calibri"/>
          <w:b/>
          <w:color w:val="000000"/>
          <w:szCs w:val="24"/>
        </w:rPr>
      </w:pPr>
    </w:p>
    <w:p w:rsidR="00BC38A2" w:rsidRPr="002E3E9E" w:rsidRDefault="00BC38A2" w:rsidP="003F57BB">
      <w:pPr>
        <w:ind w:left="705"/>
        <w:jc w:val="both"/>
        <w:rPr>
          <w:rFonts w:ascii="Calibri" w:hAnsi="Calibri" w:cs="Calibri"/>
          <w:b/>
          <w:color w:val="000000"/>
          <w:szCs w:val="24"/>
        </w:rPr>
      </w:pPr>
      <w:r w:rsidRPr="002E3E9E">
        <w:rPr>
          <w:rFonts w:ascii="Calibri" w:hAnsi="Calibri" w:cs="Calibri"/>
          <w:b/>
          <w:color w:val="000000"/>
          <w:szCs w:val="24"/>
        </w:rPr>
        <w:t>Építésjogi engedélyezési és kiviteli tervdokumentáció elkészítése</w:t>
      </w:r>
    </w:p>
    <w:p w:rsidR="00BC38A2" w:rsidRDefault="00BC38A2" w:rsidP="003F57BB">
      <w:pPr>
        <w:ind w:left="705"/>
        <w:jc w:val="both"/>
        <w:rPr>
          <w:rFonts w:ascii="Calibri" w:hAnsi="Calibri" w:cs="Calibri"/>
          <w:color w:val="000000"/>
          <w:szCs w:val="24"/>
        </w:rPr>
      </w:pPr>
    </w:p>
    <w:p w:rsidR="00BC38A2" w:rsidRPr="002E3E9E" w:rsidRDefault="00BC38A2" w:rsidP="003F57BB">
      <w:pPr>
        <w:ind w:left="705"/>
        <w:jc w:val="both"/>
        <w:rPr>
          <w:rFonts w:ascii="Calibri" w:hAnsi="Calibri" w:cs="Calibri"/>
          <w:color w:val="000000"/>
          <w:szCs w:val="24"/>
        </w:rPr>
      </w:pPr>
      <w:r>
        <w:rPr>
          <w:rFonts w:ascii="Calibri" w:hAnsi="Calibri" w:cs="Calibri"/>
          <w:color w:val="000000"/>
          <w:szCs w:val="24"/>
        </w:rPr>
        <w:t>A szükséges engedélyek beszerzése során fellépő költségek (pl.: illetékek, postai költségek, engedélyezéshez szükséges Földhivatali dokumentumok – tulajdoni lap, térkép másolat – beszerzése, stb.) a nyertes vállalkozót terheli.</w:t>
      </w:r>
    </w:p>
    <w:p w:rsidR="00BC38A2" w:rsidRPr="002E3E9E" w:rsidRDefault="00BC38A2" w:rsidP="003F57BB">
      <w:pPr>
        <w:pStyle w:val="Default"/>
        <w:jc w:val="both"/>
        <w:rPr>
          <w:rFonts w:ascii="Calibri" w:hAnsi="Calibri"/>
          <w:b/>
          <w:bCs/>
        </w:rPr>
      </w:pPr>
    </w:p>
    <w:p w:rsidR="00BC38A2" w:rsidRPr="00673E0B" w:rsidRDefault="00BC38A2" w:rsidP="003F57BB">
      <w:pPr>
        <w:pStyle w:val="Default"/>
        <w:ind w:firstLine="708"/>
        <w:jc w:val="both"/>
        <w:rPr>
          <w:rFonts w:ascii="Calibri" w:hAnsi="Calibri"/>
          <w:b/>
          <w:bCs/>
          <w:lang w:val="hu-HU"/>
        </w:rPr>
      </w:pPr>
      <w:r w:rsidRPr="00673E0B">
        <w:rPr>
          <w:rFonts w:ascii="Calibri" w:hAnsi="Calibri"/>
          <w:b/>
          <w:bCs/>
          <w:lang w:val="hu-HU"/>
        </w:rPr>
        <w:t xml:space="preserve">Építési engedélyezési tervek </w:t>
      </w:r>
    </w:p>
    <w:p w:rsidR="00BC38A2" w:rsidRPr="00673E0B" w:rsidRDefault="00BC38A2" w:rsidP="00D72446">
      <w:pPr>
        <w:pStyle w:val="Default"/>
        <w:numPr>
          <w:ilvl w:val="0"/>
          <w:numId w:val="13"/>
        </w:numPr>
        <w:spacing w:after="27"/>
        <w:jc w:val="both"/>
        <w:rPr>
          <w:rFonts w:ascii="Calibri" w:hAnsi="Calibri"/>
          <w:lang w:val="hu-HU"/>
        </w:rPr>
      </w:pPr>
      <w:r w:rsidRPr="00673E0B">
        <w:rPr>
          <w:rFonts w:ascii="Calibri" w:hAnsi="Calibri"/>
          <w:lang w:val="hu-HU"/>
        </w:rPr>
        <w:t>Épületvillamossági, villámvédelmi munkarész</w:t>
      </w:r>
    </w:p>
    <w:p w:rsidR="00BC38A2" w:rsidRPr="00673E0B" w:rsidRDefault="00BC38A2" w:rsidP="00D72446">
      <w:pPr>
        <w:pStyle w:val="Default"/>
        <w:numPr>
          <w:ilvl w:val="0"/>
          <w:numId w:val="13"/>
        </w:numPr>
        <w:jc w:val="both"/>
        <w:rPr>
          <w:rFonts w:ascii="Calibri" w:hAnsi="Calibri"/>
          <w:lang w:val="hu-HU"/>
        </w:rPr>
      </w:pPr>
      <w:r w:rsidRPr="00673E0B">
        <w:rPr>
          <w:rFonts w:ascii="Calibri" w:hAnsi="Calibri"/>
          <w:lang w:val="hu-HU"/>
        </w:rPr>
        <w:t xml:space="preserve">Tűzvédelmi munkarész </w:t>
      </w:r>
    </w:p>
    <w:p w:rsidR="00BC38A2" w:rsidRPr="00673E0B" w:rsidRDefault="00BC38A2" w:rsidP="00D72446">
      <w:pPr>
        <w:pStyle w:val="Default"/>
        <w:numPr>
          <w:ilvl w:val="0"/>
          <w:numId w:val="13"/>
        </w:numPr>
        <w:jc w:val="both"/>
        <w:rPr>
          <w:rFonts w:ascii="Calibri" w:hAnsi="Calibri"/>
          <w:lang w:val="hu-HU"/>
        </w:rPr>
      </w:pPr>
      <w:r w:rsidRPr="00673E0B">
        <w:rPr>
          <w:rFonts w:ascii="Calibri" w:hAnsi="Calibri"/>
          <w:lang w:val="hu-HU"/>
        </w:rPr>
        <w:t>Munkavédelmi munkarész</w:t>
      </w:r>
    </w:p>
    <w:p w:rsidR="00BC38A2" w:rsidRPr="00673E0B" w:rsidRDefault="00BC38A2" w:rsidP="00D72446">
      <w:pPr>
        <w:pStyle w:val="Default"/>
        <w:numPr>
          <w:ilvl w:val="0"/>
          <w:numId w:val="13"/>
        </w:numPr>
        <w:jc w:val="both"/>
        <w:rPr>
          <w:rFonts w:ascii="Calibri" w:hAnsi="Calibri"/>
          <w:lang w:val="hu-HU"/>
        </w:rPr>
      </w:pPr>
      <w:r w:rsidRPr="00673E0B">
        <w:rPr>
          <w:rFonts w:ascii="Calibri" w:hAnsi="Calibri"/>
          <w:lang w:val="hu-HU"/>
        </w:rPr>
        <w:t>Környezetvédelmi munkarész, ezen belül építési és bontási hulladék tervlap</w:t>
      </w:r>
    </w:p>
    <w:p w:rsidR="00BC38A2" w:rsidRPr="00673E0B" w:rsidRDefault="00BC38A2" w:rsidP="003F57BB">
      <w:pPr>
        <w:pStyle w:val="Default"/>
        <w:jc w:val="both"/>
        <w:rPr>
          <w:rFonts w:ascii="Calibri" w:hAnsi="Calibri"/>
          <w:lang w:val="hu-HU"/>
        </w:rPr>
      </w:pPr>
    </w:p>
    <w:p w:rsidR="00BC38A2" w:rsidRPr="00673E0B" w:rsidRDefault="00BC38A2" w:rsidP="003F57BB">
      <w:pPr>
        <w:pStyle w:val="Default"/>
        <w:ind w:firstLine="360"/>
        <w:jc w:val="both"/>
        <w:rPr>
          <w:rFonts w:ascii="Calibri" w:hAnsi="Calibri"/>
          <w:b/>
          <w:bCs/>
          <w:lang w:val="hu-HU"/>
        </w:rPr>
      </w:pPr>
      <w:r w:rsidRPr="00673E0B">
        <w:rPr>
          <w:rFonts w:ascii="Calibri" w:hAnsi="Calibri"/>
          <w:b/>
          <w:bCs/>
          <w:lang w:val="hu-HU"/>
        </w:rPr>
        <w:t xml:space="preserve"> </w:t>
      </w:r>
      <w:r w:rsidRPr="00673E0B">
        <w:rPr>
          <w:rFonts w:ascii="Calibri" w:hAnsi="Calibri"/>
          <w:b/>
          <w:bCs/>
          <w:lang w:val="hu-HU"/>
        </w:rPr>
        <w:tab/>
        <w:t xml:space="preserve">Építési műszaki kivitelezési tervek </w:t>
      </w:r>
    </w:p>
    <w:p w:rsidR="00BC38A2" w:rsidRPr="00673E0B" w:rsidRDefault="00BC38A2" w:rsidP="00D72446">
      <w:pPr>
        <w:pStyle w:val="Default"/>
        <w:numPr>
          <w:ilvl w:val="0"/>
          <w:numId w:val="14"/>
        </w:numPr>
        <w:spacing w:after="28"/>
        <w:jc w:val="both"/>
        <w:rPr>
          <w:rFonts w:ascii="Calibri" w:hAnsi="Calibri"/>
          <w:lang w:val="hu-HU"/>
        </w:rPr>
      </w:pPr>
      <w:r w:rsidRPr="00673E0B">
        <w:rPr>
          <w:rFonts w:ascii="Calibri" w:hAnsi="Calibri"/>
          <w:lang w:val="hu-HU"/>
        </w:rPr>
        <w:t xml:space="preserve">Épületvillamossági, villámvédelmi munkarész </w:t>
      </w:r>
    </w:p>
    <w:p w:rsidR="00BC38A2" w:rsidRPr="00673E0B" w:rsidRDefault="00BC38A2" w:rsidP="00D72446">
      <w:pPr>
        <w:pStyle w:val="Default"/>
        <w:numPr>
          <w:ilvl w:val="0"/>
          <w:numId w:val="14"/>
        </w:numPr>
        <w:jc w:val="both"/>
        <w:rPr>
          <w:rFonts w:ascii="Calibri" w:hAnsi="Calibri"/>
          <w:lang w:val="hu-HU"/>
        </w:rPr>
      </w:pPr>
      <w:r w:rsidRPr="00673E0B">
        <w:rPr>
          <w:rFonts w:ascii="Calibri" w:hAnsi="Calibri"/>
          <w:lang w:val="hu-HU"/>
        </w:rPr>
        <w:t xml:space="preserve">Tűzvédelmi munkarész </w:t>
      </w:r>
    </w:p>
    <w:p w:rsidR="00BC38A2" w:rsidRPr="00673E0B" w:rsidRDefault="00BC38A2" w:rsidP="00D72446">
      <w:pPr>
        <w:pStyle w:val="Default"/>
        <w:numPr>
          <w:ilvl w:val="0"/>
          <w:numId w:val="14"/>
        </w:numPr>
        <w:jc w:val="both"/>
        <w:rPr>
          <w:rFonts w:ascii="Calibri" w:hAnsi="Calibri"/>
          <w:lang w:val="hu-HU"/>
        </w:rPr>
      </w:pPr>
      <w:r w:rsidRPr="00673E0B">
        <w:rPr>
          <w:rFonts w:ascii="Calibri" w:hAnsi="Calibri"/>
          <w:lang w:val="hu-HU"/>
        </w:rPr>
        <w:t>Munkavédelmi munkarész</w:t>
      </w:r>
    </w:p>
    <w:p w:rsidR="00BC38A2" w:rsidRPr="00673E0B" w:rsidRDefault="00BC38A2" w:rsidP="00D72446">
      <w:pPr>
        <w:pStyle w:val="Default"/>
        <w:numPr>
          <w:ilvl w:val="0"/>
          <w:numId w:val="14"/>
        </w:numPr>
        <w:jc w:val="both"/>
        <w:rPr>
          <w:rFonts w:ascii="Calibri" w:hAnsi="Calibri"/>
          <w:lang w:val="hu-HU"/>
        </w:rPr>
      </w:pPr>
      <w:r w:rsidRPr="00673E0B">
        <w:rPr>
          <w:rFonts w:ascii="Calibri" w:hAnsi="Calibri"/>
          <w:lang w:val="hu-HU"/>
        </w:rPr>
        <w:t>Biztonsági és egészségvédelmi terv</w:t>
      </w:r>
    </w:p>
    <w:p w:rsidR="00BC38A2" w:rsidRPr="00673E0B" w:rsidRDefault="00BC38A2" w:rsidP="00D72446">
      <w:pPr>
        <w:pStyle w:val="Default"/>
        <w:numPr>
          <w:ilvl w:val="0"/>
          <w:numId w:val="14"/>
        </w:numPr>
        <w:jc w:val="both"/>
        <w:rPr>
          <w:rFonts w:ascii="Calibri" w:hAnsi="Calibri"/>
          <w:lang w:val="hu-HU"/>
        </w:rPr>
      </w:pPr>
      <w:r w:rsidRPr="00673E0B">
        <w:rPr>
          <w:rFonts w:ascii="Calibri" w:hAnsi="Calibri"/>
          <w:lang w:val="hu-HU"/>
        </w:rPr>
        <w:t>Környezetvédelmi munkarész, ezen belül építési és bontási hulladék tervlap</w:t>
      </w:r>
    </w:p>
    <w:p w:rsidR="00BC38A2" w:rsidRPr="00673E0B" w:rsidRDefault="00BC38A2" w:rsidP="00D72446">
      <w:pPr>
        <w:pStyle w:val="Default"/>
        <w:numPr>
          <w:ilvl w:val="0"/>
          <w:numId w:val="14"/>
        </w:numPr>
        <w:jc w:val="both"/>
        <w:rPr>
          <w:rFonts w:ascii="Calibri" w:hAnsi="Calibri"/>
          <w:lang w:val="hu-HU"/>
        </w:rPr>
      </w:pPr>
      <w:r w:rsidRPr="00673E0B">
        <w:rPr>
          <w:rFonts w:ascii="Calibri" w:hAnsi="Calibri"/>
          <w:lang w:val="hu-HU"/>
        </w:rPr>
        <w:t xml:space="preserve">TERC alapú, tételes, részletes, minden szakágra kiterjedő költségvetés-kiírás mennyiségi kimutatással, főösszesítővel, egységes </w:t>
      </w:r>
      <w:proofErr w:type="spellStart"/>
      <w:r w:rsidRPr="00673E0B">
        <w:rPr>
          <w:rFonts w:ascii="Calibri" w:hAnsi="Calibri"/>
          <w:lang w:val="hu-HU"/>
        </w:rPr>
        <w:t>excell</w:t>
      </w:r>
      <w:proofErr w:type="spellEnd"/>
      <w:r w:rsidRPr="00673E0B">
        <w:rPr>
          <w:rFonts w:ascii="Calibri" w:hAnsi="Calibri"/>
          <w:lang w:val="hu-HU"/>
        </w:rPr>
        <w:t xml:space="preserve"> formátumban is.</w:t>
      </w:r>
    </w:p>
    <w:p w:rsidR="00BC38A2" w:rsidRPr="00673E0B" w:rsidRDefault="00BC38A2" w:rsidP="00D72446">
      <w:pPr>
        <w:pStyle w:val="Default"/>
        <w:numPr>
          <w:ilvl w:val="0"/>
          <w:numId w:val="14"/>
        </w:numPr>
        <w:jc w:val="both"/>
        <w:rPr>
          <w:rFonts w:ascii="Calibri" w:hAnsi="Calibri"/>
          <w:lang w:val="hu-HU"/>
        </w:rPr>
      </w:pPr>
      <w:r w:rsidRPr="00673E0B">
        <w:rPr>
          <w:rFonts w:ascii="Calibri" w:hAnsi="Calibri"/>
          <w:lang w:val="hu-HU"/>
        </w:rPr>
        <w:t xml:space="preserve">TERC alapú, tételes Mérnökár képzés, részletes, minden szakágra kiterjedő árazott költségvetés, mennyiségi kimutatással, főösszesítővel, egységes </w:t>
      </w:r>
      <w:proofErr w:type="spellStart"/>
      <w:r w:rsidRPr="00673E0B">
        <w:rPr>
          <w:rFonts w:ascii="Calibri" w:hAnsi="Calibri"/>
          <w:lang w:val="hu-HU"/>
        </w:rPr>
        <w:t>excell</w:t>
      </w:r>
      <w:proofErr w:type="spellEnd"/>
      <w:r w:rsidRPr="00673E0B">
        <w:rPr>
          <w:rFonts w:ascii="Calibri" w:hAnsi="Calibri"/>
          <w:lang w:val="hu-HU"/>
        </w:rPr>
        <w:t xml:space="preserve"> formátumban, a becsült bekerülési költségről</w:t>
      </w:r>
    </w:p>
    <w:p w:rsidR="00BC38A2" w:rsidRPr="00673E0B" w:rsidRDefault="00BC38A2" w:rsidP="003F57BB">
      <w:pPr>
        <w:pStyle w:val="Default"/>
        <w:jc w:val="both"/>
        <w:rPr>
          <w:rFonts w:ascii="Calibri" w:hAnsi="Calibri"/>
          <w:lang w:val="hu-HU"/>
        </w:rPr>
      </w:pPr>
    </w:p>
    <w:p w:rsidR="00BC38A2" w:rsidRPr="00673E0B" w:rsidRDefault="00BC38A2" w:rsidP="00D72446">
      <w:pPr>
        <w:pStyle w:val="Listaszerbekezds"/>
        <w:numPr>
          <w:ilvl w:val="0"/>
          <w:numId w:val="15"/>
        </w:numPr>
        <w:spacing w:line="276" w:lineRule="auto"/>
        <w:contextualSpacing/>
        <w:jc w:val="both"/>
        <w:rPr>
          <w:rFonts w:ascii="Calibri" w:hAnsi="Calibri"/>
          <w:b/>
          <w:color w:val="000000"/>
          <w:szCs w:val="24"/>
        </w:rPr>
      </w:pPr>
      <w:r w:rsidRPr="00673E0B">
        <w:rPr>
          <w:rFonts w:ascii="Calibri" w:hAnsi="Calibri" w:cs="Tahoma"/>
          <w:b/>
          <w:color w:val="000000"/>
          <w:szCs w:val="24"/>
        </w:rPr>
        <w:t>Tervek tartalmi és formai követelményei:</w:t>
      </w:r>
    </w:p>
    <w:p w:rsidR="00BC38A2" w:rsidRPr="00673E0B" w:rsidRDefault="00BC38A2" w:rsidP="003F57BB">
      <w:pPr>
        <w:ind w:left="1416"/>
        <w:jc w:val="both"/>
        <w:rPr>
          <w:rFonts w:ascii="Calibri" w:hAnsi="Calibri"/>
          <w:color w:val="000000"/>
          <w:szCs w:val="24"/>
        </w:rPr>
      </w:pPr>
      <w:r w:rsidRPr="00673E0B">
        <w:rPr>
          <w:rFonts w:ascii="Calibri" w:hAnsi="Calibri"/>
          <w:color w:val="000000"/>
          <w:szCs w:val="24"/>
        </w:rPr>
        <w:t xml:space="preserve">Az építési engedélyezési és kivitelezési dokumentációk tartalmát </w:t>
      </w:r>
      <w:r w:rsidRPr="00673E0B">
        <w:rPr>
          <w:rFonts w:ascii="Calibri" w:hAnsi="Calibri" w:cs="Tahoma"/>
          <w:color w:val="000000"/>
          <w:szCs w:val="24"/>
        </w:rPr>
        <w:t xml:space="preserve">az építésügyi és építésfelügyeleti hatósági eljárásokról és ellenőrzésekről, valamint az építésügyi hatósági szolgáltatásról szóló </w:t>
      </w:r>
      <w:r w:rsidRPr="00673E0B">
        <w:rPr>
          <w:rFonts w:ascii="Calibri" w:hAnsi="Calibri"/>
          <w:color w:val="000000"/>
          <w:szCs w:val="24"/>
        </w:rPr>
        <w:t>312/2012. (XI. 8.) Korm. rendelet 8. sz. mellékletében előírt tartalom, az építőipari kivitelezési tevékenységről szóló 191/2009 (IX.15.) Korm. rendelet 1. sz. mellékletében előírt tartalom</w:t>
      </w:r>
      <w:r>
        <w:rPr>
          <w:rFonts w:ascii="Calibri" w:hAnsi="Calibri"/>
          <w:color w:val="000000"/>
          <w:szCs w:val="24"/>
        </w:rPr>
        <w:t xml:space="preserve"> szerint.</w:t>
      </w:r>
    </w:p>
    <w:bookmarkEnd w:id="131"/>
    <w:bookmarkEnd w:id="132"/>
    <w:bookmarkEnd w:id="133"/>
    <w:bookmarkEnd w:id="134"/>
    <w:bookmarkEnd w:id="135"/>
    <w:bookmarkEnd w:id="136"/>
    <w:bookmarkEnd w:id="137"/>
    <w:bookmarkEnd w:id="138"/>
    <w:bookmarkEnd w:id="139"/>
    <w:bookmarkEnd w:id="140"/>
    <w:bookmarkEnd w:id="141"/>
    <w:bookmarkEnd w:id="142"/>
    <w:p w:rsidR="00BC38A2" w:rsidRPr="002E3E9E" w:rsidRDefault="00BC38A2" w:rsidP="003F57BB">
      <w:pPr>
        <w:jc w:val="both"/>
        <w:rPr>
          <w:rFonts w:ascii="Calibri" w:hAnsi="Calibri" w:cs="Calibri"/>
          <w:b/>
          <w:color w:val="000000"/>
        </w:rPr>
      </w:pPr>
    </w:p>
    <w:p w:rsidR="00BC38A2" w:rsidRPr="002E3E9E" w:rsidRDefault="00BC38A2" w:rsidP="00D72446">
      <w:pPr>
        <w:pStyle w:val="Cmsor3"/>
        <w:numPr>
          <w:ilvl w:val="0"/>
          <w:numId w:val="17"/>
        </w:numPr>
        <w:spacing w:before="0" w:after="0"/>
        <w:ind w:left="703" w:hanging="703"/>
        <w:jc w:val="both"/>
        <w:rPr>
          <w:rFonts w:ascii="Calibri" w:hAnsi="Calibri" w:cs="Calibri"/>
          <w:color w:val="000000"/>
        </w:rPr>
      </w:pPr>
      <w:bookmarkStart w:id="146" w:name="_Toc442189459"/>
      <w:r w:rsidRPr="002E3E9E">
        <w:rPr>
          <w:rFonts w:ascii="Calibri" w:hAnsi="Calibri" w:cs="Calibri"/>
          <w:color w:val="000000"/>
        </w:rPr>
        <w:t xml:space="preserve">FELEK EGYÜTTMŰKÖDÉSE </w:t>
      </w:r>
      <w:proofErr w:type="gramStart"/>
      <w:r w:rsidRPr="002E3E9E">
        <w:rPr>
          <w:rFonts w:ascii="Calibri" w:hAnsi="Calibri" w:cs="Calibri"/>
          <w:color w:val="000000"/>
        </w:rPr>
        <w:t>A</w:t>
      </w:r>
      <w:proofErr w:type="gramEnd"/>
      <w:r w:rsidRPr="002E3E9E">
        <w:rPr>
          <w:rFonts w:ascii="Calibri" w:hAnsi="Calibri" w:cs="Calibri"/>
          <w:color w:val="000000"/>
        </w:rPr>
        <w:t xml:space="preserve"> TERVEZÉSI TERÜLETTEL KAPCSOLATBAN</w:t>
      </w:r>
      <w:bookmarkEnd w:id="146"/>
    </w:p>
    <w:p w:rsidR="00BC38A2" w:rsidRPr="002E3E9E" w:rsidRDefault="00BC38A2" w:rsidP="003F57BB">
      <w:pPr>
        <w:ind w:left="705"/>
        <w:jc w:val="both"/>
        <w:rPr>
          <w:rFonts w:ascii="Calibri" w:hAnsi="Calibri" w:cs="Calibri"/>
          <w:b/>
          <w:color w:val="000000"/>
        </w:rPr>
      </w:pPr>
    </w:p>
    <w:p w:rsidR="00BC38A2" w:rsidRPr="002E3E9E" w:rsidRDefault="00BC38A2" w:rsidP="003F57BB">
      <w:pPr>
        <w:ind w:left="703"/>
        <w:jc w:val="both"/>
        <w:rPr>
          <w:rFonts w:ascii="Calibri" w:hAnsi="Calibri" w:cs="Calibri"/>
          <w:color w:val="000000"/>
        </w:rPr>
      </w:pPr>
      <w:r w:rsidRPr="002E3E9E">
        <w:rPr>
          <w:rFonts w:ascii="Calibri" w:hAnsi="Calibri" w:cs="Calibri"/>
          <w:color w:val="000000"/>
        </w:rPr>
        <w:t>A BKV Zrt. előzetesen egyeztetett időpontokban, biztosítja a tervezési terület hozzáférhetőségét a terület felméréséhez.</w:t>
      </w:r>
    </w:p>
    <w:p w:rsidR="00BC38A2" w:rsidRPr="00DF495F" w:rsidRDefault="00BC38A2" w:rsidP="00D72446">
      <w:pPr>
        <w:numPr>
          <w:ilvl w:val="1"/>
          <w:numId w:val="17"/>
        </w:numPr>
        <w:suppressAutoHyphens/>
        <w:spacing w:before="240"/>
        <w:ind w:left="703" w:hanging="703"/>
        <w:jc w:val="both"/>
        <w:rPr>
          <w:rFonts w:ascii="Calibri" w:hAnsi="Calibri" w:cs="Calibri"/>
        </w:rPr>
      </w:pPr>
      <w:r>
        <w:rPr>
          <w:rFonts w:ascii="Calibri" w:hAnsi="Calibri" w:cs="Calibri"/>
          <w:color w:val="000000"/>
        </w:rPr>
        <w:tab/>
      </w:r>
      <w:r w:rsidRPr="00DF495F">
        <w:rPr>
          <w:rFonts w:ascii="Calibri" w:hAnsi="Calibri" w:cs="Calibri"/>
        </w:rPr>
        <w:t xml:space="preserve">A </w:t>
      </w:r>
      <w:r>
        <w:rPr>
          <w:rFonts w:ascii="Calibri" w:hAnsi="Calibri" w:cs="Calibri"/>
        </w:rPr>
        <w:t>Tervezők</w:t>
      </w:r>
      <w:r w:rsidRPr="00DF495F">
        <w:rPr>
          <w:rFonts w:ascii="Calibri" w:hAnsi="Calibri" w:cs="Calibri"/>
        </w:rPr>
        <w:t xml:space="preserve"> telephelyre történő beléptetéséhez, a munkák megkezdése előtt minimum 3 nappal, előzetesen névsort kell leadni, a dolgozók személyi adatainak, a munkavégzés időtartamának, </w:t>
      </w:r>
      <w:r>
        <w:rPr>
          <w:rFonts w:ascii="Calibri" w:hAnsi="Calibri" w:cs="Calibri"/>
        </w:rPr>
        <w:t>a felméréshez szükséges eszköz</w:t>
      </w:r>
      <w:r w:rsidRPr="00DF495F">
        <w:rPr>
          <w:rFonts w:ascii="Calibri" w:hAnsi="Calibri" w:cs="Calibri"/>
        </w:rPr>
        <w:t>szállító jármű</w:t>
      </w:r>
      <w:r>
        <w:rPr>
          <w:rFonts w:ascii="Calibri" w:hAnsi="Calibri" w:cs="Calibri"/>
        </w:rPr>
        <w:t>/járművek</w:t>
      </w:r>
      <w:r w:rsidRPr="00DF495F">
        <w:rPr>
          <w:rFonts w:ascii="Calibri" w:hAnsi="Calibri" w:cs="Calibri"/>
        </w:rPr>
        <w:t xml:space="preserve"> rendszámának felsorolásával.</w:t>
      </w:r>
    </w:p>
    <w:p w:rsidR="00BC38A2" w:rsidRPr="002E3E9E" w:rsidRDefault="00BC38A2" w:rsidP="003F57BB">
      <w:pPr>
        <w:jc w:val="both"/>
        <w:rPr>
          <w:rFonts w:ascii="Calibri" w:hAnsi="Calibri" w:cs="Calibri"/>
          <w:color w:val="000000"/>
        </w:rPr>
      </w:pPr>
    </w:p>
    <w:p w:rsidR="00BC38A2" w:rsidRPr="002E3E9E" w:rsidRDefault="00BC38A2" w:rsidP="00D72446">
      <w:pPr>
        <w:pStyle w:val="Cmsor3"/>
        <w:numPr>
          <w:ilvl w:val="0"/>
          <w:numId w:val="17"/>
        </w:numPr>
        <w:spacing w:before="0" w:after="0"/>
        <w:ind w:left="703" w:hanging="703"/>
        <w:jc w:val="both"/>
        <w:rPr>
          <w:rFonts w:ascii="Calibri" w:hAnsi="Calibri" w:cs="Calibri"/>
          <w:color w:val="000000"/>
        </w:rPr>
      </w:pPr>
      <w:bookmarkStart w:id="147" w:name="_Toc442189460"/>
      <w:r w:rsidRPr="002E3E9E">
        <w:rPr>
          <w:rFonts w:ascii="Calibri" w:hAnsi="Calibri" w:cs="Calibri"/>
          <w:color w:val="000000"/>
        </w:rPr>
        <w:t xml:space="preserve">SZABVÁNYOK </w:t>
      </w:r>
      <w:proofErr w:type="gramStart"/>
      <w:r w:rsidRPr="002E3E9E">
        <w:rPr>
          <w:rFonts w:ascii="Calibri" w:hAnsi="Calibri" w:cs="Calibri"/>
          <w:color w:val="000000"/>
        </w:rPr>
        <w:t>ÉS</w:t>
      </w:r>
      <w:proofErr w:type="gramEnd"/>
      <w:r w:rsidRPr="002E3E9E">
        <w:rPr>
          <w:rFonts w:ascii="Calibri" w:hAnsi="Calibri" w:cs="Calibri"/>
          <w:color w:val="000000"/>
        </w:rPr>
        <w:t xml:space="preserve"> JOGSZABÁLYOK</w:t>
      </w:r>
      <w:bookmarkEnd w:id="147"/>
    </w:p>
    <w:p w:rsidR="00BC38A2" w:rsidRPr="002E3E9E" w:rsidRDefault="00BC38A2" w:rsidP="003F57BB">
      <w:pPr>
        <w:jc w:val="both"/>
        <w:rPr>
          <w:rFonts w:ascii="Calibri" w:hAnsi="Calibri" w:cs="Calibri"/>
          <w:b/>
          <w:color w:val="000000"/>
        </w:rPr>
      </w:pPr>
    </w:p>
    <w:p w:rsidR="00BC38A2" w:rsidRPr="002E3E9E" w:rsidRDefault="00BC38A2" w:rsidP="003F57BB">
      <w:pPr>
        <w:ind w:firstLine="709"/>
        <w:jc w:val="both"/>
        <w:rPr>
          <w:rFonts w:ascii="Calibri" w:hAnsi="Calibri" w:cs="Calibri"/>
          <w:color w:val="000000"/>
        </w:rPr>
      </w:pPr>
      <w:r w:rsidRPr="002E3E9E">
        <w:rPr>
          <w:rFonts w:ascii="Calibri" w:hAnsi="Calibri" w:cs="Calibri"/>
          <w:color w:val="000000"/>
        </w:rPr>
        <w:t>A tervezés során az alábbi szabványokat, rendeleti előírásokat be kell tartani:</w:t>
      </w:r>
    </w:p>
    <w:p w:rsidR="00BC38A2" w:rsidRPr="007A41E9" w:rsidRDefault="00BC38A2" w:rsidP="00D72446">
      <w:pPr>
        <w:numPr>
          <w:ilvl w:val="0"/>
          <w:numId w:val="11"/>
        </w:numPr>
        <w:tabs>
          <w:tab w:val="clear" w:pos="1425"/>
          <w:tab w:val="num" w:pos="1353"/>
        </w:tabs>
        <w:ind w:left="1353"/>
        <w:jc w:val="both"/>
        <w:rPr>
          <w:rFonts w:ascii="Calibri" w:hAnsi="Calibri" w:cs="Calibri"/>
          <w:color w:val="000000"/>
        </w:rPr>
      </w:pPr>
      <w:r w:rsidRPr="007A41E9">
        <w:rPr>
          <w:rFonts w:ascii="Calibri" w:hAnsi="Calibri" w:cs="Tahoma"/>
          <w:color w:val="000000"/>
        </w:rPr>
        <w:t>312/2012. (XI. 8.) Korm. rendelet az építésügyi és építésfelügyeleti hatósági eljárásokról és ellenőrzésekről, valamint az építésügyi hatósági szolgáltatásról</w:t>
      </w:r>
    </w:p>
    <w:p w:rsidR="00BC38A2" w:rsidRPr="007A41E9" w:rsidRDefault="00BC38A2" w:rsidP="00D72446">
      <w:pPr>
        <w:pStyle w:val="Default"/>
        <w:numPr>
          <w:ilvl w:val="0"/>
          <w:numId w:val="11"/>
        </w:numPr>
        <w:tabs>
          <w:tab w:val="clear" w:pos="1425"/>
          <w:tab w:val="num" w:pos="1353"/>
        </w:tabs>
        <w:ind w:left="1353"/>
        <w:jc w:val="both"/>
        <w:rPr>
          <w:lang w:val="hu-HU"/>
        </w:rPr>
      </w:pPr>
      <w:r w:rsidRPr="007A41E9">
        <w:rPr>
          <w:rFonts w:ascii="Calibri" w:hAnsi="Calibri" w:cs="Calibri"/>
          <w:lang w:val="hu-HU"/>
        </w:rPr>
        <w:t>Magyar Mérnöki Kamara Építési engedélyezési - építési műszaki kivitelezési tervdokumentációk tartalmi és formai követelményei szabályzat I. kötet, épületekre, II. kötet, építményekre vonatkozó szabályok</w:t>
      </w:r>
    </w:p>
    <w:p w:rsidR="00BC38A2" w:rsidRPr="007A41E9" w:rsidRDefault="00BC38A2" w:rsidP="00D72446">
      <w:pPr>
        <w:pStyle w:val="Default"/>
        <w:numPr>
          <w:ilvl w:val="0"/>
          <w:numId w:val="11"/>
        </w:numPr>
        <w:tabs>
          <w:tab w:val="clear" w:pos="1425"/>
          <w:tab w:val="num" w:pos="1353"/>
        </w:tabs>
        <w:ind w:left="1353"/>
        <w:jc w:val="both"/>
        <w:rPr>
          <w:lang w:val="hu-HU"/>
        </w:rPr>
      </w:pPr>
      <w:r w:rsidRPr="007A41E9">
        <w:rPr>
          <w:rFonts w:ascii="Calibri" w:hAnsi="Calibri" w:cs="Calibri"/>
          <w:lang w:val="hu-HU"/>
        </w:rPr>
        <w:t>191/2009.(IX.15.) Korm. r. az építőipari kivitelezési tevékenységről</w:t>
      </w:r>
    </w:p>
    <w:p w:rsidR="00BC38A2" w:rsidRPr="007A41E9" w:rsidRDefault="00BC38A2" w:rsidP="00D72446">
      <w:pPr>
        <w:pStyle w:val="Default"/>
        <w:numPr>
          <w:ilvl w:val="0"/>
          <w:numId w:val="11"/>
        </w:numPr>
        <w:tabs>
          <w:tab w:val="clear" w:pos="1425"/>
          <w:tab w:val="num" w:pos="1276"/>
        </w:tabs>
        <w:ind w:hanging="432"/>
        <w:jc w:val="both"/>
        <w:rPr>
          <w:rFonts w:ascii="Calibri" w:hAnsi="Calibri"/>
          <w:lang w:val="hu-HU"/>
        </w:rPr>
      </w:pPr>
      <w:r w:rsidRPr="007A41E9">
        <w:rPr>
          <w:rFonts w:ascii="Calibri" w:hAnsi="Calibri"/>
          <w:lang w:val="hu-HU"/>
        </w:rPr>
        <w:t xml:space="preserve"> 253/1997. (XII. 20.) Korm. Rendelet az országos településrendezési és építési követelményekről (OTÉK)</w:t>
      </w:r>
    </w:p>
    <w:p w:rsidR="00BC38A2" w:rsidRPr="007A41E9" w:rsidRDefault="00BC38A2" w:rsidP="00D72446">
      <w:pPr>
        <w:numPr>
          <w:ilvl w:val="0"/>
          <w:numId w:val="11"/>
        </w:numPr>
        <w:tabs>
          <w:tab w:val="clear" w:pos="1425"/>
          <w:tab w:val="num" w:pos="1353"/>
        </w:tabs>
        <w:ind w:left="1353"/>
        <w:jc w:val="both"/>
        <w:rPr>
          <w:rFonts w:ascii="Calibri" w:hAnsi="Calibri" w:cs="Calibri"/>
          <w:color w:val="000000"/>
        </w:rPr>
      </w:pPr>
      <w:r w:rsidRPr="007A41E9">
        <w:rPr>
          <w:rFonts w:ascii="Calibri" w:hAnsi="Calibri" w:cs="Calibri"/>
          <w:color w:val="000000"/>
        </w:rPr>
        <w:t>54/2014.(XII. 5.) BM rendelet az Országos Tűzvédelmi Szabályzatról (OTSZ)</w:t>
      </w:r>
    </w:p>
    <w:p w:rsidR="00BC38A2" w:rsidRPr="007A41E9" w:rsidRDefault="00BC38A2" w:rsidP="00D72446">
      <w:pPr>
        <w:numPr>
          <w:ilvl w:val="0"/>
          <w:numId w:val="11"/>
        </w:numPr>
        <w:tabs>
          <w:tab w:val="clear" w:pos="1425"/>
          <w:tab w:val="num" w:pos="1353"/>
        </w:tabs>
        <w:ind w:left="1353"/>
        <w:jc w:val="both"/>
        <w:rPr>
          <w:rFonts w:ascii="Calibri" w:hAnsi="Calibri" w:cs="Calibri"/>
          <w:color w:val="000000"/>
        </w:rPr>
      </w:pPr>
      <w:r w:rsidRPr="007A41E9">
        <w:rPr>
          <w:rFonts w:ascii="Calibri" w:hAnsi="Calibri" w:cs="Calibri"/>
          <w:color w:val="000000"/>
        </w:rPr>
        <w:t xml:space="preserve">45/2004.(VII. 26.) </w:t>
      </w:r>
      <w:proofErr w:type="spellStart"/>
      <w:r w:rsidRPr="007A41E9">
        <w:rPr>
          <w:rFonts w:ascii="Calibri" w:hAnsi="Calibri" w:cs="Calibri"/>
          <w:color w:val="000000"/>
        </w:rPr>
        <w:t>BM-KvVM</w:t>
      </w:r>
      <w:proofErr w:type="spellEnd"/>
      <w:r w:rsidRPr="007A41E9">
        <w:rPr>
          <w:rFonts w:ascii="Calibri" w:hAnsi="Calibri" w:cs="Calibri"/>
          <w:color w:val="000000"/>
        </w:rPr>
        <w:t xml:space="preserve"> együttes rendelet az építkezés során keletkező építési és bontási hulladékok kezelésének részletes szabályairól,</w:t>
      </w:r>
    </w:p>
    <w:p w:rsidR="00BC38A2" w:rsidRPr="002E3E9E" w:rsidRDefault="00BC38A2" w:rsidP="00D72446">
      <w:pPr>
        <w:numPr>
          <w:ilvl w:val="0"/>
          <w:numId w:val="11"/>
        </w:numPr>
        <w:tabs>
          <w:tab w:val="clear" w:pos="1425"/>
          <w:tab w:val="num" w:pos="1353"/>
        </w:tabs>
        <w:ind w:left="1423" w:hanging="430"/>
        <w:jc w:val="both"/>
        <w:rPr>
          <w:rFonts w:ascii="Calibri" w:hAnsi="Calibri" w:cs="Calibri"/>
          <w:color w:val="000000"/>
        </w:rPr>
      </w:pPr>
      <w:r w:rsidRPr="002E3E9E">
        <w:rPr>
          <w:rFonts w:ascii="Calibri" w:hAnsi="Calibri" w:cs="Calibri"/>
          <w:color w:val="000000"/>
        </w:rPr>
        <w:t xml:space="preserve">275/2013. (VII. 16.) Korm. rendelet az építési termék építménybe történő betervezésének, ennek során a teljesítmény igazolásának részletes szabályairól  </w:t>
      </w:r>
    </w:p>
    <w:p w:rsidR="00BC38A2" w:rsidRPr="002E3E9E" w:rsidRDefault="00BC38A2" w:rsidP="00D72446">
      <w:pPr>
        <w:numPr>
          <w:ilvl w:val="0"/>
          <w:numId w:val="11"/>
        </w:numPr>
        <w:tabs>
          <w:tab w:val="clear" w:pos="1425"/>
          <w:tab w:val="num" w:pos="1353"/>
        </w:tabs>
        <w:ind w:left="1353"/>
        <w:jc w:val="both"/>
        <w:rPr>
          <w:rFonts w:ascii="Calibri" w:hAnsi="Calibri" w:cs="Calibri"/>
          <w:color w:val="000000"/>
        </w:rPr>
      </w:pPr>
      <w:r w:rsidRPr="002E3E9E">
        <w:rPr>
          <w:rFonts w:ascii="Calibri" w:hAnsi="Calibri" w:cs="Calibri"/>
          <w:color w:val="000000"/>
        </w:rPr>
        <w:t xml:space="preserve">MSZ HD 60364 Épületek villamos berendezéseinek létesítése </w:t>
      </w:r>
    </w:p>
    <w:p w:rsidR="00BC38A2" w:rsidRDefault="00BC38A2" w:rsidP="00D72446">
      <w:pPr>
        <w:numPr>
          <w:ilvl w:val="0"/>
          <w:numId w:val="11"/>
        </w:numPr>
        <w:tabs>
          <w:tab w:val="clear" w:pos="1425"/>
          <w:tab w:val="num" w:pos="1353"/>
        </w:tabs>
        <w:ind w:left="1353"/>
        <w:jc w:val="both"/>
        <w:rPr>
          <w:rFonts w:ascii="Calibri" w:hAnsi="Calibri" w:cs="Calibri"/>
          <w:color w:val="000000"/>
        </w:rPr>
      </w:pPr>
      <w:r w:rsidRPr="002E3E9E">
        <w:rPr>
          <w:rFonts w:ascii="Calibri" w:hAnsi="Calibri" w:cs="Calibri"/>
          <w:color w:val="000000"/>
        </w:rPr>
        <w:t>MSZ 2364 érintésvédelem,</w:t>
      </w:r>
    </w:p>
    <w:p w:rsidR="00BC38A2" w:rsidRPr="002E3E9E" w:rsidRDefault="00BC38A2" w:rsidP="00D72446">
      <w:pPr>
        <w:numPr>
          <w:ilvl w:val="0"/>
          <w:numId w:val="11"/>
        </w:numPr>
        <w:tabs>
          <w:tab w:val="clear" w:pos="1425"/>
          <w:tab w:val="num" w:pos="1353"/>
        </w:tabs>
        <w:ind w:left="1353"/>
        <w:jc w:val="both"/>
        <w:rPr>
          <w:rFonts w:ascii="Calibri" w:hAnsi="Calibri" w:cs="Calibri"/>
          <w:color w:val="000000"/>
        </w:rPr>
      </w:pPr>
      <w:r>
        <w:rPr>
          <w:rFonts w:ascii="Calibri" w:hAnsi="Calibri" w:cs="Calibri"/>
          <w:color w:val="000000"/>
        </w:rPr>
        <w:t>1993. évi XCIII. Munkavédelmi törvény</w:t>
      </w:r>
    </w:p>
    <w:p w:rsidR="00BC38A2" w:rsidRPr="002E3E9E" w:rsidRDefault="00BC38A2" w:rsidP="00D72446">
      <w:pPr>
        <w:numPr>
          <w:ilvl w:val="0"/>
          <w:numId w:val="11"/>
        </w:numPr>
        <w:tabs>
          <w:tab w:val="clear" w:pos="1425"/>
          <w:tab w:val="num" w:pos="1353"/>
        </w:tabs>
        <w:ind w:left="1353"/>
        <w:jc w:val="both"/>
        <w:rPr>
          <w:rFonts w:ascii="Calibri" w:hAnsi="Calibri" w:cs="Calibri"/>
          <w:color w:val="000000"/>
        </w:rPr>
      </w:pPr>
      <w:r w:rsidRPr="002E3E9E">
        <w:rPr>
          <w:rFonts w:ascii="Calibri" w:hAnsi="Calibri" w:cs="Calibri"/>
          <w:color w:val="000000"/>
        </w:rPr>
        <w:t xml:space="preserve">3/2002 (II.8.) </w:t>
      </w:r>
      <w:proofErr w:type="spellStart"/>
      <w:r w:rsidRPr="002E3E9E">
        <w:rPr>
          <w:rFonts w:ascii="Calibri" w:hAnsi="Calibri" w:cs="Calibri"/>
          <w:color w:val="000000"/>
        </w:rPr>
        <w:t>SzCsM-EüM</w:t>
      </w:r>
      <w:proofErr w:type="spellEnd"/>
      <w:r w:rsidRPr="002E3E9E">
        <w:rPr>
          <w:rFonts w:ascii="Calibri" w:hAnsi="Calibri" w:cs="Calibri"/>
          <w:color w:val="000000"/>
        </w:rPr>
        <w:t xml:space="preserve"> együttes rendelet </w:t>
      </w:r>
      <w:r w:rsidRPr="002E3E9E">
        <w:rPr>
          <w:rFonts w:ascii="Calibri" w:hAnsi="Calibri" w:cs="Calibri"/>
          <w:bCs/>
          <w:color w:val="000000"/>
          <w:szCs w:val="24"/>
        </w:rPr>
        <w:t>a munkahelyek munkavédelmi követelményeinek minimális szintjéről</w:t>
      </w:r>
    </w:p>
    <w:p w:rsidR="00BC38A2" w:rsidRPr="009211CD" w:rsidRDefault="00BC38A2" w:rsidP="00D72446">
      <w:pPr>
        <w:numPr>
          <w:ilvl w:val="0"/>
          <w:numId w:val="11"/>
        </w:numPr>
        <w:tabs>
          <w:tab w:val="clear" w:pos="1425"/>
          <w:tab w:val="num" w:pos="1353"/>
        </w:tabs>
        <w:ind w:left="1353"/>
        <w:jc w:val="both"/>
        <w:rPr>
          <w:rFonts w:ascii="Calibri" w:hAnsi="Calibri" w:cs="Calibri"/>
          <w:color w:val="000000"/>
        </w:rPr>
      </w:pPr>
      <w:r w:rsidRPr="002E3E9E">
        <w:rPr>
          <w:rFonts w:ascii="Calibri" w:hAnsi="Calibri" w:cs="Calibri"/>
          <w:color w:val="000000"/>
        </w:rPr>
        <w:t xml:space="preserve">4/2002 (II.20.) </w:t>
      </w:r>
      <w:proofErr w:type="spellStart"/>
      <w:r w:rsidRPr="002E3E9E">
        <w:rPr>
          <w:rFonts w:ascii="Calibri" w:hAnsi="Calibri" w:cs="Calibri"/>
          <w:color w:val="000000"/>
        </w:rPr>
        <w:t>SzCsM-EüM</w:t>
      </w:r>
      <w:proofErr w:type="spellEnd"/>
      <w:r w:rsidRPr="002E3E9E">
        <w:rPr>
          <w:rFonts w:ascii="Calibri" w:hAnsi="Calibri" w:cs="Calibri"/>
          <w:color w:val="000000"/>
        </w:rPr>
        <w:t xml:space="preserve"> együttes rendelet </w:t>
      </w:r>
      <w:r w:rsidRPr="002E3E9E">
        <w:rPr>
          <w:rFonts w:ascii="Calibri" w:hAnsi="Calibri" w:cs="Calibri"/>
          <w:bCs/>
          <w:color w:val="000000"/>
          <w:szCs w:val="24"/>
        </w:rPr>
        <w:t>az építési munkahelyeken és az építési folyamatok során megvalósítandó minimális munkavédelmi követelményekről</w:t>
      </w:r>
      <w:r w:rsidRPr="009211CD">
        <w:rPr>
          <w:rFonts w:ascii="Calibri" w:hAnsi="Calibri" w:cs="Calibri"/>
          <w:color w:val="000000"/>
        </w:rPr>
        <w:t>,</w:t>
      </w:r>
    </w:p>
    <w:p w:rsidR="00BC38A2" w:rsidRPr="002E3E9E" w:rsidRDefault="00BC38A2" w:rsidP="003F57BB">
      <w:pPr>
        <w:jc w:val="both"/>
        <w:rPr>
          <w:b/>
          <w:color w:val="000000"/>
        </w:rPr>
      </w:pPr>
      <w:r w:rsidRPr="002E3E9E">
        <w:rPr>
          <w:rFonts w:ascii="Calibri" w:hAnsi="Calibri" w:cs="Calibri"/>
          <w:b/>
          <w:color w:val="000000"/>
        </w:rPr>
        <w:t>A felsoroltakon kívül a tervezőnek, a tervezés időszakában minden érvényes rendeletet, szabványt és ágazati előírást figyelembe kell venni.</w:t>
      </w:r>
    </w:p>
    <w:p w:rsidR="00BC38A2" w:rsidRDefault="00BC38A2" w:rsidP="00BC38A2">
      <w:pPr>
        <w:spacing w:line="360" w:lineRule="auto"/>
        <w:outlineLvl w:val="0"/>
        <w:rPr>
          <w:rFonts w:ascii="Calibri" w:hAnsi="Calibri" w:cs="Calibri"/>
          <w:b/>
          <w:szCs w:val="24"/>
        </w:rPr>
      </w:pPr>
    </w:p>
    <w:p w:rsidR="00BC38A2" w:rsidRDefault="00BC38A2" w:rsidP="00BC38A2">
      <w:pPr>
        <w:spacing w:line="360" w:lineRule="auto"/>
        <w:jc w:val="center"/>
        <w:outlineLvl w:val="0"/>
        <w:rPr>
          <w:rFonts w:ascii="Calibri" w:hAnsi="Calibri" w:cs="Calibri"/>
          <w:b/>
          <w:szCs w:val="24"/>
        </w:rPr>
      </w:pPr>
    </w:p>
    <w:p w:rsidR="00127EB9" w:rsidRPr="004A310D" w:rsidRDefault="00127EB9" w:rsidP="00127EB9">
      <w:pPr>
        <w:rPr>
          <w:rFonts w:asciiTheme="minorHAnsi" w:hAnsiTheme="minorHAnsi" w:cstheme="minorHAnsi"/>
        </w:rPr>
      </w:pPr>
    </w:p>
    <w:p w:rsidR="00594DA3" w:rsidRPr="004A310D" w:rsidRDefault="00594DA3" w:rsidP="00127EB9">
      <w:pPr>
        <w:rPr>
          <w:rFonts w:asciiTheme="minorHAnsi" w:hAnsiTheme="minorHAnsi" w:cstheme="minorHAnsi"/>
        </w:rPr>
        <w:sectPr w:rsidR="00594DA3" w:rsidRPr="004A310D" w:rsidSect="00AE4489">
          <w:pgSz w:w="11906" w:h="16838" w:code="9"/>
          <w:pgMar w:top="993" w:right="991" w:bottom="1134" w:left="1134" w:header="540" w:footer="709" w:gutter="0"/>
          <w:cols w:space="708"/>
          <w:formProt w:val="0"/>
          <w:titlePg/>
          <w:docGrid w:linePitch="360"/>
        </w:sectPr>
      </w:pPr>
    </w:p>
    <w:p w:rsidR="00F70D11" w:rsidRDefault="00F70D11" w:rsidP="00127EB9">
      <w:pPr>
        <w:ind w:left="426"/>
        <w:rPr>
          <w:rFonts w:asciiTheme="minorHAnsi" w:hAnsiTheme="minorHAnsi" w:cstheme="minorHAnsi"/>
          <w:szCs w:val="24"/>
        </w:rPr>
      </w:pPr>
    </w:p>
    <w:p w:rsidR="00533FD5" w:rsidRPr="00DE6C69" w:rsidRDefault="00533FD5" w:rsidP="00533FD5">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1</w:t>
      </w:r>
      <w:r w:rsidRPr="00DE6C69">
        <w:rPr>
          <w:rFonts w:ascii="Calibri" w:hAnsi="Calibri" w:cs="Calibri"/>
          <w:i w:val="0"/>
          <w:caps/>
          <w:spacing w:val="40"/>
          <w:sz w:val="24"/>
          <w:szCs w:val="24"/>
        </w:rPr>
        <w:t>. számú melléklet</w:t>
      </w:r>
    </w:p>
    <w:p w:rsidR="004A52EF" w:rsidRPr="00DE6C69" w:rsidRDefault="004A52EF" w:rsidP="004A52EF">
      <w:pPr>
        <w:autoSpaceDE w:val="0"/>
        <w:autoSpaceDN w:val="0"/>
        <w:adjustRightInd w:val="0"/>
        <w:spacing w:line="360" w:lineRule="auto"/>
        <w:jc w:val="center"/>
        <w:rPr>
          <w:rFonts w:ascii="Calibri" w:hAnsi="Calibri" w:cs="Calibri"/>
          <w:b/>
          <w:bCs/>
        </w:rPr>
      </w:pPr>
      <w:r w:rsidRPr="00DE6C69">
        <w:rPr>
          <w:rFonts w:ascii="Calibri" w:hAnsi="Calibri" w:cs="Calibri"/>
          <w:b/>
          <w:bCs/>
          <w:caps/>
        </w:rPr>
        <w:t>Ajánlattételi nyilatkozat</w:t>
      </w:r>
      <w:r w:rsidRPr="00DE6C69">
        <w:rPr>
          <w:rStyle w:val="Lbjegyzet-hivatkozs"/>
          <w:rFonts w:ascii="Calibri" w:hAnsi="Calibri" w:cs="Calibri"/>
        </w:rPr>
        <w:footnoteReference w:id="2"/>
      </w:r>
    </w:p>
    <w:p w:rsidR="004A52EF" w:rsidRPr="00DE6C69" w:rsidRDefault="004A52EF" w:rsidP="004A52EF">
      <w:pPr>
        <w:autoSpaceDE w:val="0"/>
        <w:autoSpaceDN w:val="0"/>
        <w:adjustRightInd w:val="0"/>
        <w:spacing w:line="360" w:lineRule="auto"/>
        <w:jc w:val="center"/>
        <w:rPr>
          <w:rFonts w:ascii="Calibri" w:hAnsi="Calibri" w:cs="Calibri"/>
          <w:b/>
          <w:bCs/>
          <w:caps/>
        </w:rPr>
      </w:pPr>
    </w:p>
    <w:p w:rsidR="004A52EF" w:rsidRPr="00DE6C69" w:rsidRDefault="004A52EF" w:rsidP="004A52EF">
      <w:pPr>
        <w:widowControl w:val="0"/>
        <w:tabs>
          <w:tab w:val="right" w:pos="7528"/>
        </w:tabs>
        <w:autoSpaceDE w:val="0"/>
        <w:autoSpaceDN w:val="0"/>
        <w:adjustRightInd w:val="0"/>
        <w:ind w:left="1620" w:hanging="1620"/>
        <w:jc w:val="both"/>
        <w:rPr>
          <w:rFonts w:ascii="Calibri" w:hAnsi="Calibri" w:cs="Calibri"/>
        </w:rPr>
      </w:pPr>
      <w:r w:rsidRPr="00DE6C69">
        <w:rPr>
          <w:rFonts w:ascii="Calibri" w:hAnsi="Calibri" w:cs="Calibri"/>
          <w:u w:val="single"/>
        </w:rPr>
        <w:t>Ajánlatkérő:</w:t>
      </w:r>
      <w:r w:rsidRPr="00DE6C69">
        <w:rPr>
          <w:rFonts w:ascii="Calibri" w:hAnsi="Calibri" w:cs="Calibri"/>
        </w:rPr>
        <w:tab/>
        <w:t>Budapesti Közlekedési Zártkörűen Működő Részvénytársaság</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Gazdasági Igazgatóság, </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Beszerzési Főosztály </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1072 Budapest, Akácfa u. 15. </w:t>
      </w:r>
    </w:p>
    <w:p w:rsidR="004A52EF" w:rsidRPr="00DE6C69" w:rsidRDefault="004A52EF" w:rsidP="004A52EF">
      <w:pPr>
        <w:widowControl w:val="0"/>
        <w:autoSpaceDE w:val="0"/>
        <w:autoSpaceDN w:val="0"/>
        <w:adjustRightInd w:val="0"/>
        <w:jc w:val="both"/>
        <w:rPr>
          <w:rFonts w:ascii="Calibri" w:hAnsi="Calibri" w:cs="Calibri"/>
        </w:rPr>
      </w:pPr>
    </w:p>
    <w:p w:rsidR="001612D4" w:rsidRPr="00FB5F27" w:rsidRDefault="004A52EF" w:rsidP="001612D4">
      <w:pPr>
        <w:widowControl w:val="0"/>
        <w:autoSpaceDE w:val="0"/>
        <w:autoSpaceDN w:val="0"/>
        <w:adjustRightInd w:val="0"/>
        <w:jc w:val="both"/>
        <w:rPr>
          <w:rFonts w:asciiTheme="minorHAnsi" w:hAnsiTheme="minorHAnsi" w:cstheme="minorHAnsi"/>
          <w:w w:val="101"/>
          <w:szCs w:val="24"/>
        </w:rPr>
      </w:pPr>
      <w:r w:rsidRPr="00FB5F27">
        <w:rPr>
          <w:rFonts w:ascii="Calibri" w:hAnsi="Calibri" w:cs="Calibri"/>
          <w:szCs w:val="24"/>
        </w:rPr>
        <w:t xml:space="preserve">Az eljárás tárgya: </w:t>
      </w:r>
      <w:r w:rsidR="003F57BB" w:rsidRPr="004565B6">
        <w:rPr>
          <w:rFonts w:ascii="Calibri" w:hAnsi="Calibri" w:cs="Calibri"/>
          <w:b/>
        </w:rPr>
        <w:t xml:space="preserve">Száva és </w:t>
      </w:r>
      <w:proofErr w:type="spellStart"/>
      <w:r w:rsidR="003F57BB" w:rsidRPr="004565B6">
        <w:rPr>
          <w:rFonts w:ascii="Calibri" w:hAnsi="Calibri" w:cs="Calibri"/>
          <w:b/>
        </w:rPr>
        <w:t>Szépilona</w:t>
      </w:r>
      <w:proofErr w:type="spellEnd"/>
      <w:r w:rsidR="003F57BB" w:rsidRPr="004565B6">
        <w:rPr>
          <w:rFonts w:ascii="Calibri" w:hAnsi="Calibri" w:cs="Calibri"/>
          <w:b/>
        </w:rPr>
        <w:t xml:space="preserve"> villamos kocsiszínek fűtésrendszerének korszerűsítése, engedélyezett kiviteli tervek elkészítése és leszállítása</w:t>
      </w:r>
    </w:p>
    <w:p w:rsidR="004A52EF" w:rsidRPr="00DE6C69" w:rsidRDefault="004A52EF" w:rsidP="001612D4">
      <w:pPr>
        <w:widowControl w:val="0"/>
        <w:autoSpaceDE w:val="0"/>
        <w:autoSpaceDN w:val="0"/>
        <w:adjustRightInd w:val="0"/>
        <w:jc w:val="both"/>
        <w:rPr>
          <w:rFonts w:ascii="Calibri" w:hAnsi="Calibri" w:cs="Calibri"/>
        </w:rPr>
      </w:pPr>
      <w:r w:rsidRPr="004A52EF">
        <w:rPr>
          <w:rFonts w:ascii="Calibri" w:hAnsi="Calibri" w:cs="Calibri"/>
        </w:rPr>
        <w:t xml:space="preserve">Az eljárás száma: </w:t>
      </w:r>
      <w:r w:rsidR="0013004D">
        <w:rPr>
          <w:rFonts w:ascii="Calibri" w:hAnsi="Calibri" w:cs="Calibri"/>
        </w:rPr>
        <w:t>V</w:t>
      </w:r>
      <w:r w:rsidR="00FB5F27">
        <w:rPr>
          <w:rFonts w:ascii="Calibri" w:hAnsi="Calibri" w:cs="Calibri"/>
        </w:rPr>
        <w:t>B-</w:t>
      </w:r>
      <w:r w:rsidR="002D0E2E">
        <w:rPr>
          <w:rFonts w:ascii="Calibri" w:hAnsi="Calibri" w:cs="Calibri"/>
        </w:rPr>
        <w:t>2</w:t>
      </w:r>
      <w:r w:rsidR="003F57BB">
        <w:rPr>
          <w:rFonts w:ascii="Calibri" w:hAnsi="Calibri" w:cs="Calibri"/>
        </w:rPr>
        <w:t>13</w:t>
      </w:r>
      <w:r w:rsidR="00FB5F27">
        <w:rPr>
          <w:rFonts w:ascii="Calibri" w:hAnsi="Calibri" w:cs="Calibri"/>
        </w:rPr>
        <w:t>/1</w:t>
      </w:r>
      <w:r w:rsidR="009A02BF">
        <w:rPr>
          <w:rFonts w:ascii="Calibri" w:hAnsi="Calibri" w:cs="Calibri"/>
        </w:rPr>
        <w:t>6</w:t>
      </w:r>
      <w:r w:rsidR="00FB5F27">
        <w:rPr>
          <w:rFonts w:ascii="Calibri" w:hAnsi="Calibri" w:cs="Calibri"/>
        </w:rPr>
        <w:t>.</w:t>
      </w:r>
    </w:p>
    <w:p w:rsidR="004A52EF" w:rsidRPr="00DE6C69" w:rsidRDefault="004A52EF" w:rsidP="004A52EF">
      <w:pPr>
        <w:jc w:val="both"/>
        <w:rPr>
          <w:rFonts w:ascii="Calibri" w:hAnsi="Calibri" w:cs="Calibri"/>
          <w:u w:val="single"/>
        </w:rPr>
      </w:pPr>
    </w:p>
    <w:p w:rsidR="004A52EF" w:rsidRPr="00DE6C69" w:rsidRDefault="004A52EF" w:rsidP="004A52EF">
      <w:pPr>
        <w:jc w:val="both"/>
        <w:rPr>
          <w:rFonts w:ascii="Calibri" w:hAnsi="Calibri" w:cs="Calibri"/>
          <w:u w:val="single"/>
        </w:rPr>
      </w:pPr>
      <w:r w:rsidRPr="00DE6C69">
        <w:rPr>
          <w:rFonts w:ascii="Calibri" w:hAnsi="Calibri" w:cs="Calibri"/>
          <w:u w:val="single"/>
        </w:rPr>
        <w:t>Ajánlattevő cég adatai</w:t>
      </w:r>
    </w:p>
    <w:p w:rsidR="004A52EF" w:rsidRPr="00DE6C69" w:rsidRDefault="004A52EF" w:rsidP="00D72446">
      <w:pPr>
        <w:numPr>
          <w:ilvl w:val="1"/>
          <w:numId w:val="5"/>
        </w:numPr>
        <w:tabs>
          <w:tab w:val="right" w:leader="dot" w:pos="8505"/>
        </w:tabs>
        <w:ind w:left="1077" w:hanging="357"/>
        <w:jc w:val="both"/>
        <w:rPr>
          <w:rFonts w:ascii="Calibri" w:hAnsi="Calibri" w:cs="Calibri"/>
        </w:rPr>
      </w:pPr>
      <w:r w:rsidRPr="00DE6C69">
        <w:rPr>
          <w:rFonts w:ascii="Calibri" w:hAnsi="Calibri" w:cs="Calibri"/>
        </w:rPr>
        <w:t>Név:</w:t>
      </w:r>
      <w:r w:rsidRPr="00DE6C69">
        <w:rPr>
          <w:rFonts w:ascii="Calibri" w:hAnsi="Calibri" w:cs="Calibri"/>
        </w:rPr>
        <w:tab/>
      </w:r>
    </w:p>
    <w:p w:rsidR="004A52EF" w:rsidRPr="00DE6C69" w:rsidRDefault="004A52EF" w:rsidP="00D72446">
      <w:pPr>
        <w:numPr>
          <w:ilvl w:val="1"/>
          <w:numId w:val="5"/>
        </w:numPr>
        <w:tabs>
          <w:tab w:val="right" w:leader="dot" w:pos="8505"/>
        </w:tabs>
        <w:jc w:val="both"/>
        <w:rPr>
          <w:rFonts w:ascii="Calibri" w:hAnsi="Calibri" w:cs="Calibri"/>
        </w:rPr>
      </w:pPr>
      <w:r w:rsidRPr="00DE6C69">
        <w:rPr>
          <w:rFonts w:ascii="Calibri" w:hAnsi="Calibri" w:cs="Calibri"/>
        </w:rPr>
        <w:t>Székhely:</w:t>
      </w:r>
      <w:r w:rsidRPr="00DE6C69">
        <w:rPr>
          <w:rFonts w:ascii="Calibri" w:hAnsi="Calibri" w:cs="Calibri"/>
        </w:rPr>
        <w:tab/>
      </w:r>
    </w:p>
    <w:p w:rsidR="004A52EF" w:rsidRPr="00DE6C69" w:rsidRDefault="004A52EF" w:rsidP="00D72446">
      <w:pPr>
        <w:numPr>
          <w:ilvl w:val="1"/>
          <w:numId w:val="5"/>
        </w:numPr>
        <w:tabs>
          <w:tab w:val="right" w:leader="dot" w:pos="8505"/>
        </w:tabs>
        <w:jc w:val="both"/>
        <w:rPr>
          <w:rFonts w:ascii="Calibri" w:hAnsi="Calibri" w:cs="Calibri"/>
        </w:rPr>
      </w:pPr>
      <w:r w:rsidRPr="00DE6C69">
        <w:rPr>
          <w:rFonts w:ascii="Calibri" w:hAnsi="Calibri" w:cs="Calibri"/>
        </w:rPr>
        <w:t>Adószám: …………………………………………………………………….</w:t>
      </w:r>
    </w:p>
    <w:p w:rsidR="004A52EF" w:rsidRPr="00DE6C69" w:rsidRDefault="004A52EF" w:rsidP="00D72446">
      <w:pPr>
        <w:numPr>
          <w:ilvl w:val="1"/>
          <w:numId w:val="5"/>
        </w:numPr>
        <w:tabs>
          <w:tab w:val="right" w:leader="dot" w:pos="8505"/>
        </w:tabs>
        <w:jc w:val="both"/>
        <w:rPr>
          <w:rFonts w:ascii="Calibri" w:hAnsi="Calibri" w:cs="Calibri"/>
        </w:rPr>
      </w:pPr>
      <w:r w:rsidRPr="00DE6C69">
        <w:rPr>
          <w:rFonts w:ascii="Calibri" w:hAnsi="Calibri" w:cs="Calibri"/>
        </w:rPr>
        <w:t>Cégjegyzékszám: ……………………………………………………………</w:t>
      </w:r>
    </w:p>
    <w:p w:rsidR="004A52EF" w:rsidRPr="00DE6C69" w:rsidRDefault="004A52EF" w:rsidP="00D72446">
      <w:pPr>
        <w:numPr>
          <w:ilvl w:val="1"/>
          <w:numId w:val="5"/>
        </w:numPr>
        <w:tabs>
          <w:tab w:val="right" w:leader="dot" w:pos="8505"/>
        </w:tabs>
        <w:jc w:val="both"/>
        <w:rPr>
          <w:rFonts w:ascii="Calibri" w:hAnsi="Calibri" w:cs="Calibri"/>
        </w:rPr>
      </w:pPr>
      <w:r w:rsidRPr="00DE6C69">
        <w:rPr>
          <w:rFonts w:ascii="Calibri" w:hAnsi="Calibri" w:cs="Calibri"/>
        </w:rPr>
        <w:t>Cégjegyzésre jogosult személy neve:</w:t>
      </w:r>
      <w:r w:rsidRPr="00DE6C69">
        <w:rPr>
          <w:rFonts w:ascii="Calibri" w:hAnsi="Calibri" w:cs="Calibri"/>
        </w:rPr>
        <w:tab/>
      </w:r>
    </w:p>
    <w:p w:rsidR="004A52EF" w:rsidRPr="00DE6C69" w:rsidRDefault="004A52EF" w:rsidP="00D72446">
      <w:pPr>
        <w:numPr>
          <w:ilvl w:val="1"/>
          <w:numId w:val="5"/>
        </w:numPr>
        <w:tabs>
          <w:tab w:val="right" w:leader="dot" w:pos="8505"/>
        </w:tabs>
        <w:jc w:val="both"/>
        <w:rPr>
          <w:rFonts w:ascii="Calibri" w:hAnsi="Calibri" w:cs="Calibri"/>
        </w:rPr>
      </w:pPr>
      <w:r w:rsidRPr="00DE6C69">
        <w:rPr>
          <w:rFonts w:ascii="Calibri" w:hAnsi="Calibri" w:cs="Calibri"/>
        </w:rPr>
        <w:t>E-mail cím: ………………………………………………………………….</w:t>
      </w:r>
    </w:p>
    <w:p w:rsidR="004A52EF" w:rsidRPr="00DE6C69" w:rsidRDefault="004A52EF" w:rsidP="00D72446">
      <w:pPr>
        <w:numPr>
          <w:ilvl w:val="1"/>
          <w:numId w:val="5"/>
        </w:numPr>
        <w:tabs>
          <w:tab w:val="right" w:leader="dot" w:pos="8505"/>
        </w:tabs>
        <w:jc w:val="both"/>
        <w:rPr>
          <w:rFonts w:ascii="Calibri" w:hAnsi="Calibri" w:cs="Calibri"/>
        </w:rPr>
      </w:pPr>
      <w:r w:rsidRPr="00DE6C69">
        <w:rPr>
          <w:rFonts w:ascii="Calibri" w:hAnsi="Calibri" w:cs="Calibri"/>
        </w:rPr>
        <w:t>Telefonszám:</w:t>
      </w:r>
      <w:r w:rsidRPr="00DE6C69">
        <w:rPr>
          <w:rFonts w:ascii="Calibri" w:hAnsi="Calibri" w:cs="Calibri"/>
        </w:rPr>
        <w:tab/>
      </w:r>
    </w:p>
    <w:p w:rsidR="004A52EF" w:rsidRPr="00DE6C69" w:rsidRDefault="004A52EF" w:rsidP="00D72446">
      <w:pPr>
        <w:numPr>
          <w:ilvl w:val="1"/>
          <w:numId w:val="5"/>
        </w:numPr>
        <w:tabs>
          <w:tab w:val="right" w:leader="dot" w:pos="8505"/>
        </w:tabs>
        <w:ind w:right="899"/>
        <w:jc w:val="both"/>
        <w:rPr>
          <w:rFonts w:ascii="Calibri" w:hAnsi="Calibri" w:cs="Calibri"/>
        </w:rPr>
      </w:pPr>
      <w:r w:rsidRPr="00DE6C69">
        <w:rPr>
          <w:rFonts w:ascii="Calibri" w:hAnsi="Calibri" w:cs="Calibri"/>
        </w:rPr>
        <w:t>Kapcsolattartásra kijelölt személy neve, elérhetősége (e-mail cím/telefon/fax szám): ………………</w:t>
      </w:r>
      <w:r w:rsidRPr="00DE6C69">
        <w:rPr>
          <w:rFonts w:ascii="Calibri" w:hAnsi="Calibri" w:cs="Calibri"/>
        </w:rPr>
        <w:tab/>
      </w:r>
    </w:p>
    <w:p w:rsidR="004A52EF" w:rsidRPr="00DE6C69" w:rsidRDefault="004A52EF" w:rsidP="004A52EF">
      <w:pPr>
        <w:tabs>
          <w:tab w:val="right" w:leader="dot" w:pos="8505"/>
        </w:tabs>
        <w:ind w:left="1080"/>
        <w:jc w:val="both"/>
        <w:rPr>
          <w:rFonts w:ascii="Calibri" w:hAnsi="Calibri" w:cs="Calibri"/>
        </w:rPr>
      </w:pPr>
      <w:r w:rsidRPr="00DE6C69">
        <w:rPr>
          <w:rFonts w:ascii="Calibri" w:hAnsi="Calibri" w:cs="Calibri"/>
        </w:rPr>
        <w:tab/>
      </w:r>
    </w:p>
    <w:p w:rsidR="001612D4" w:rsidRDefault="001612D4" w:rsidP="004A52EF">
      <w:pPr>
        <w:rPr>
          <w:rFonts w:asciiTheme="minorHAnsi" w:hAnsiTheme="minorHAnsi" w:cstheme="minorHAnsi"/>
        </w:rPr>
      </w:pPr>
    </w:p>
    <w:p w:rsidR="00F80F37" w:rsidRDefault="00FC2E5D" w:rsidP="00FB5F27">
      <w:pPr>
        <w:rPr>
          <w:rFonts w:asciiTheme="minorHAnsi" w:hAnsiTheme="minorHAnsi" w:cstheme="minorHAnsi"/>
        </w:rPr>
      </w:pPr>
      <w:r w:rsidRPr="004A52EF">
        <w:rPr>
          <w:rFonts w:asciiTheme="minorHAnsi" w:hAnsiTheme="minorHAnsi" w:cstheme="minorHAnsi"/>
        </w:rPr>
        <w:t>A</w:t>
      </w:r>
      <w:r w:rsidR="0024707A">
        <w:rPr>
          <w:rFonts w:asciiTheme="minorHAnsi" w:hAnsiTheme="minorHAnsi" w:cstheme="minorHAnsi"/>
        </w:rPr>
        <w:t xml:space="preserve"> </w:t>
      </w:r>
      <w:r w:rsidR="003F57BB">
        <w:rPr>
          <w:rFonts w:asciiTheme="minorHAnsi" w:hAnsiTheme="minorHAnsi" w:cstheme="minorHAnsi"/>
        </w:rPr>
        <w:t>tervezési ajánlat</w:t>
      </w:r>
      <w:r w:rsidR="0024707A">
        <w:rPr>
          <w:rFonts w:asciiTheme="minorHAnsi" w:hAnsiTheme="minorHAnsi" w:cstheme="minorHAnsi"/>
        </w:rPr>
        <w:t xml:space="preserve"> ellenértéke</w:t>
      </w:r>
      <w:r w:rsidR="003F57BB">
        <w:rPr>
          <w:rFonts w:asciiTheme="minorHAnsi" w:hAnsiTheme="minorHAnsi" w:cstheme="minorHAnsi"/>
        </w:rPr>
        <w:t>:</w:t>
      </w:r>
    </w:p>
    <w:p w:rsidR="003F57BB" w:rsidRPr="00B93FA2" w:rsidRDefault="003F57BB" w:rsidP="003F57BB">
      <w:pPr>
        <w:tabs>
          <w:tab w:val="left" w:pos="284"/>
        </w:tabs>
        <w:spacing w:before="120"/>
        <w:ind w:left="1985"/>
        <w:rPr>
          <w:rFonts w:ascii="Calibri" w:hAnsi="Calibri" w:cs="Calibri"/>
        </w:rPr>
      </w:pPr>
      <w:r w:rsidRPr="00B93FA2">
        <w:rPr>
          <w:rFonts w:ascii="Calibri" w:hAnsi="Calibri" w:cs="Calibri"/>
        </w:rPr>
        <w:t xml:space="preserve">1. </w:t>
      </w:r>
      <w:r>
        <w:rPr>
          <w:rFonts w:ascii="Calibri" w:hAnsi="Calibri" w:cs="Calibri"/>
        </w:rPr>
        <w:t>Száva villamos kocsiszín:</w:t>
      </w:r>
      <w:r>
        <w:rPr>
          <w:rFonts w:ascii="Calibri" w:hAnsi="Calibri" w:cs="Calibri"/>
        </w:rPr>
        <w:tab/>
      </w:r>
      <w:r w:rsidRPr="00B93FA2">
        <w:rPr>
          <w:rFonts w:ascii="Calibri" w:hAnsi="Calibri" w:cs="Calibri"/>
        </w:rPr>
        <w:t>…</w:t>
      </w:r>
      <w:proofErr w:type="gramStart"/>
      <w:r w:rsidRPr="00B93FA2">
        <w:rPr>
          <w:rFonts w:ascii="Calibri" w:hAnsi="Calibri" w:cs="Calibri"/>
        </w:rPr>
        <w:t>………………………..</w:t>
      </w:r>
      <w:proofErr w:type="gramEnd"/>
      <w:r w:rsidRPr="00B93FA2">
        <w:rPr>
          <w:rFonts w:ascii="Calibri" w:hAnsi="Calibri" w:cs="Calibri"/>
        </w:rPr>
        <w:t>Ft</w:t>
      </w:r>
    </w:p>
    <w:p w:rsidR="003F57BB" w:rsidRPr="00B93FA2" w:rsidRDefault="003F57BB" w:rsidP="003F57BB">
      <w:pPr>
        <w:tabs>
          <w:tab w:val="left" w:pos="284"/>
        </w:tabs>
        <w:spacing w:after="100" w:afterAutospacing="1"/>
        <w:ind w:left="1985"/>
        <w:rPr>
          <w:rFonts w:ascii="Calibri" w:hAnsi="Calibri" w:cs="Calibri"/>
        </w:rPr>
      </w:pPr>
      <w:r w:rsidRPr="00B93FA2">
        <w:rPr>
          <w:rFonts w:ascii="Calibri" w:hAnsi="Calibri" w:cs="Calibri"/>
        </w:rPr>
        <w:t xml:space="preserve">2. </w:t>
      </w:r>
      <w:proofErr w:type="spellStart"/>
      <w:r>
        <w:rPr>
          <w:rFonts w:ascii="Calibri" w:hAnsi="Calibri" w:cs="Calibri"/>
        </w:rPr>
        <w:t>Szépilona</w:t>
      </w:r>
      <w:proofErr w:type="spellEnd"/>
      <w:r>
        <w:rPr>
          <w:rFonts w:ascii="Calibri" w:hAnsi="Calibri" w:cs="Calibri"/>
        </w:rPr>
        <w:t xml:space="preserve"> villamos kocsiszín</w:t>
      </w:r>
      <w:proofErr w:type="gramStart"/>
      <w:r>
        <w:rPr>
          <w:rFonts w:ascii="Calibri" w:hAnsi="Calibri" w:cs="Calibri"/>
        </w:rPr>
        <w:t>:</w:t>
      </w:r>
      <w:r w:rsidRPr="00B93FA2">
        <w:rPr>
          <w:rFonts w:ascii="Calibri" w:hAnsi="Calibri" w:cs="Calibri"/>
          <w:u w:val="single"/>
        </w:rPr>
        <w:t>……………………</w:t>
      </w:r>
      <w:r>
        <w:rPr>
          <w:rFonts w:ascii="Calibri" w:hAnsi="Calibri" w:cs="Calibri"/>
          <w:u w:val="single"/>
        </w:rPr>
        <w:t>..</w:t>
      </w:r>
      <w:r w:rsidRPr="00B93FA2">
        <w:rPr>
          <w:rFonts w:ascii="Calibri" w:hAnsi="Calibri" w:cs="Calibri"/>
          <w:u w:val="single"/>
        </w:rPr>
        <w:t>….</w:t>
      </w:r>
      <w:r w:rsidRPr="00B93FA2">
        <w:rPr>
          <w:rFonts w:ascii="Calibri" w:hAnsi="Calibri" w:cs="Calibri"/>
        </w:rPr>
        <w:t>.</w:t>
      </w:r>
      <w:proofErr w:type="gramEnd"/>
      <w:r w:rsidRPr="00B93FA2">
        <w:rPr>
          <w:rFonts w:ascii="Calibri" w:hAnsi="Calibri" w:cs="Calibri"/>
          <w:u w:val="single"/>
        </w:rPr>
        <w:t>Ft</w:t>
      </w:r>
    </w:p>
    <w:p w:rsidR="003F57BB" w:rsidRDefault="003F57BB" w:rsidP="003F57BB">
      <w:pPr>
        <w:rPr>
          <w:rFonts w:asciiTheme="minorHAnsi" w:hAnsiTheme="minorHAnsi" w:cstheme="minorHAnsi"/>
        </w:rPr>
      </w:pPr>
      <w:r>
        <w:rPr>
          <w:rFonts w:ascii="Calibri" w:hAnsi="Calibri" w:cs="Calibri"/>
          <w:b/>
        </w:rPr>
        <w:tab/>
      </w:r>
      <w:r>
        <w:rPr>
          <w:rFonts w:ascii="Calibri" w:hAnsi="Calibri" w:cs="Calibri"/>
          <w:b/>
        </w:rPr>
        <w:tab/>
      </w:r>
      <w:r>
        <w:rPr>
          <w:rFonts w:ascii="Calibri" w:hAnsi="Calibri" w:cs="Calibri"/>
          <w:b/>
        </w:rPr>
        <w:tab/>
        <w:t>Összesen:</w:t>
      </w:r>
      <w:r>
        <w:rPr>
          <w:rFonts w:ascii="Calibri" w:hAnsi="Calibri" w:cs="Calibri"/>
          <w:b/>
        </w:rPr>
        <w:tab/>
      </w:r>
      <w:r>
        <w:rPr>
          <w:rFonts w:ascii="Calibri" w:hAnsi="Calibri" w:cs="Calibri"/>
          <w:b/>
        </w:rPr>
        <w:tab/>
        <w:t xml:space="preserve">           </w:t>
      </w:r>
      <w:r w:rsidRPr="00AA3CF9">
        <w:rPr>
          <w:rFonts w:ascii="Calibri" w:hAnsi="Calibri" w:cs="Calibri"/>
          <w:b/>
        </w:rPr>
        <w:t>…</w:t>
      </w:r>
      <w:proofErr w:type="gramStart"/>
      <w:r w:rsidRPr="00AA3CF9">
        <w:rPr>
          <w:rFonts w:ascii="Calibri" w:hAnsi="Calibri" w:cs="Calibri"/>
          <w:b/>
        </w:rPr>
        <w:t>………………</w:t>
      </w:r>
      <w:r>
        <w:rPr>
          <w:rFonts w:ascii="Calibri" w:hAnsi="Calibri" w:cs="Calibri"/>
          <w:b/>
        </w:rPr>
        <w:t>.</w:t>
      </w:r>
      <w:r w:rsidRPr="00DA5C61">
        <w:rPr>
          <w:rFonts w:ascii="Calibri" w:hAnsi="Calibri" w:cs="Calibri"/>
          <w:b/>
        </w:rPr>
        <w:t>………..</w:t>
      </w:r>
      <w:proofErr w:type="gramEnd"/>
      <w:r w:rsidRPr="002768BD">
        <w:rPr>
          <w:rFonts w:ascii="Calibri" w:hAnsi="Calibri" w:cs="Calibri"/>
          <w:b/>
        </w:rPr>
        <w:t>Ft</w:t>
      </w:r>
    </w:p>
    <w:p w:rsidR="003F57BB" w:rsidRDefault="003F57BB" w:rsidP="00FB5F27">
      <w:pPr>
        <w:rPr>
          <w:rFonts w:asciiTheme="minorHAnsi" w:hAnsiTheme="minorHAnsi" w:cstheme="minorHAnsi"/>
        </w:rPr>
      </w:pPr>
    </w:p>
    <w:p w:rsidR="003F57BB" w:rsidRDefault="003F57BB" w:rsidP="00FB5F27">
      <w:pPr>
        <w:rPr>
          <w:rFonts w:asciiTheme="minorHAnsi" w:hAnsiTheme="minorHAnsi" w:cstheme="minorHAnsi"/>
        </w:rPr>
      </w:pPr>
      <w:r>
        <w:rPr>
          <w:rFonts w:asciiTheme="minorHAnsi" w:hAnsiTheme="minorHAnsi" w:cstheme="minorHAnsi"/>
        </w:rPr>
        <w:t>Vállalt többletjótállás</w:t>
      </w:r>
      <w:r w:rsidR="00BD7001">
        <w:rPr>
          <w:rFonts w:asciiTheme="minorHAnsi" w:hAnsiTheme="minorHAnsi" w:cstheme="minorHAnsi"/>
        </w:rPr>
        <w:t xml:space="preserve"> (alapjótállás 12 hónap)</w:t>
      </w:r>
      <w:proofErr w:type="gramStart"/>
      <w:r>
        <w:rPr>
          <w:rFonts w:asciiTheme="minorHAnsi" w:hAnsiTheme="minorHAnsi" w:cstheme="minorHAnsi"/>
        </w:rPr>
        <w:t>:</w:t>
      </w:r>
      <w:r w:rsidR="007D66D2">
        <w:rPr>
          <w:rFonts w:asciiTheme="minorHAnsi" w:hAnsiTheme="minorHAnsi" w:cstheme="minorHAnsi"/>
        </w:rPr>
        <w:t>….</w:t>
      </w:r>
      <w:r>
        <w:rPr>
          <w:rFonts w:asciiTheme="minorHAnsi" w:hAnsiTheme="minorHAnsi" w:cstheme="minorHAnsi"/>
        </w:rPr>
        <w:t>……………………….</w:t>
      </w:r>
      <w:proofErr w:type="gramEnd"/>
      <w:r w:rsidR="00BD7001">
        <w:rPr>
          <w:rFonts w:asciiTheme="minorHAnsi" w:hAnsiTheme="minorHAnsi" w:cstheme="minorHAnsi"/>
        </w:rPr>
        <w:t xml:space="preserve"> </w:t>
      </w:r>
      <w:r>
        <w:rPr>
          <w:rFonts w:asciiTheme="minorHAnsi" w:hAnsiTheme="minorHAnsi" w:cstheme="minorHAnsi"/>
        </w:rPr>
        <w:t>hónap.</w:t>
      </w:r>
    </w:p>
    <w:p w:rsidR="003F57BB" w:rsidRPr="00A21FE0" w:rsidRDefault="003F57BB" w:rsidP="00FB5F27">
      <w:pPr>
        <w:rPr>
          <w:rFonts w:asciiTheme="minorHAnsi" w:hAnsiTheme="minorHAnsi" w:cstheme="minorHAnsi"/>
          <w:sz w:val="16"/>
          <w:szCs w:val="16"/>
        </w:rPr>
      </w:pPr>
    </w:p>
    <w:p w:rsidR="00F80F37" w:rsidRPr="004A52EF" w:rsidRDefault="008E051A" w:rsidP="004A52EF">
      <w:pPr>
        <w:rPr>
          <w:rFonts w:asciiTheme="minorHAnsi" w:hAnsiTheme="minorHAnsi" w:cstheme="minorHAnsi"/>
        </w:rPr>
      </w:pPr>
      <w:r>
        <w:rPr>
          <w:rFonts w:asciiTheme="minorHAnsi" w:hAnsiTheme="minorHAnsi" w:cstheme="minorHAnsi"/>
        </w:rPr>
        <w:t>Teljesítési határidő</w:t>
      </w:r>
      <w:proofErr w:type="gramStart"/>
      <w:r w:rsidR="00BD7001">
        <w:rPr>
          <w:rFonts w:asciiTheme="minorHAnsi" w:hAnsiTheme="minorHAnsi" w:cstheme="minorHAnsi"/>
        </w:rPr>
        <w:t xml:space="preserve">: </w:t>
      </w:r>
      <w:r w:rsidR="00BD7001">
        <w:rPr>
          <w:rFonts w:asciiTheme="minorHAnsi" w:hAnsiTheme="minorHAnsi" w:cstheme="minorHAnsi"/>
        </w:rPr>
        <w:tab/>
      </w:r>
      <w:r w:rsidR="00BD7001">
        <w:rPr>
          <w:rFonts w:asciiTheme="minorHAnsi" w:hAnsiTheme="minorHAnsi" w:cstheme="minorHAnsi"/>
        </w:rPr>
        <w:tab/>
      </w:r>
      <w:r w:rsidR="00BD7001">
        <w:rPr>
          <w:rFonts w:asciiTheme="minorHAnsi" w:hAnsiTheme="minorHAnsi" w:cstheme="minorHAnsi"/>
        </w:rPr>
        <w:tab/>
        <w:t xml:space="preserve">        2016.</w:t>
      </w:r>
      <w:proofErr w:type="gramEnd"/>
      <w:r w:rsidR="00BD7001">
        <w:rPr>
          <w:rFonts w:asciiTheme="minorHAnsi" w:hAnsiTheme="minorHAnsi" w:cstheme="minorHAnsi"/>
        </w:rPr>
        <w:t xml:space="preserve"> …</w:t>
      </w:r>
      <w:proofErr w:type="gramStart"/>
      <w:r w:rsidR="00BD7001">
        <w:rPr>
          <w:rFonts w:asciiTheme="minorHAnsi" w:hAnsiTheme="minorHAnsi" w:cstheme="minorHAnsi"/>
        </w:rPr>
        <w:t>………………</w:t>
      </w:r>
      <w:r w:rsidR="00F50A0C">
        <w:rPr>
          <w:rFonts w:asciiTheme="minorHAnsi" w:hAnsiTheme="minorHAnsi" w:cstheme="minorHAnsi"/>
        </w:rPr>
        <w:t>..</w:t>
      </w:r>
      <w:r w:rsidR="00BD7001">
        <w:rPr>
          <w:rFonts w:asciiTheme="minorHAnsi" w:hAnsiTheme="minorHAnsi" w:cstheme="minorHAnsi"/>
        </w:rPr>
        <w:t>………</w:t>
      </w:r>
      <w:proofErr w:type="gramEnd"/>
      <w:r w:rsidR="00BD7001">
        <w:rPr>
          <w:rFonts w:asciiTheme="minorHAnsi" w:hAnsiTheme="minorHAnsi" w:cstheme="minorHAnsi"/>
        </w:rPr>
        <w:t>hó 30.</w:t>
      </w: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r w:rsidRPr="004A52EF">
        <w:rPr>
          <w:rFonts w:asciiTheme="minorHAnsi" w:hAnsiTheme="minorHAnsi" w:cstheme="minorHAnsi"/>
        </w:rPr>
        <w:t>Alulírottak kijelentjük, hogy a felhívás szerinti szerződéses feltételeket elfogadjuk, jelen ajánlatunkat a szerződéskötésig fenntartjuk.</w:t>
      </w: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r w:rsidRPr="004A52EF">
        <w:rPr>
          <w:rFonts w:asciiTheme="minorHAnsi" w:hAnsiTheme="minorHAnsi" w:cstheme="minorHAnsi"/>
        </w:rPr>
        <w:t>…</w:t>
      </w:r>
      <w:proofErr w:type="gramStart"/>
      <w:r w:rsidRPr="004A52EF">
        <w:rPr>
          <w:rFonts w:asciiTheme="minorHAnsi" w:hAnsiTheme="minorHAnsi" w:cstheme="minorHAnsi"/>
        </w:rPr>
        <w:t>…………………….,</w:t>
      </w:r>
      <w:proofErr w:type="gramEnd"/>
      <w:r w:rsidRPr="004A52EF">
        <w:rPr>
          <w:rFonts w:asciiTheme="minorHAnsi" w:hAnsiTheme="minorHAnsi" w:cstheme="minorHAnsi"/>
        </w:rPr>
        <w:t xml:space="preserve"> 201</w:t>
      </w:r>
      <w:r w:rsidR="0024707A">
        <w:rPr>
          <w:rFonts w:asciiTheme="minorHAnsi" w:hAnsiTheme="minorHAnsi" w:cstheme="minorHAnsi"/>
        </w:rPr>
        <w:t>6</w:t>
      </w:r>
      <w:r w:rsidRPr="004A52EF">
        <w:rPr>
          <w:rFonts w:asciiTheme="minorHAnsi" w:hAnsiTheme="minorHAnsi" w:cstheme="minorHAnsi"/>
        </w:rPr>
        <w:t xml:space="preserve">. ................... (hó) ........ (nap) </w:t>
      </w: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p>
    <w:p w:rsidR="000B3281" w:rsidRPr="004A52EF" w:rsidRDefault="000B3281" w:rsidP="004A52EF">
      <w:pPr>
        <w:jc w:val="right"/>
        <w:rPr>
          <w:rFonts w:asciiTheme="minorHAnsi" w:hAnsiTheme="minorHAnsi" w:cstheme="minorHAnsi"/>
        </w:rPr>
      </w:pPr>
      <w:r w:rsidRPr="004A52EF">
        <w:rPr>
          <w:rFonts w:asciiTheme="minorHAnsi" w:hAnsiTheme="minorHAnsi" w:cstheme="minorHAnsi"/>
        </w:rPr>
        <w:tab/>
      </w:r>
      <w:r w:rsidR="004A52EF" w:rsidRPr="004A52EF">
        <w:rPr>
          <w:rFonts w:asciiTheme="minorHAnsi" w:hAnsiTheme="minorHAnsi" w:cstheme="minorHAnsi"/>
        </w:rPr>
        <w:t>…………………………</w:t>
      </w:r>
      <w:r w:rsidRPr="004A52EF">
        <w:rPr>
          <w:rFonts w:asciiTheme="minorHAnsi" w:hAnsiTheme="minorHAnsi" w:cstheme="minorHAnsi"/>
        </w:rPr>
        <w:t>.....</w:t>
      </w:r>
      <w:r w:rsidRPr="004A52EF">
        <w:rPr>
          <w:rFonts w:asciiTheme="minorHAnsi" w:hAnsiTheme="minorHAnsi" w:cstheme="minorHAnsi"/>
        </w:rPr>
        <w:tab/>
      </w:r>
    </w:p>
    <w:p w:rsidR="000B3281" w:rsidRPr="004A52EF" w:rsidRDefault="000B3281" w:rsidP="004A52EF">
      <w:pPr>
        <w:jc w:val="right"/>
        <w:rPr>
          <w:rFonts w:asciiTheme="minorHAnsi" w:hAnsiTheme="minorHAnsi" w:cstheme="minorHAnsi"/>
        </w:rPr>
      </w:pPr>
      <w:r w:rsidRPr="004A52EF">
        <w:rPr>
          <w:rFonts w:asciiTheme="minorHAnsi" w:hAnsiTheme="minorHAnsi" w:cstheme="minorHAnsi"/>
        </w:rPr>
        <w:tab/>
        <w:t>Ajánlattevő cégszerű aláírása</w:t>
      </w:r>
    </w:p>
    <w:p w:rsidR="001612D4" w:rsidRDefault="001612D4" w:rsidP="00533FD5">
      <w:pPr>
        <w:pStyle w:val="Cmsor2"/>
        <w:keepNext w:val="0"/>
        <w:spacing w:before="0" w:after="0" w:line="360" w:lineRule="auto"/>
        <w:jc w:val="right"/>
        <w:rPr>
          <w:rFonts w:ascii="Calibri" w:hAnsi="Calibri" w:cs="Calibri"/>
          <w:i w:val="0"/>
          <w:caps/>
          <w:spacing w:val="40"/>
          <w:sz w:val="24"/>
          <w:szCs w:val="24"/>
        </w:rPr>
      </w:pPr>
    </w:p>
    <w:p w:rsidR="00FB5F27" w:rsidRDefault="00FB5F27" w:rsidP="00533FD5">
      <w:pPr>
        <w:pStyle w:val="Cmsor2"/>
        <w:keepNext w:val="0"/>
        <w:spacing w:before="0" w:after="0" w:line="360" w:lineRule="auto"/>
        <w:jc w:val="right"/>
        <w:rPr>
          <w:rFonts w:ascii="Calibri" w:hAnsi="Calibri" w:cs="Calibri"/>
          <w:i w:val="0"/>
          <w:caps/>
          <w:spacing w:val="40"/>
          <w:sz w:val="24"/>
          <w:szCs w:val="24"/>
        </w:rPr>
        <w:sectPr w:rsidR="00FB5F27" w:rsidSect="00AE4489">
          <w:headerReference w:type="default" r:id="rId19"/>
          <w:footerReference w:type="even" r:id="rId20"/>
          <w:footerReference w:type="default" r:id="rId21"/>
          <w:pgSz w:w="11906" w:h="16838" w:code="9"/>
          <w:pgMar w:top="993" w:right="991" w:bottom="1134" w:left="1134" w:header="540" w:footer="709" w:gutter="0"/>
          <w:cols w:space="708"/>
          <w:formProt w:val="0"/>
          <w:titlePg/>
          <w:docGrid w:linePitch="360"/>
        </w:sectPr>
      </w:pPr>
    </w:p>
    <w:p w:rsidR="001612D4" w:rsidRDefault="001612D4" w:rsidP="00533FD5">
      <w:pPr>
        <w:pStyle w:val="Cmsor2"/>
        <w:keepNext w:val="0"/>
        <w:spacing w:before="0" w:after="0" w:line="360" w:lineRule="auto"/>
        <w:jc w:val="right"/>
        <w:rPr>
          <w:rFonts w:ascii="Calibri" w:hAnsi="Calibri" w:cs="Calibri"/>
          <w:i w:val="0"/>
          <w:caps/>
          <w:spacing w:val="40"/>
          <w:sz w:val="24"/>
          <w:szCs w:val="24"/>
        </w:rPr>
      </w:pPr>
    </w:p>
    <w:p w:rsidR="00533FD5" w:rsidRPr="00DE6C69" w:rsidRDefault="00533FD5" w:rsidP="00533FD5">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2</w:t>
      </w:r>
      <w:r w:rsidRPr="00DE6C69">
        <w:rPr>
          <w:rFonts w:ascii="Calibri" w:hAnsi="Calibri" w:cs="Calibri"/>
          <w:i w:val="0"/>
          <w:caps/>
          <w:spacing w:val="40"/>
          <w:sz w:val="24"/>
          <w:szCs w:val="24"/>
        </w:rPr>
        <w:t>. számú melléklet</w:t>
      </w:r>
    </w:p>
    <w:p w:rsidR="004A52EF" w:rsidRDefault="004A52EF" w:rsidP="004A52EF">
      <w:pPr>
        <w:tabs>
          <w:tab w:val="center" w:pos="7088"/>
        </w:tabs>
        <w:spacing w:line="360" w:lineRule="auto"/>
        <w:jc w:val="center"/>
        <w:rPr>
          <w:rFonts w:ascii="Calibri" w:hAnsi="Calibri" w:cs="Calibri"/>
          <w:b/>
          <w:bCs/>
          <w:caps/>
        </w:rPr>
      </w:pPr>
    </w:p>
    <w:p w:rsidR="004A52EF" w:rsidRDefault="004A52EF" w:rsidP="004A52EF">
      <w:pPr>
        <w:tabs>
          <w:tab w:val="center" w:pos="7088"/>
        </w:tabs>
        <w:spacing w:line="360" w:lineRule="auto"/>
        <w:jc w:val="center"/>
        <w:rPr>
          <w:rFonts w:ascii="Calibri" w:hAnsi="Calibri" w:cs="Calibri"/>
          <w:b/>
          <w:bCs/>
          <w:caps/>
        </w:rPr>
      </w:pPr>
    </w:p>
    <w:p w:rsidR="004A52EF" w:rsidRDefault="004A52EF" w:rsidP="004A52EF">
      <w:pPr>
        <w:tabs>
          <w:tab w:val="center" w:pos="7088"/>
        </w:tabs>
        <w:spacing w:line="360" w:lineRule="auto"/>
        <w:jc w:val="center"/>
        <w:rPr>
          <w:rFonts w:ascii="Calibri" w:hAnsi="Calibri" w:cs="Calibri"/>
          <w:b/>
          <w:bCs/>
          <w:caps/>
        </w:rPr>
      </w:pPr>
    </w:p>
    <w:p w:rsidR="004A52EF" w:rsidRDefault="004A52EF" w:rsidP="004A52EF">
      <w:pPr>
        <w:tabs>
          <w:tab w:val="center" w:pos="7088"/>
        </w:tabs>
        <w:spacing w:line="360" w:lineRule="auto"/>
        <w:jc w:val="center"/>
        <w:rPr>
          <w:rFonts w:ascii="Calibri" w:hAnsi="Calibri" w:cs="Calibri"/>
          <w:b/>
          <w:bCs/>
          <w:caps/>
        </w:rPr>
      </w:pPr>
    </w:p>
    <w:p w:rsidR="004A52EF" w:rsidRPr="00DE6C69" w:rsidRDefault="004A52EF" w:rsidP="004A52EF">
      <w:pPr>
        <w:tabs>
          <w:tab w:val="center" w:pos="7088"/>
        </w:tabs>
        <w:spacing w:line="360" w:lineRule="auto"/>
        <w:jc w:val="center"/>
        <w:rPr>
          <w:rFonts w:ascii="Calibri" w:hAnsi="Calibri" w:cs="Calibri"/>
          <w:b/>
          <w:caps/>
          <w:spacing w:val="40"/>
        </w:rPr>
      </w:pPr>
      <w:r w:rsidRPr="00DE6C69">
        <w:rPr>
          <w:rFonts w:ascii="Calibri" w:hAnsi="Calibri" w:cs="Calibri"/>
          <w:b/>
          <w:bCs/>
          <w:caps/>
        </w:rPr>
        <w:t>Nyilatkozat az Alvállalkozó(k)ról</w:t>
      </w:r>
    </w:p>
    <w:p w:rsidR="004A52EF" w:rsidRPr="00DE6C69" w:rsidRDefault="004A52EF" w:rsidP="004A52EF">
      <w:pPr>
        <w:tabs>
          <w:tab w:val="left" w:pos="1440"/>
        </w:tabs>
        <w:spacing w:line="360" w:lineRule="auto"/>
        <w:jc w:val="center"/>
        <w:rPr>
          <w:rFonts w:ascii="Calibri" w:hAnsi="Calibri" w:cs="Calibri"/>
          <w:b/>
        </w:rPr>
      </w:pPr>
    </w:p>
    <w:p w:rsidR="004A52EF" w:rsidRPr="00DE6C69" w:rsidRDefault="004A52EF" w:rsidP="004A52EF">
      <w:pPr>
        <w:tabs>
          <w:tab w:val="left" w:pos="1440"/>
        </w:tabs>
        <w:jc w:val="both"/>
        <w:rPr>
          <w:rFonts w:ascii="Calibri" w:hAnsi="Calibri" w:cs="Calibri"/>
          <w:b/>
        </w:rPr>
      </w:pPr>
      <w:r w:rsidRPr="00DE6C69">
        <w:rPr>
          <w:rFonts w:ascii="Calibri" w:hAnsi="Calibri" w:cs="Calibri"/>
          <w:b/>
        </w:rPr>
        <w:t>Címzett:</w:t>
      </w:r>
      <w:r w:rsidRPr="00DE6C69">
        <w:rPr>
          <w:rFonts w:ascii="Calibri" w:hAnsi="Calibri" w:cs="Calibri"/>
        </w:rPr>
        <w:tab/>
      </w:r>
      <w:r w:rsidRPr="00DE6C69">
        <w:rPr>
          <w:rFonts w:ascii="Calibri" w:hAnsi="Calibri" w:cs="Calibri"/>
          <w:b/>
        </w:rPr>
        <w:t>Budapesti Közlekedési Zártkörűen Működő Részvénytársaság</w:t>
      </w:r>
    </w:p>
    <w:p w:rsidR="004A52EF" w:rsidRPr="00DE6C69" w:rsidRDefault="004A52EF" w:rsidP="004A52EF">
      <w:pPr>
        <w:tabs>
          <w:tab w:val="left" w:pos="1440"/>
        </w:tabs>
        <w:jc w:val="both"/>
        <w:rPr>
          <w:rFonts w:ascii="Calibri" w:hAnsi="Calibri" w:cs="Calibri"/>
        </w:rPr>
      </w:pPr>
      <w:r w:rsidRPr="00DE6C69">
        <w:rPr>
          <w:rFonts w:ascii="Calibri" w:hAnsi="Calibri" w:cs="Calibri"/>
          <w:b/>
        </w:rPr>
        <w:tab/>
      </w:r>
      <w:r w:rsidRPr="00DE6C69">
        <w:rPr>
          <w:rFonts w:ascii="Calibri" w:hAnsi="Calibri" w:cs="Calibri"/>
        </w:rPr>
        <w:t>Gazdasági Igazgatóság</w:t>
      </w:r>
    </w:p>
    <w:p w:rsidR="004A52EF" w:rsidRPr="00DE6C69" w:rsidRDefault="004A52EF" w:rsidP="004A52EF">
      <w:pPr>
        <w:tabs>
          <w:tab w:val="left" w:pos="1440"/>
        </w:tabs>
        <w:jc w:val="both"/>
        <w:rPr>
          <w:rFonts w:ascii="Calibri" w:hAnsi="Calibri" w:cs="Calibri"/>
        </w:rPr>
      </w:pPr>
      <w:r w:rsidRPr="00DE6C69">
        <w:rPr>
          <w:rFonts w:ascii="Calibri" w:hAnsi="Calibri" w:cs="Calibri"/>
        </w:rPr>
        <w:tab/>
        <w:t>Beszerzési Főosztály</w:t>
      </w:r>
    </w:p>
    <w:p w:rsidR="004A52EF" w:rsidRPr="00DE6C69" w:rsidRDefault="004A52EF" w:rsidP="004A52EF">
      <w:pPr>
        <w:tabs>
          <w:tab w:val="left" w:pos="1440"/>
        </w:tabs>
        <w:jc w:val="both"/>
        <w:rPr>
          <w:rFonts w:ascii="Calibri" w:hAnsi="Calibri" w:cs="Calibri"/>
        </w:rPr>
      </w:pPr>
      <w:r w:rsidRPr="00DE6C69">
        <w:rPr>
          <w:rFonts w:ascii="Calibri" w:hAnsi="Calibri" w:cs="Calibri"/>
        </w:rPr>
        <w:tab/>
        <w:t>1072 Budapest Akácfa u. 15.</w:t>
      </w:r>
    </w:p>
    <w:p w:rsidR="004A52EF" w:rsidRPr="00DE6C69" w:rsidRDefault="004A52EF" w:rsidP="004A52EF">
      <w:pPr>
        <w:widowControl w:val="0"/>
        <w:tabs>
          <w:tab w:val="left" w:pos="1440"/>
        </w:tabs>
        <w:autoSpaceDE w:val="0"/>
        <w:autoSpaceDN w:val="0"/>
        <w:adjustRightInd w:val="0"/>
        <w:jc w:val="both"/>
        <w:rPr>
          <w:rFonts w:ascii="Calibri" w:hAnsi="Calibri" w:cs="Calibri"/>
        </w:rPr>
      </w:pPr>
      <w:r w:rsidRPr="00DE6C69">
        <w:rPr>
          <w:rFonts w:ascii="Calibri" w:hAnsi="Calibri" w:cs="Calibri"/>
        </w:rPr>
        <w:tab/>
      </w:r>
    </w:p>
    <w:p w:rsidR="001612D4" w:rsidRPr="00FB5F27" w:rsidRDefault="001612D4" w:rsidP="001612D4">
      <w:pPr>
        <w:widowControl w:val="0"/>
        <w:autoSpaceDE w:val="0"/>
        <w:autoSpaceDN w:val="0"/>
        <w:adjustRightInd w:val="0"/>
        <w:jc w:val="both"/>
        <w:rPr>
          <w:rFonts w:asciiTheme="minorHAnsi" w:hAnsiTheme="minorHAnsi" w:cstheme="minorHAnsi"/>
          <w:w w:val="101"/>
          <w:szCs w:val="24"/>
        </w:rPr>
      </w:pPr>
      <w:r w:rsidRPr="00FB5F27">
        <w:rPr>
          <w:rFonts w:ascii="Calibri" w:hAnsi="Calibri" w:cs="Calibri"/>
          <w:szCs w:val="24"/>
        </w:rPr>
        <w:t xml:space="preserve">Az eljárás tárgya: </w:t>
      </w:r>
      <w:r w:rsidR="007D66D2" w:rsidRPr="004565B6">
        <w:rPr>
          <w:rFonts w:ascii="Calibri" w:hAnsi="Calibri" w:cs="Calibri"/>
          <w:b/>
          <w:bCs/>
          <w:kern w:val="32"/>
          <w:szCs w:val="24"/>
        </w:rPr>
        <w:t xml:space="preserve">Száva és </w:t>
      </w:r>
      <w:proofErr w:type="spellStart"/>
      <w:r w:rsidR="007D66D2" w:rsidRPr="004565B6">
        <w:rPr>
          <w:rFonts w:ascii="Calibri" w:hAnsi="Calibri" w:cs="Calibri"/>
          <w:b/>
          <w:bCs/>
          <w:kern w:val="32"/>
          <w:szCs w:val="24"/>
        </w:rPr>
        <w:t>Szépilona</w:t>
      </w:r>
      <w:proofErr w:type="spellEnd"/>
      <w:r w:rsidR="007D66D2" w:rsidRPr="004565B6">
        <w:rPr>
          <w:rFonts w:ascii="Calibri" w:hAnsi="Calibri" w:cs="Calibri"/>
          <w:b/>
          <w:bCs/>
          <w:kern w:val="32"/>
          <w:szCs w:val="24"/>
        </w:rPr>
        <w:t xml:space="preserve"> villamos kocsiszínek fűtésrendszerének korszerűsítése, engedélyezett kiviteli tervek elkészítése és leszállítása</w:t>
      </w:r>
    </w:p>
    <w:p w:rsidR="001612D4" w:rsidRPr="00DE6C69" w:rsidRDefault="00FB5F27" w:rsidP="001612D4">
      <w:pPr>
        <w:widowControl w:val="0"/>
        <w:autoSpaceDE w:val="0"/>
        <w:autoSpaceDN w:val="0"/>
        <w:adjustRightInd w:val="0"/>
        <w:jc w:val="both"/>
        <w:rPr>
          <w:rFonts w:ascii="Calibri" w:hAnsi="Calibri" w:cs="Calibri"/>
        </w:rPr>
      </w:pPr>
      <w:r>
        <w:rPr>
          <w:rFonts w:ascii="Calibri" w:hAnsi="Calibri" w:cs="Calibri"/>
        </w:rPr>
        <w:t xml:space="preserve">Az eljárás száma: </w:t>
      </w:r>
      <w:r w:rsidR="0013004D">
        <w:rPr>
          <w:rFonts w:ascii="Calibri" w:hAnsi="Calibri" w:cs="Calibri"/>
        </w:rPr>
        <w:t>V</w:t>
      </w:r>
      <w:r>
        <w:rPr>
          <w:rFonts w:ascii="Calibri" w:hAnsi="Calibri" w:cs="Calibri"/>
        </w:rPr>
        <w:t>B</w:t>
      </w:r>
      <w:r w:rsidR="001612D4" w:rsidRPr="004A52EF">
        <w:rPr>
          <w:rFonts w:ascii="Calibri" w:hAnsi="Calibri" w:cs="Calibri"/>
        </w:rPr>
        <w:t>-</w:t>
      </w:r>
      <w:r w:rsidR="002D0E2E">
        <w:rPr>
          <w:rFonts w:ascii="Calibri" w:hAnsi="Calibri" w:cs="Calibri"/>
        </w:rPr>
        <w:t>2</w:t>
      </w:r>
      <w:r w:rsidR="007D66D2">
        <w:rPr>
          <w:rFonts w:ascii="Calibri" w:hAnsi="Calibri" w:cs="Calibri"/>
        </w:rPr>
        <w:t>13/</w:t>
      </w:r>
      <w:r w:rsidR="001612D4" w:rsidRPr="004A52EF">
        <w:rPr>
          <w:rFonts w:ascii="Calibri" w:hAnsi="Calibri" w:cs="Calibri"/>
        </w:rPr>
        <w:t>1</w:t>
      </w:r>
      <w:r w:rsidR="009A02BF">
        <w:rPr>
          <w:rFonts w:ascii="Calibri" w:hAnsi="Calibri" w:cs="Calibri"/>
        </w:rPr>
        <w:t>6</w:t>
      </w:r>
      <w:r>
        <w:rPr>
          <w:rFonts w:ascii="Calibri" w:hAnsi="Calibri" w:cs="Calibri"/>
        </w:rPr>
        <w:t>.</w:t>
      </w:r>
    </w:p>
    <w:p w:rsidR="004A52EF" w:rsidRPr="00DE6C69" w:rsidRDefault="004A52EF" w:rsidP="004A52EF">
      <w:pPr>
        <w:tabs>
          <w:tab w:val="left" w:pos="2520"/>
        </w:tabs>
        <w:jc w:val="both"/>
        <w:rPr>
          <w:rFonts w:ascii="Calibri" w:hAnsi="Calibri" w:cs="Calibri"/>
        </w:rPr>
      </w:pPr>
      <w:r w:rsidRPr="00DE6C69">
        <w:rPr>
          <w:rFonts w:ascii="Calibri" w:hAnsi="Calibri" w:cs="Calibri"/>
        </w:rPr>
        <w:tab/>
      </w:r>
    </w:p>
    <w:p w:rsidR="004A52EF" w:rsidRPr="00DE6C69" w:rsidRDefault="004A52EF" w:rsidP="004A52EF">
      <w:pPr>
        <w:tabs>
          <w:tab w:val="left" w:leader="dot" w:pos="5580"/>
        </w:tabs>
        <w:jc w:val="both"/>
        <w:rPr>
          <w:rFonts w:ascii="Calibri" w:hAnsi="Calibri" w:cs="Calibri"/>
        </w:rPr>
      </w:pPr>
      <w:r w:rsidRPr="00DE6C69">
        <w:rPr>
          <w:rFonts w:ascii="Calibri" w:hAnsi="Calibri" w:cs="Calibri"/>
        </w:rPr>
        <w:t>Alulírott ...................................(név) a ………………………………….(</w:t>
      </w:r>
      <w:r w:rsidRPr="00DE6C69">
        <w:rPr>
          <w:rFonts w:ascii="Calibri" w:hAnsi="Calibri" w:cs="Calibri"/>
          <w:i/>
        </w:rPr>
        <w:t>cég neve</w:t>
      </w:r>
      <w:r w:rsidRPr="00DE6C69">
        <w:rPr>
          <w:rFonts w:ascii="Calibri" w:hAnsi="Calibri" w:cs="Calibri"/>
        </w:rPr>
        <w:t xml:space="preserve">), mint Ajánlattevő nevében </w:t>
      </w:r>
      <w:r w:rsidRPr="00121A0D">
        <w:rPr>
          <w:rFonts w:ascii="Calibri" w:hAnsi="Calibri" w:cs="Calibri"/>
        </w:rPr>
        <w:t xml:space="preserve">nyilatkozattételre jogosult személy a BKV Zrt., mint Ajánlatkérő BKV Zrt. </w:t>
      </w:r>
      <w:r w:rsidR="0013004D">
        <w:rPr>
          <w:rFonts w:ascii="Calibri" w:hAnsi="Calibri" w:cs="Calibri"/>
        </w:rPr>
        <w:t>V</w:t>
      </w:r>
      <w:r w:rsidR="00FB5F27">
        <w:rPr>
          <w:rFonts w:ascii="Calibri" w:hAnsi="Calibri" w:cs="Calibri"/>
        </w:rPr>
        <w:t>B-</w:t>
      </w:r>
      <w:r w:rsidR="002D0E2E">
        <w:rPr>
          <w:rFonts w:ascii="Calibri" w:hAnsi="Calibri" w:cs="Calibri"/>
        </w:rPr>
        <w:t>2</w:t>
      </w:r>
      <w:r w:rsidR="007D66D2">
        <w:rPr>
          <w:rFonts w:ascii="Calibri" w:hAnsi="Calibri" w:cs="Calibri"/>
        </w:rPr>
        <w:t>13</w:t>
      </w:r>
      <w:r w:rsidR="00FB5F27">
        <w:rPr>
          <w:rFonts w:ascii="Calibri" w:hAnsi="Calibri" w:cs="Calibri"/>
        </w:rPr>
        <w:t>/</w:t>
      </w:r>
      <w:r w:rsidRPr="00121A0D">
        <w:rPr>
          <w:rFonts w:ascii="Calibri" w:hAnsi="Calibri" w:cs="Calibri"/>
        </w:rPr>
        <w:t>1</w:t>
      </w:r>
      <w:r w:rsidR="009A02BF">
        <w:rPr>
          <w:rFonts w:ascii="Calibri" w:hAnsi="Calibri" w:cs="Calibri"/>
        </w:rPr>
        <w:t>6</w:t>
      </w:r>
      <w:r w:rsidR="00D13CD4">
        <w:rPr>
          <w:rFonts w:ascii="Calibri" w:hAnsi="Calibri" w:cs="Calibri"/>
        </w:rPr>
        <w:t xml:space="preserve">. </w:t>
      </w:r>
      <w:r w:rsidRPr="00121A0D">
        <w:rPr>
          <w:rFonts w:ascii="Calibri" w:hAnsi="Calibri" w:cs="Calibri"/>
        </w:rPr>
        <w:t xml:space="preserve">számú, </w:t>
      </w:r>
      <w:r w:rsidRPr="001612D4">
        <w:rPr>
          <w:rFonts w:ascii="Calibri" w:hAnsi="Calibri" w:cs="Calibri"/>
        </w:rPr>
        <w:t>„</w:t>
      </w:r>
      <w:r w:rsidR="007D66D2" w:rsidRPr="004565B6">
        <w:rPr>
          <w:rFonts w:ascii="Calibri" w:hAnsi="Calibri" w:cs="Calibri"/>
          <w:b/>
          <w:bCs/>
          <w:kern w:val="32"/>
          <w:szCs w:val="24"/>
        </w:rPr>
        <w:t xml:space="preserve">Száva és </w:t>
      </w:r>
      <w:proofErr w:type="spellStart"/>
      <w:r w:rsidR="007D66D2" w:rsidRPr="004565B6">
        <w:rPr>
          <w:rFonts w:ascii="Calibri" w:hAnsi="Calibri" w:cs="Calibri"/>
          <w:b/>
          <w:bCs/>
          <w:kern w:val="32"/>
          <w:szCs w:val="24"/>
        </w:rPr>
        <w:t>Szépilona</w:t>
      </w:r>
      <w:proofErr w:type="spellEnd"/>
      <w:r w:rsidR="007D66D2" w:rsidRPr="004565B6">
        <w:rPr>
          <w:rFonts w:ascii="Calibri" w:hAnsi="Calibri" w:cs="Calibri"/>
          <w:b/>
          <w:bCs/>
          <w:kern w:val="32"/>
          <w:szCs w:val="24"/>
        </w:rPr>
        <w:t xml:space="preserve"> villamos kocsiszínek fűtésrendszerének korszerűsítése, engedélyezett kiviteli tervek elkészítése és leszállítása</w:t>
      </w:r>
      <w:r w:rsidRPr="00FB5F27">
        <w:rPr>
          <w:rFonts w:ascii="Calibri" w:hAnsi="Calibri" w:cs="Calibri"/>
          <w:szCs w:val="24"/>
        </w:rPr>
        <w:t>”</w:t>
      </w:r>
      <w:r w:rsidRPr="001612D4">
        <w:rPr>
          <w:rFonts w:ascii="Calibri" w:hAnsi="Calibri" w:cs="Calibri"/>
        </w:rPr>
        <w:t xml:space="preserve"> tárgyú eljárásában</w:t>
      </w:r>
      <w:r w:rsidRPr="00DE6C69">
        <w:rPr>
          <w:rFonts w:ascii="Calibri" w:hAnsi="Calibri" w:cs="Calibri"/>
        </w:rPr>
        <w:t xml:space="preserve"> nyilatkozom, hogy a felhívásban megjelölt tevékenység elvégzéséhez az alábbiakban megnevezett alvállalkozók bevonását tervezzük:</w:t>
      </w:r>
    </w:p>
    <w:p w:rsidR="004A52EF" w:rsidRPr="00DE6C69" w:rsidRDefault="004A52EF" w:rsidP="004A52EF">
      <w:pPr>
        <w:tabs>
          <w:tab w:val="left" w:leader="dot" w:pos="5580"/>
        </w:tabs>
        <w:jc w:val="both"/>
        <w:rPr>
          <w:rFonts w:ascii="Calibri" w:hAnsi="Calibri" w:cs="Calibri"/>
        </w:rPr>
      </w:pPr>
    </w:p>
    <w:tbl>
      <w:tblPr>
        <w:tblW w:w="0" w:type="auto"/>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783"/>
        <w:gridCol w:w="2368"/>
        <w:gridCol w:w="2979"/>
      </w:tblGrid>
      <w:tr w:rsidR="004A52EF" w:rsidRPr="00DE6C69" w:rsidTr="004A52EF">
        <w:trPr>
          <w:jc w:val="center"/>
        </w:trPr>
        <w:tc>
          <w:tcPr>
            <w:tcW w:w="1218" w:type="dxa"/>
            <w:vAlign w:val="center"/>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Sorszám</w:t>
            </w:r>
          </w:p>
        </w:tc>
        <w:tc>
          <w:tcPr>
            <w:tcW w:w="2783"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Alvállalkozó cég neve, székhelye</w:t>
            </w:r>
          </w:p>
        </w:tc>
        <w:tc>
          <w:tcPr>
            <w:tcW w:w="236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Tevékenység megnevezése</w:t>
            </w:r>
          </w:p>
        </w:tc>
        <w:tc>
          <w:tcPr>
            <w:tcW w:w="2979" w:type="dxa"/>
            <w:vAlign w:val="center"/>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Közreműködés mértéke (%)</w:t>
            </w: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1.</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2.</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stb.</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bl>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4136FB">
        <w:rPr>
          <w:rFonts w:ascii="Calibri" w:hAnsi="Calibri" w:cs="Calibri"/>
        </w:rPr>
        <w:t>6</w:t>
      </w:r>
      <w:r w:rsidRPr="00DE6C69">
        <w:rPr>
          <w:rFonts w:ascii="Calibri" w:hAnsi="Calibri" w:cs="Calibri"/>
        </w:rPr>
        <w:t>. év ................... hó ........ nap</w:t>
      </w:r>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Default="004A52EF" w:rsidP="004A52EF">
      <w:pPr>
        <w:pStyle w:val="Cmsor2"/>
        <w:keepNext w:val="0"/>
        <w:spacing w:before="0" w:after="0" w:line="360" w:lineRule="auto"/>
        <w:jc w:val="right"/>
        <w:rPr>
          <w:rFonts w:ascii="Calibri" w:hAnsi="Calibri" w:cs="Calibri"/>
          <w:i w:val="0"/>
          <w:caps/>
          <w:spacing w:val="40"/>
          <w:sz w:val="24"/>
          <w:szCs w:val="24"/>
        </w:rPr>
      </w:pPr>
    </w:p>
    <w:p w:rsidR="004A52EF" w:rsidRDefault="004A52EF" w:rsidP="004A52EF"/>
    <w:p w:rsidR="004A52EF" w:rsidRDefault="004A52EF" w:rsidP="004A52EF"/>
    <w:p w:rsidR="004A52EF" w:rsidRDefault="004A52EF" w:rsidP="004A52EF"/>
    <w:p w:rsidR="004A52EF" w:rsidRDefault="004A52EF" w:rsidP="004A52EF"/>
    <w:p w:rsidR="004A52EF" w:rsidRDefault="004A52EF" w:rsidP="004A52EF"/>
    <w:p w:rsidR="004A52EF" w:rsidRDefault="004A52EF" w:rsidP="004A52EF"/>
    <w:p w:rsidR="004A52EF" w:rsidRPr="00DE6C69" w:rsidRDefault="004A52EF" w:rsidP="004A52EF">
      <w:pPr>
        <w:rPr>
          <w:rFonts w:ascii="Calibri" w:hAnsi="Calibri" w:cs="Calibri"/>
        </w:rPr>
      </w:pPr>
      <w:r>
        <w:rPr>
          <w:rFonts w:ascii="Calibri" w:hAnsi="Calibri" w:cs="Calibri"/>
        </w:rPr>
        <w:br w:type="page"/>
      </w:r>
    </w:p>
    <w:p w:rsidR="003E2859" w:rsidRPr="00DE6C69" w:rsidRDefault="003E2859" w:rsidP="003E285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b/>
          <w:caps/>
          <w:spacing w:val="40"/>
        </w:rPr>
        <w:t>3/A. számú melléklet</w:t>
      </w:r>
    </w:p>
    <w:p w:rsidR="003E2859" w:rsidRPr="00DE6C69" w:rsidRDefault="003E2859" w:rsidP="003E2859">
      <w:pPr>
        <w:tabs>
          <w:tab w:val="center" w:pos="7088"/>
        </w:tabs>
        <w:spacing w:line="360" w:lineRule="auto"/>
        <w:jc w:val="center"/>
        <w:rPr>
          <w:rFonts w:ascii="Calibri" w:hAnsi="Calibri" w:cs="Calibri"/>
          <w:b/>
          <w:caps/>
          <w:spacing w:val="40"/>
        </w:rPr>
      </w:pPr>
      <w:r w:rsidRPr="00DE6C69">
        <w:rPr>
          <w:rFonts w:ascii="Calibri" w:hAnsi="Calibri" w:cs="Calibri"/>
          <w:b/>
          <w:bCs/>
          <w:caps/>
        </w:rPr>
        <w:t>Versenyeztetési eljárásban ajánlattevői nyilatkozat</w:t>
      </w:r>
      <w:r w:rsidRPr="00DE6C69">
        <w:rPr>
          <w:rStyle w:val="Lbjegyzet-hivatkozs"/>
          <w:rFonts w:ascii="Calibri" w:hAnsi="Calibri" w:cs="Calibri"/>
        </w:rPr>
        <w:footnoteReference w:id="3"/>
      </w:r>
    </w:p>
    <w:p w:rsidR="003E2859" w:rsidRPr="00DE6C69" w:rsidRDefault="003E2859" w:rsidP="003E2859">
      <w:pPr>
        <w:widowControl w:val="0"/>
        <w:autoSpaceDE w:val="0"/>
        <w:autoSpaceDN w:val="0"/>
        <w:adjustRightInd w:val="0"/>
        <w:spacing w:line="360" w:lineRule="auto"/>
        <w:jc w:val="center"/>
        <w:rPr>
          <w:rFonts w:ascii="Calibri" w:hAnsi="Calibri" w:cs="Calibri"/>
          <w:b/>
          <w:bCs/>
        </w:rPr>
      </w:pPr>
      <w:r w:rsidRPr="00DE6C69">
        <w:rPr>
          <w:rFonts w:ascii="Calibri" w:hAnsi="Calibri" w:cs="Calibri"/>
          <w:b/>
          <w:bCs/>
        </w:rPr>
        <w:t>(kizáró okok nyilatkozata)</w:t>
      </w:r>
    </w:p>
    <w:p w:rsidR="003E2859" w:rsidRPr="00DE6C69" w:rsidRDefault="003E2859" w:rsidP="003E2859">
      <w:pPr>
        <w:widowControl w:val="0"/>
        <w:autoSpaceDE w:val="0"/>
        <w:autoSpaceDN w:val="0"/>
        <w:adjustRightInd w:val="0"/>
        <w:spacing w:line="360" w:lineRule="auto"/>
        <w:jc w:val="center"/>
        <w:rPr>
          <w:rFonts w:ascii="Calibri" w:hAnsi="Calibri" w:cs="Calibri"/>
          <w:b/>
          <w:bCs/>
        </w:rPr>
      </w:pPr>
    </w:p>
    <w:p w:rsidR="003E2859" w:rsidRPr="00FB5F27" w:rsidRDefault="003E2859" w:rsidP="003E2859">
      <w:pPr>
        <w:widowControl w:val="0"/>
        <w:autoSpaceDE w:val="0"/>
        <w:autoSpaceDN w:val="0"/>
        <w:adjustRightInd w:val="0"/>
        <w:jc w:val="both"/>
        <w:rPr>
          <w:rFonts w:ascii="Calibri" w:hAnsi="Calibri" w:cs="Calibri"/>
          <w:szCs w:val="24"/>
        </w:rPr>
      </w:pPr>
      <w:r w:rsidRPr="00FB5F27">
        <w:rPr>
          <w:rFonts w:ascii="Calibri" w:hAnsi="Calibri" w:cs="Calibri"/>
          <w:szCs w:val="24"/>
        </w:rPr>
        <w:t xml:space="preserve">Az eljárás tárgya: </w:t>
      </w:r>
      <w:r w:rsidR="007D66D2" w:rsidRPr="004565B6">
        <w:rPr>
          <w:rFonts w:ascii="Calibri" w:hAnsi="Calibri" w:cs="Calibri"/>
          <w:b/>
          <w:bCs/>
          <w:kern w:val="32"/>
          <w:szCs w:val="24"/>
        </w:rPr>
        <w:t xml:space="preserve">Száva és </w:t>
      </w:r>
      <w:proofErr w:type="spellStart"/>
      <w:r w:rsidR="007D66D2" w:rsidRPr="004565B6">
        <w:rPr>
          <w:rFonts w:ascii="Calibri" w:hAnsi="Calibri" w:cs="Calibri"/>
          <w:b/>
          <w:bCs/>
          <w:kern w:val="32"/>
          <w:szCs w:val="24"/>
        </w:rPr>
        <w:t>Szépilona</w:t>
      </w:r>
      <w:proofErr w:type="spellEnd"/>
      <w:r w:rsidR="007D66D2" w:rsidRPr="004565B6">
        <w:rPr>
          <w:rFonts w:ascii="Calibri" w:hAnsi="Calibri" w:cs="Calibri"/>
          <w:b/>
          <w:bCs/>
          <w:kern w:val="32"/>
          <w:szCs w:val="24"/>
        </w:rPr>
        <w:t xml:space="preserve"> villamos kocsiszínek fűtésrendszerének korszerűsítése, engedélyezett kiviteli tervek elkészítése és leszállítása</w:t>
      </w:r>
    </w:p>
    <w:p w:rsidR="003E2859" w:rsidRPr="00DE6C69" w:rsidRDefault="003E2859" w:rsidP="003E2859">
      <w:pPr>
        <w:jc w:val="both"/>
        <w:rPr>
          <w:rFonts w:ascii="Calibri" w:hAnsi="Calibri" w:cs="Calibri"/>
        </w:rPr>
      </w:pPr>
      <w:r w:rsidRPr="00FB5F27">
        <w:rPr>
          <w:rFonts w:ascii="Calibri" w:hAnsi="Calibri" w:cs="Calibri"/>
        </w:rPr>
        <w:t xml:space="preserve">Az eljárás száma: </w:t>
      </w:r>
      <w:r w:rsidR="0013004D">
        <w:rPr>
          <w:rFonts w:ascii="Calibri" w:hAnsi="Calibri" w:cs="Calibri"/>
        </w:rPr>
        <w:t>V</w:t>
      </w:r>
      <w:r w:rsidR="00FB5F27" w:rsidRPr="00FB5F27">
        <w:rPr>
          <w:rFonts w:ascii="Calibri" w:hAnsi="Calibri" w:cs="Calibri"/>
        </w:rPr>
        <w:t>B-</w:t>
      </w:r>
      <w:r w:rsidR="002D0E2E">
        <w:rPr>
          <w:rFonts w:ascii="Calibri" w:hAnsi="Calibri" w:cs="Calibri"/>
        </w:rPr>
        <w:t>2</w:t>
      </w:r>
      <w:r w:rsidR="007D66D2">
        <w:rPr>
          <w:rFonts w:ascii="Calibri" w:hAnsi="Calibri" w:cs="Calibri"/>
        </w:rPr>
        <w:t>13/</w:t>
      </w:r>
      <w:r w:rsidRPr="00FB5F27">
        <w:rPr>
          <w:rFonts w:ascii="Calibri" w:hAnsi="Calibri" w:cs="Calibri"/>
        </w:rPr>
        <w:t>1</w:t>
      </w:r>
      <w:r w:rsidR="009A02BF">
        <w:rPr>
          <w:rFonts w:ascii="Calibri" w:hAnsi="Calibri" w:cs="Calibri"/>
        </w:rPr>
        <w:t>6</w:t>
      </w:r>
      <w:r w:rsidR="00FB5F27" w:rsidRPr="00FB5F27">
        <w:rPr>
          <w:rFonts w:ascii="Calibri" w:hAnsi="Calibri" w:cs="Calibri"/>
        </w:rPr>
        <w:t>.</w:t>
      </w:r>
    </w:p>
    <w:p w:rsidR="003E2859" w:rsidRPr="00DE6C69" w:rsidRDefault="003E2859" w:rsidP="003E2859">
      <w:pPr>
        <w:widowControl w:val="0"/>
        <w:tabs>
          <w:tab w:val="left" w:leader="dot" w:pos="3288"/>
          <w:tab w:val="left" w:leader="dot" w:pos="5452"/>
        </w:tabs>
        <w:autoSpaceDE w:val="0"/>
        <w:autoSpaceDN w:val="0"/>
        <w:adjustRightInd w:val="0"/>
        <w:jc w:val="both"/>
        <w:rPr>
          <w:rFonts w:ascii="Calibri" w:hAnsi="Calibri" w:cs="Calibri"/>
        </w:rPr>
      </w:pPr>
    </w:p>
    <w:p w:rsidR="003E2859" w:rsidRPr="00DE6C69" w:rsidRDefault="003E2859" w:rsidP="003E2859">
      <w:pPr>
        <w:widowControl w:val="0"/>
        <w:tabs>
          <w:tab w:val="left" w:leader="dot" w:pos="3288"/>
          <w:tab w:val="left" w:leader="dot" w:pos="5452"/>
        </w:tabs>
        <w:autoSpaceDE w:val="0"/>
        <w:autoSpaceDN w:val="0"/>
        <w:adjustRightInd w:val="0"/>
        <w:jc w:val="both"/>
        <w:rPr>
          <w:rFonts w:ascii="Calibri" w:hAnsi="Calibri" w:cs="Calibri"/>
        </w:rPr>
      </w:pPr>
      <w:r w:rsidRPr="00DE6C69">
        <w:rPr>
          <w:rFonts w:ascii="Calibri" w:hAnsi="Calibri" w:cs="Calibri"/>
        </w:rPr>
        <w:t xml:space="preserve">Alulírott </w:t>
      </w:r>
      <w:r w:rsidRPr="00DE6C69">
        <w:rPr>
          <w:rFonts w:ascii="Calibri" w:hAnsi="Calibri" w:cs="Calibri"/>
        </w:rPr>
        <w:tab/>
        <w:t xml:space="preserve">, mint a(z) </w:t>
      </w:r>
      <w:r w:rsidRPr="00DE6C69">
        <w:rPr>
          <w:rFonts w:ascii="Calibri" w:hAnsi="Calibri" w:cs="Calibri"/>
        </w:rPr>
        <w:tab/>
        <w:t xml:space="preserve">….................. (cégnév, székhely) cégjegyzésre jogosult képviselője jelen nyilatkozat aláírásával kijelentem, hogy a(z) </w:t>
      </w:r>
    </w:p>
    <w:p w:rsidR="003E2859" w:rsidRPr="00DE6C69" w:rsidRDefault="003E2859" w:rsidP="003E2859">
      <w:pPr>
        <w:widowControl w:val="0"/>
        <w:autoSpaceDE w:val="0"/>
        <w:autoSpaceDN w:val="0"/>
        <w:adjustRightInd w:val="0"/>
        <w:jc w:val="both"/>
        <w:rPr>
          <w:rFonts w:ascii="Calibri" w:hAnsi="Calibri" w:cs="Calibri"/>
          <w:i/>
          <w:iCs/>
        </w:rPr>
      </w:pPr>
    </w:p>
    <w:p w:rsidR="003E2859" w:rsidRPr="00DE6C69" w:rsidRDefault="003E2859" w:rsidP="003E2859">
      <w:pPr>
        <w:widowControl w:val="0"/>
        <w:autoSpaceDE w:val="0"/>
        <w:autoSpaceDN w:val="0"/>
        <w:adjustRightInd w:val="0"/>
        <w:jc w:val="center"/>
        <w:rPr>
          <w:rFonts w:ascii="Calibri" w:hAnsi="Calibri" w:cs="Calibri"/>
        </w:rPr>
      </w:pPr>
      <w:r w:rsidRPr="00DE6C69">
        <w:rPr>
          <w:rFonts w:ascii="Calibri" w:hAnsi="Calibri" w:cs="Calibri"/>
        </w:rPr>
        <w:t>…………………………… (cégnév) mint Ajánlattevő</w:t>
      </w:r>
    </w:p>
    <w:p w:rsidR="003E2859" w:rsidRPr="00DE6C69" w:rsidRDefault="003E2859" w:rsidP="003E2859">
      <w:pPr>
        <w:autoSpaceDE w:val="0"/>
        <w:autoSpaceDN w:val="0"/>
        <w:adjustRightInd w:val="0"/>
        <w:jc w:val="both"/>
        <w:rPr>
          <w:rFonts w:ascii="Calibri" w:hAnsi="Calibri" w:cs="Calibri"/>
        </w:rPr>
      </w:pP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a)</w:t>
      </w:r>
      <w:r w:rsidRPr="00FB5F27">
        <w:rPr>
          <w:rFonts w:ascii="Calibri" w:hAnsi="Calibri" w:cs="Calibri"/>
        </w:rPr>
        <w:tab/>
        <w:t>Nem áll végelszámolás, felszámolási eljárás, cégbírósági törvényességi felügyeleti- (megszüntetési), csődeljárás vagy végrehajtás alatt;</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b)</w:t>
      </w:r>
      <w:r w:rsidRPr="00FB5F27">
        <w:rPr>
          <w:rFonts w:ascii="Calibri" w:hAnsi="Calibri" w:cs="Calibri"/>
        </w:rPr>
        <w:tab/>
        <w:t xml:space="preserve">Nem függesztette fel tevékenységét; </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c)</w:t>
      </w:r>
      <w:r w:rsidRPr="00FB5F27">
        <w:rPr>
          <w:rFonts w:ascii="Calibri" w:hAnsi="Calibri" w:cs="Calibri"/>
        </w:rPr>
        <w:tab/>
        <w:t>Nem követett el gazdasági illetőleg szakmai tevékenységével kapcsolatban jogerős bírósági ítéletben megállapított bűncselekményt;</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d)</w:t>
      </w:r>
      <w:r w:rsidRPr="00FB5F27">
        <w:rPr>
          <w:rFonts w:ascii="Calibri" w:hAnsi="Calibri" w:cs="Calibri"/>
        </w:rPr>
        <w:tab/>
        <w:t>Nem került jogerősen eltiltásra közbeszerzési eljárásokban való részvételtől;</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e)</w:t>
      </w:r>
      <w:r w:rsidRPr="00FB5F27">
        <w:rPr>
          <w:rFonts w:ascii="Calibri" w:hAnsi="Calibri" w:cs="Calibri"/>
        </w:rPr>
        <w:tab/>
        <w:t>Nem szolgáltatott hamis adatot korábbi – három évnél nem régebben lezárult – közbeszerzési eljárásban;</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 xml:space="preserve">f) A BKV </w:t>
      </w:r>
      <w:proofErr w:type="spellStart"/>
      <w:r w:rsidRPr="00FB5F27">
        <w:rPr>
          <w:rFonts w:ascii="Calibri" w:hAnsi="Calibri" w:cs="Calibri"/>
        </w:rPr>
        <w:t>Zrt-vel</w:t>
      </w:r>
      <w:proofErr w:type="spellEnd"/>
      <w:r w:rsidRPr="00FB5F27">
        <w:rPr>
          <w:rFonts w:ascii="Calibri" w:hAnsi="Calibri" w:cs="Calibri"/>
        </w:rPr>
        <w:t xml:space="preserve"> szemben nem állt illetve nem áll polgári peres eljárásban, egyéb jogvitában, nincs a BKV </w:t>
      </w:r>
      <w:proofErr w:type="spellStart"/>
      <w:r w:rsidRPr="00FB5F27">
        <w:rPr>
          <w:rFonts w:ascii="Calibri" w:hAnsi="Calibri" w:cs="Calibri"/>
        </w:rPr>
        <w:t>Zrt-vel</w:t>
      </w:r>
      <w:proofErr w:type="spellEnd"/>
      <w:r w:rsidRPr="00FB5F27">
        <w:rPr>
          <w:rFonts w:ascii="Calibri" w:hAnsi="Calibri" w:cs="Calibri"/>
        </w:rPr>
        <w:t xml:space="preserve"> szemben fennálló, lejárt kötelezettsége, nem, vagy nem volt tulajdonosa, tisztségviselője olyan gazdasági társaságnak, amelynek kiegyenlítetlen tartozása van vagy maradt fenn a BKV </w:t>
      </w:r>
      <w:proofErr w:type="spellStart"/>
      <w:r w:rsidRPr="00FB5F27">
        <w:rPr>
          <w:rFonts w:ascii="Calibri" w:hAnsi="Calibri" w:cs="Calibri"/>
        </w:rPr>
        <w:t>Zrt-vel</w:t>
      </w:r>
      <w:proofErr w:type="spellEnd"/>
      <w:r w:rsidRPr="00FB5F27">
        <w:rPr>
          <w:rFonts w:ascii="Calibri" w:hAnsi="Calibri" w:cs="Calibri"/>
        </w:rPr>
        <w:t xml:space="preserve"> szemben.</w:t>
      </w:r>
    </w:p>
    <w:p w:rsidR="003E2859" w:rsidRPr="00FB5F27" w:rsidRDefault="003E2859" w:rsidP="003E2859">
      <w:pPr>
        <w:tabs>
          <w:tab w:val="right" w:leader="dot" w:pos="3119"/>
          <w:tab w:val="right" w:leader="dot" w:pos="4111"/>
        </w:tabs>
        <w:jc w:val="both"/>
        <w:rPr>
          <w:rFonts w:ascii="Calibri" w:hAnsi="Calibri" w:cs="Calibri"/>
        </w:rPr>
      </w:pPr>
    </w:p>
    <w:p w:rsidR="003E2859" w:rsidRPr="00DE6C69" w:rsidRDefault="003E2859" w:rsidP="003E2859">
      <w:pPr>
        <w:tabs>
          <w:tab w:val="right" w:leader="dot" w:pos="3119"/>
          <w:tab w:val="right" w:leader="dot" w:pos="4111"/>
        </w:tabs>
        <w:jc w:val="both"/>
        <w:rPr>
          <w:rFonts w:ascii="Calibri" w:hAnsi="Calibri" w:cs="Calibri"/>
        </w:rPr>
      </w:pPr>
      <w:r w:rsidRPr="00FB5F27">
        <w:rPr>
          <w:rFonts w:ascii="Calibri" w:hAnsi="Calibri" w:cs="Calibri"/>
        </w:rPr>
        <w:t>Tudomásul veszem, hogy a kizáró okok fennállta vagy azok eljárás során történő bekövetkezése esetén Ajánlatkérő az ajánlatomat érvénytelenné nyilváníthatja.</w:t>
      </w:r>
    </w:p>
    <w:p w:rsidR="003E2859" w:rsidRPr="00DE6C69" w:rsidRDefault="003E2859" w:rsidP="003E2859">
      <w:pPr>
        <w:tabs>
          <w:tab w:val="right" w:leader="dot" w:pos="3119"/>
          <w:tab w:val="right" w:leader="dot" w:pos="4111"/>
        </w:tabs>
        <w:jc w:val="both"/>
        <w:rPr>
          <w:rFonts w:ascii="Calibri" w:hAnsi="Calibri" w:cs="Calibri"/>
        </w:rPr>
      </w:pPr>
    </w:p>
    <w:p w:rsidR="003E2859" w:rsidRPr="00DE6C69" w:rsidRDefault="003E2859" w:rsidP="003E2859">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4136FB">
        <w:rPr>
          <w:rFonts w:ascii="Calibri" w:hAnsi="Calibri" w:cs="Calibri"/>
        </w:rPr>
        <w:t>6</w:t>
      </w:r>
      <w:r w:rsidRPr="00DE6C69">
        <w:rPr>
          <w:rFonts w:ascii="Calibri" w:hAnsi="Calibri" w:cs="Calibri"/>
        </w:rPr>
        <w:t>. év ................... hó ........ nap</w:t>
      </w:r>
    </w:p>
    <w:p w:rsidR="003E2859" w:rsidRPr="00DE6C69" w:rsidRDefault="003E2859" w:rsidP="003E2859">
      <w:pPr>
        <w:tabs>
          <w:tab w:val="right" w:pos="5670"/>
          <w:tab w:val="right" w:leader="dot" w:pos="8505"/>
        </w:tabs>
        <w:jc w:val="both"/>
        <w:rPr>
          <w:rFonts w:ascii="Calibri" w:hAnsi="Calibri" w:cs="Calibri"/>
        </w:rPr>
      </w:pPr>
    </w:p>
    <w:p w:rsidR="003E2859" w:rsidRPr="00DE6C69" w:rsidRDefault="003E2859" w:rsidP="003E285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3E2859" w:rsidRPr="00DE6C69" w:rsidRDefault="003E2859" w:rsidP="003E2859">
      <w:pPr>
        <w:tabs>
          <w:tab w:val="center" w:pos="7020"/>
        </w:tabs>
        <w:jc w:val="both"/>
        <w:rPr>
          <w:rFonts w:ascii="Calibri" w:hAnsi="Calibri" w:cs="Calibri"/>
        </w:rPr>
      </w:pPr>
      <w:r w:rsidRPr="00DE6C69">
        <w:rPr>
          <w:rFonts w:ascii="Calibri" w:hAnsi="Calibri" w:cs="Calibri"/>
        </w:rPr>
        <w:tab/>
        <w:t>Ajánlattevő cégszerű aláírása</w:t>
      </w:r>
    </w:p>
    <w:p w:rsidR="003E2859" w:rsidRPr="00DE6C69" w:rsidRDefault="003E2859" w:rsidP="003E285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rPr>
        <w:br w:type="page"/>
      </w:r>
      <w:r w:rsidRPr="00DE6C69">
        <w:rPr>
          <w:rFonts w:ascii="Calibri" w:hAnsi="Calibri" w:cs="Calibri"/>
          <w:b/>
          <w:caps/>
          <w:spacing w:val="40"/>
        </w:rPr>
        <w:t>3/B. számú melléklet</w:t>
      </w:r>
    </w:p>
    <w:p w:rsidR="003E2859" w:rsidRPr="00DE6C69" w:rsidRDefault="003E2859" w:rsidP="003E2859">
      <w:pPr>
        <w:pStyle w:val="Cmsor2"/>
        <w:keepNext w:val="0"/>
        <w:tabs>
          <w:tab w:val="left" w:pos="708"/>
        </w:tabs>
        <w:spacing w:before="0" w:after="0" w:line="360" w:lineRule="auto"/>
        <w:jc w:val="right"/>
        <w:rPr>
          <w:rFonts w:ascii="Calibri" w:hAnsi="Calibri" w:cs="Calibri"/>
          <w:b w:val="0"/>
          <w:sz w:val="24"/>
          <w:szCs w:val="24"/>
        </w:rPr>
      </w:pPr>
      <w:r w:rsidRPr="00DE6C69">
        <w:rPr>
          <w:rFonts w:ascii="Calibri" w:hAnsi="Calibri" w:cs="Calibri"/>
          <w:b w:val="0"/>
          <w:i w:val="0"/>
          <w:caps/>
          <w:spacing w:val="40"/>
          <w:sz w:val="24"/>
          <w:szCs w:val="24"/>
        </w:rPr>
        <w:t>(1/3 oldal)</w:t>
      </w:r>
    </w:p>
    <w:p w:rsidR="003E2859" w:rsidRPr="00DE6C69" w:rsidRDefault="003E2859" w:rsidP="003E2859">
      <w:pPr>
        <w:tabs>
          <w:tab w:val="center" w:pos="7020"/>
        </w:tabs>
        <w:jc w:val="center"/>
        <w:rPr>
          <w:rFonts w:ascii="Calibri" w:hAnsi="Calibri" w:cs="Calibri"/>
          <w:b/>
          <w:caps/>
        </w:rPr>
      </w:pPr>
      <w:r w:rsidRPr="00DE6C69">
        <w:rPr>
          <w:rFonts w:ascii="Calibri" w:hAnsi="Calibri" w:cs="Calibri"/>
          <w:b/>
          <w:caps/>
        </w:rPr>
        <w:t>nYILATKOZAT</w:t>
      </w:r>
    </w:p>
    <w:p w:rsidR="003E2859" w:rsidRPr="00DE6C69" w:rsidRDefault="003E2859" w:rsidP="003E2859">
      <w:pPr>
        <w:jc w:val="center"/>
        <w:rPr>
          <w:rFonts w:ascii="Calibri" w:hAnsi="Calibri" w:cs="Calibri"/>
          <w:caps/>
        </w:rPr>
      </w:pPr>
      <w:r w:rsidRPr="00DE6C69">
        <w:rPr>
          <w:rFonts w:ascii="Calibri" w:hAnsi="Calibri" w:cs="Calibri"/>
          <w:b/>
          <w:bCs/>
          <w:caps/>
        </w:rPr>
        <w:t>az adózásról és a tényleges tulajdonosról</w:t>
      </w:r>
    </w:p>
    <w:p w:rsidR="003E2859" w:rsidRPr="00DE6C69" w:rsidRDefault="003E2859" w:rsidP="003E2859">
      <w:pPr>
        <w:jc w:val="both"/>
        <w:rPr>
          <w:rFonts w:ascii="Calibri" w:hAnsi="Calibri" w:cs="Calibri"/>
          <w:b/>
          <w:smallCaps/>
        </w:rPr>
      </w:pPr>
    </w:p>
    <w:p w:rsidR="003E2859" w:rsidRPr="00DE6C69" w:rsidRDefault="003E2859" w:rsidP="003E285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választandó.</w:t>
      </w:r>
    </w:p>
    <w:p w:rsidR="003E2859" w:rsidRPr="00DE6C69" w:rsidRDefault="003E2859" w:rsidP="003E2859">
      <w:pPr>
        <w:jc w:val="both"/>
        <w:rPr>
          <w:rFonts w:ascii="Calibri" w:hAnsi="Calibri" w:cs="Calibri"/>
          <w:b/>
          <w:smallCaps/>
        </w:rPr>
      </w:pPr>
    </w:p>
    <w:p w:rsidR="003E2859" w:rsidRPr="00DE6C69" w:rsidRDefault="003E2859" w:rsidP="003E2859">
      <w:pPr>
        <w:jc w:val="both"/>
        <w:rPr>
          <w:rFonts w:ascii="Calibri" w:hAnsi="Calibri" w:cs="Calibri"/>
          <w:b/>
          <w:smallCaps/>
        </w:rPr>
      </w:pPr>
    </w:p>
    <w:p w:rsidR="003E2859" w:rsidRPr="00DE6C69" w:rsidRDefault="003E2859" w:rsidP="003E2859">
      <w:pPr>
        <w:jc w:val="both"/>
        <w:rPr>
          <w:rFonts w:ascii="Calibri" w:hAnsi="Calibri" w:cs="Calibri"/>
        </w:rPr>
      </w:pPr>
      <w:r w:rsidRPr="00DE6C69">
        <w:rPr>
          <w:rFonts w:ascii="Calibri" w:hAnsi="Calibri" w:cs="Calibri"/>
        </w:rPr>
        <w:t>A) Alulírott ................................., mint a(z) ...................................................... képviseletére jogosult személy kijelentem, hogy az általam képviselt vállalkozás olyan társaságnak minősül, melyet szabályozott tőzsdén jegyeznek.</w:t>
      </w:r>
      <w:r w:rsidRPr="00DE6C69">
        <w:rPr>
          <w:rFonts w:ascii="Calibri" w:hAnsi="Calibri" w:cs="Calibri"/>
          <w:b/>
          <w:sz w:val="28"/>
          <w:szCs w:val="28"/>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roofErr w:type="gramStart"/>
      <w:r w:rsidRPr="00DE6C69">
        <w:rPr>
          <w:rFonts w:ascii="Calibri" w:hAnsi="Calibri" w:cs="Calibri"/>
        </w:rPr>
        <w:t>Kelt …</w:t>
      </w:r>
      <w:proofErr w:type="gramEnd"/>
      <w:r w:rsidRPr="00DE6C69">
        <w:rPr>
          <w:rFonts w:ascii="Calibri" w:hAnsi="Calibri" w:cs="Calibri"/>
        </w:rPr>
        <w:t>………, 201</w:t>
      </w:r>
      <w:r w:rsidR="004136FB">
        <w:rPr>
          <w:rFonts w:ascii="Calibri" w:hAnsi="Calibri" w:cs="Calibri"/>
        </w:rPr>
        <w:t>6</w:t>
      </w:r>
      <w:r w:rsidRPr="00DE6C69">
        <w:rPr>
          <w:rFonts w:ascii="Calibri" w:hAnsi="Calibri" w:cs="Calibri"/>
        </w:rPr>
        <w:t>. év …hó….nap</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tabs>
          <w:tab w:val="center" w:pos="7380"/>
        </w:tabs>
        <w:jc w:val="both"/>
        <w:rPr>
          <w:rFonts w:ascii="Calibri" w:hAnsi="Calibri" w:cs="Calibri"/>
        </w:rPr>
      </w:pPr>
      <w:r w:rsidRPr="00DE6C69">
        <w:rPr>
          <w:rFonts w:ascii="Calibri" w:hAnsi="Calibri" w:cs="Calibri"/>
        </w:rPr>
        <w:tab/>
        <w:t>………………………………..</w:t>
      </w:r>
    </w:p>
    <w:p w:rsidR="003E2859" w:rsidRPr="00DE6C69" w:rsidRDefault="003E2859" w:rsidP="003E2859">
      <w:pPr>
        <w:ind w:left="4956" w:firstLine="708"/>
        <w:jc w:val="both"/>
        <w:rPr>
          <w:rFonts w:ascii="Calibri" w:hAnsi="Calibri" w:cs="Calibri"/>
        </w:rPr>
      </w:pPr>
      <w:r w:rsidRPr="00DE6C69">
        <w:rPr>
          <w:rFonts w:ascii="Calibri" w:hAnsi="Calibri" w:cs="Calibri"/>
        </w:rPr>
        <w:t>Ajánlattevő cégszerű aláírása</w:t>
      </w:r>
    </w:p>
    <w:p w:rsidR="003E2859" w:rsidRPr="00DE6C69" w:rsidRDefault="003E2859" w:rsidP="003E2859">
      <w:pPr>
        <w:jc w:val="both"/>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B) Alulírott ................................., mint a(z) ...................................................... képviseletére jogosult személy kijelentem, hogy az általam képviselt vállalkozás olyan társaságnak minősül, melyet nem jegyeznek szabályozott tőzsdén.</w:t>
      </w:r>
      <w:r w:rsidRPr="00DE6C69">
        <w:rPr>
          <w:rFonts w:ascii="Calibri" w:hAnsi="Calibri" w:cs="Calibri"/>
          <w:b/>
          <w:sz w:val="28"/>
          <w:szCs w:val="28"/>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roofErr w:type="gramStart"/>
      <w:r w:rsidRPr="00DE6C69">
        <w:rPr>
          <w:rFonts w:ascii="Calibri" w:hAnsi="Calibri" w:cs="Calibri"/>
        </w:rPr>
        <w:t>Kelt …</w:t>
      </w:r>
      <w:proofErr w:type="gramEnd"/>
      <w:r w:rsidRPr="00DE6C69">
        <w:rPr>
          <w:rFonts w:ascii="Calibri" w:hAnsi="Calibri" w:cs="Calibri"/>
        </w:rPr>
        <w:t>………, 201</w:t>
      </w:r>
      <w:r w:rsidR="004136FB">
        <w:rPr>
          <w:rFonts w:ascii="Calibri" w:hAnsi="Calibri" w:cs="Calibri"/>
        </w:rPr>
        <w:t>6</w:t>
      </w:r>
      <w:r w:rsidRPr="00DE6C69">
        <w:rPr>
          <w:rFonts w:ascii="Calibri" w:hAnsi="Calibri" w:cs="Calibri"/>
        </w:rPr>
        <w:t>. év …hó….nap</w:t>
      </w:r>
    </w:p>
    <w:p w:rsidR="003E2859" w:rsidRPr="00DE6C69" w:rsidRDefault="003E2859" w:rsidP="003E2859">
      <w:pPr>
        <w:tabs>
          <w:tab w:val="center" w:pos="7380"/>
        </w:tabs>
        <w:jc w:val="both"/>
        <w:rPr>
          <w:rFonts w:ascii="Calibri" w:hAnsi="Calibri" w:cs="Calibri"/>
        </w:rPr>
      </w:pPr>
      <w:r w:rsidRPr="00DE6C69">
        <w:rPr>
          <w:rFonts w:ascii="Calibri" w:hAnsi="Calibri" w:cs="Calibri"/>
        </w:rPr>
        <w:tab/>
        <w:t>………………………………..</w:t>
      </w:r>
    </w:p>
    <w:p w:rsidR="003E2859" w:rsidRPr="00DE6C69" w:rsidRDefault="003E2859" w:rsidP="003E2859">
      <w:pPr>
        <w:ind w:left="4956" w:firstLine="708"/>
        <w:jc w:val="both"/>
        <w:rPr>
          <w:rFonts w:ascii="Calibri" w:hAnsi="Calibri" w:cs="Calibri"/>
        </w:rPr>
      </w:pPr>
      <w:r w:rsidRPr="00DE6C69">
        <w:rPr>
          <w:rFonts w:ascii="Calibri" w:hAnsi="Calibri" w:cs="Calibri"/>
        </w:rPr>
        <w:t>Ajánlattevő cégszerű aláírása</w:t>
      </w:r>
    </w:p>
    <w:p w:rsidR="003E2859" w:rsidRPr="00DE6C69" w:rsidRDefault="003E2859" w:rsidP="003E2859">
      <w:pPr>
        <w:jc w:val="both"/>
        <w:rPr>
          <w:rFonts w:ascii="Calibri" w:hAnsi="Calibri" w:cs="Calibri"/>
          <w:i/>
          <w:sz w:val="20"/>
        </w:rPr>
      </w:pPr>
    </w:p>
    <w:p w:rsidR="003E2859" w:rsidRPr="00DE6C69" w:rsidRDefault="003E2859" w:rsidP="003E285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jegyzett társaság</w:t>
      </w:r>
    </w:p>
    <w:p w:rsidR="003E2859" w:rsidRPr="00DE6C69" w:rsidRDefault="003E2859" w:rsidP="003E285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nem jegyzett társaság. Ebben az esetben szükséges a tényleges tulajdonosok köréről nyilatkozni.</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t xml:space="preserve">3/B. számú melléklet </w:t>
      </w:r>
    </w:p>
    <w:p w:rsidR="003E2859" w:rsidRPr="00DE6C69" w:rsidRDefault="003E2859" w:rsidP="003E285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(2/3 oldal)</w:t>
      </w:r>
    </w:p>
    <w:p w:rsidR="003E2859" w:rsidRPr="00DE6C69" w:rsidRDefault="003E2859" w:rsidP="003E2859">
      <w:pPr>
        <w:widowControl w:val="0"/>
        <w:autoSpaceDE w:val="0"/>
        <w:autoSpaceDN w:val="0"/>
        <w:adjustRightInd w:val="0"/>
        <w:spacing w:line="360" w:lineRule="auto"/>
        <w:jc w:val="center"/>
        <w:rPr>
          <w:rFonts w:ascii="Calibri" w:hAnsi="Calibri" w:cs="Calibri"/>
          <w:u w:val="single"/>
        </w:rPr>
      </w:pPr>
      <w:r w:rsidRPr="00DE6C69">
        <w:rPr>
          <w:rFonts w:ascii="Calibri" w:hAnsi="Calibri" w:cs="Calibri"/>
          <w:b/>
          <w:u w:val="single"/>
        </w:rPr>
        <w:t>Tényleges tulajdonosok</w:t>
      </w:r>
      <w:r w:rsidRPr="00DE6C69">
        <w:rPr>
          <w:rFonts w:ascii="Calibri" w:hAnsi="Calibri" w:cs="Calibri"/>
          <w:b/>
          <w:sz w:val="28"/>
          <w:szCs w:val="28"/>
        </w:rPr>
        <w:t xml:space="preserve"> ** **</w:t>
      </w:r>
    </w:p>
    <w:p w:rsidR="003E2859" w:rsidRPr="00DE6C69" w:rsidRDefault="003E2859" w:rsidP="003E2859">
      <w:pPr>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Kijelentem, hogy az általam képviselt társaság – a pénzmosás és a terrorizmus finanszírozása megelőzéséről és megakadályozásáról szóló 2007. évi CXXXVI. törvény 3. § r) pontja szerinti definiált – </w:t>
      </w:r>
      <w:r w:rsidRPr="00DE6C69">
        <w:rPr>
          <w:rFonts w:ascii="Calibri" w:hAnsi="Calibri" w:cs="Calibri"/>
          <w:b/>
        </w:rPr>
        <w:t>tényleges tulajdonosa</w:t>
      </w:r>
      <w:r w:rsidRPr="00DE6C69">
        <w:rPr>
          <w:rFonts w:ascii="Calibri" w:hAnsi="Calibri" w:cs="Calibri"/>
        </w:rPr>
        <w:t xml:space="preserve"> megismerhető és az alábbi tényleges tulajdonosok</w:t>
      </w:r>
      <w:r w:rsidRPr="00DE6C69">
        <w:rPr>
          <w:rStyle w:val="Lbjegyzet-hivatkozs"/>
          <w:rFonts w:ascii="Calibri" w:hAnsi="Calibri" w:cs="Calibri"/>
        </w:rPr>
        <w:footnoteReference w:id="4"/>
      </w:r>
      <w:r w:rsidRPr="00DE6C69">
        <w:rPr>
          <w:rFonts w:ascii="Calibri" w:hAnsi="Calibri" w:cs="Calibri"/>
        </w:rPr>
        <w:t xml:space="preserve"> rendelkeznek tulajdonosi részesedéssel:</w:t>
      </w:r>
    </w:p>
    <w:p w:rsidR="003E2859" w:rsidRPr="00DE6C69" w:rsidRDefault="003E2859" w:rsidP="003E285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3E2859" w:rsidRPr="00DE6C69" w:rsidTr="003E2859">
        <w:tc>
          <w:tcPr>
            <w:tcW w:w="449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Lakcím</w:t>
            </w: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bl>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Kijelentjük, hogy az általunk képviselt társaság a pénzmosásról szóló törvény 3. § </w:t>
      </w:r>
      <w:proofErr w:type="spellStart"/>
      <w:r w:rsidRPr="00DE6C69">
        <w:rPr>
          <w:rFonts w:ascii="Calibri" w:hAnsi="Calibri" w:cs="Calibri"/>
        </w:rPr>
        <w:t>ra</w:t>
      </w:r>
      <w:proofErr w:type="spellEnd"/>
      <w:r w:rsidRPr="00DE6C69">
        <w:rPr>
          <w:rFonts w:ascii="Calibri" w:hAnsi="Calibri" w:cs="Calibri"/>
        </w:rPr>
        <w:t>)</w:t>
      </w:r>
      <w:proofErr w:type="spellStart"/>
      <w:r w:rsidRPr="00DE6C69">
        <w:rPr>
          <w:rFonts w:ascii="Calibri" w:hAnsi="Calibri" w:cs="Calibri"/>
        </w:rPr>
        <w:t>-rd</w:t>
      </w:r>
      <w:proofErr w:type="spellEnd"/>
      <w:r w:rsidRPr="00DE6C69">
        <w:rPr>
          <w:rFonts w:ascii="Calibri" w:hAnsi="Calibri" w:cs="Calibri"/>
        </w:rPr>
        <w:t>) pontja szerint definiált tényleges tulajdonossal nem rendelkezik, így a 3. § re) pontja alapján az vezető tisztségviselő(k) nevéről és állandó lakhelyéről nyilatkozunk:</w:t>
      </w:r>
    </w:p>
    <w:p w:rsidR="003E2859" w:rsidRPr="00DE6C69" w:rsidRDefault="003E2859" w:rsidP="003E2859">
      <w:pPr>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3E2859" w:rsidRPr="00DE6C69" w:rsidTr="003E2859">
        <w:tc>
          <w:tcPr>
            <w:tcW w:w="449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Lakcím</w:t>
            </w: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bl>
    <w:p w:rsidR="003E2859" w:rsidRPr="00DE6C69" w:rsidRDefault="003E2859" w:rsidP="003E2859">
      <w:pPr>
        <w:rPr>
          <w:rFonts w:ascii="Calibri" w:hAnsi="Calibri" w:cs="Calibri"/>
        </w:rPr>
      </w:pPr>
    </w:p>
    <w:p w:rsidR="003E2859" w:rsidRPr="00DE6C69" w:rsidRDefault="003E2859" w:rsidP="003E2859">
      <w:pPr>
        <w:tabs>
          <w:tab w:val="center" w:pos="7380"/>
        </w:tabs>
        <w:rPr>
          <w:rFonts w:ascii="Calibri" w:hAnsi="Calibri" w:cs="Calibri"/>
        </w:rPr>
      </w:pPr>
      <w:r w:rsidRPr="00DE6C69">
        <w:rPr>
          <w:rFonts w:ascii="Calibri" w:hAnsi="Calibri" w:cs="Calibri"/>
        </w:rPr>
        <w:tab/>
        <w:t>………………………………..</w:t>
      </w:r>
    </w:p>
    <w:p w:rsidR="003E2859" w:rsidRPr="00DE6C69" w:rsidRDefault="003E2859" w:rsidP="003E2859">
      <w:pPr>
        <w:ind w:left="4956" w:firstLine="708"/>
        <w:rPr>
          <w:rFonts w:ascii="Calibri" w:hAnsi="Calibri" w:cs="Calibri"/>
        </w:rPr>
      </w:pPr>
      <w:r w:rsidRPr="00DE6C69">
        <w:rPr>
          <w:rFonts w:ascii="Calibri" w:hAnsi="Calibri" w:cs="Calibri"/>
        </w:rPr>
        <w:t>Ajánlattevő cégszerű aláírása</w:t>
      </w:r>
    </w:p>
    <w:p w:rsidR="003E2859" w:rsidRPr="00DE6C69" w:rsidRDefault="003E2859" w:rsidP="003E2859">
      <w:pPr>
        <w:rPr>
          <w:rFonts w:ascii="Calibri" w:hAnsi="Calibri" w:cs="Calibri"/>
          <w:i/>
          <w:sz w:val="20"/>
        </w:rPr>
      </w:pPr>
      <w:r w:rsidRPr="00DE6C69">
        <w:rPr>
          <w:rFonts w:ascii="Calibri" w:hAnsi="Calibri" w:cs="Calibri"/>
          <w:b/>
          <w:i/>
          <w:sz w:val="28"/>
          <w:szCs w:val="28"/>
        </w:rPr>
        <w:t>** **</w:t>
      </w:r>
      <w:r w:rsidRPr="00DE6C69">
        <w:rPr>
          <w:rFonts w:ascii="Calibri" w:hAnsi="Calibri" w:cs="Calibri"/>
          <w:i/>
          <w:sz w:val="20"/>
        </w:rPr>
        <w:t xml:space="preserve"> A tényleges tulajdonosok köréről csak abban az esetben nem szükséges nyilatkozni, ha ajánlattevő gazdasági társaságot szabályozott tőzsdén jegyzik.</w:t>
      </w:r>
    </w:p>
    <w:p w:rsidR="003E2859" w:rsidRPr="00DE6C69" w:rsidRDefault="003E2859" w:rsidP="003E285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t xml:space="preserve">3/B. számú melléklet </w:t>
      </w:r>
    </w:p>
    <w:p w:rsidR="003E2859" w:rsidRPr="00DE6C69" w:rsidRDefault="003E2859" w:rsidP="003E285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(3/</w:t>
      </w:r>
      <w:proofErr w:type="spellStart"/>
      <w:r w:rsidRPr="00DE6C69">
        <w:rPr>
          <w:rFonts w:ascii="Calibri" w:hAnsi="Calibri" w:cs="Calibri"/>
          <w:b w:val="0"/>
          <w:i w:val="0"/>
          <w:caps/>
          <w:spacing w:val="40"/>
          <w:sz w:val="24"/>
          <w:szCs w:val="24"/>
        </w:rPr>
        <w:t>3</w:t>
      </w:r>
      <w:proofErr w:type="spellEnd"/>
      <w:r w:rsidRPr="00DE6C69">
        <w:rPr>
          <w:rFonts w:ascii="Calibri" w:hAnsi="Calibri" w:cs="Calibri"/>
          <w:b w:val="0"/>
          <w:i w:val="0"/>
          <w:caps/>
          <w:spacing w:val="40"/>
          <w:sz w:val="24"/>
          <w:szCs w:val="24"/>
        </w:rPr>
        <w:t xml:space="preserve"> oldal)</w:t>
      </w:r>
    </w:p>
    <w:p w:rsidR="003E2859" w:rsidRPr="00DE6C69" w:rsidRDefault="003E2859" w:rsidP="003E2859">
      <w:pPr>
        <w:jc w:val="center"/>
        <w:rPr>
          <w:rFonts w:ascii="Calibri" w:hAnsi="Calibri" w:cs="Calibri"/>
          <w:b/>
          <w:u w:val="single"/>
        </w:rPr>
      </w:pPr>
      <w:r w:rsidRPr="00DE6C69">
        <w:rPr>
          <w:rFonts w:ascii="Calibri" w:hAnsi="Calibri" w:cs="Calibri"/>
          <w:b/>
          <w:u w:val="single"/>
        </w:rPr>
        <w:t>Nyilatkozat a 25%-ot meghaladó mértékben tulajdoni résszel</w:t>
      </w:r>
    </w:p>
    <w:p w:rsidR="003E2859" w:rsidRPr="00DE6C69" w:rsidRDefault="003E2859" w:rsidP="003E2859">
      <w:pPr>
        <w:jc w:val="center"/>
        <w:rPr>
          <w:rFonts w:ascii="Calibri" w:hAnsi="Calibri" w:cs="Calibri"/>
          <w:b/>
          <w:u w:val="single"/>
        </w:rPr>
      </w:pPr>
      <w:r w:rsidRPr="00DE6C69">
        <w:rPr>
          <w:rFonts w:ascii="Calibri" w:hAnsi="Calibri" w:cs="Calibri"/>
          <w:b/>
          <w:u w:val="single"/>
        </w:rPr>
        <w:t>vagy szavazati joggal rendelkező szervezetekről</w:t>
      </w:r>
    </w:p>
    <w:p w:rsidR="003E2859" w:rsidRPr="00DE6C69" w:rsidRDefault="003E2859" w:rsidP="003E2859">
      <w:pPr>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Kijelentem, hogy az általam képviselt társaságban az alábbiakban megjelölt </w:t>
      </w:r>
      <w:r w:rsidRPr="00DE6C69">
        <w:rPr>
          <w:rFonts w:ascii="Calibri" w:hAnsi="Calibri" w:cs="Calibri"/>
          <w:b/>
        </w:rPr>
        <w:t>jogi személy vagy személyes joga szerint jogképes szervezetek</w:t>
      </w:r>
      <w:r w:rsidRPr="00DE6C69">
        <w:rPr>
          <w:rFonts w:ascii="Calibri" w:hAnsi="Calibri" w:cs="Calibri"/>
        </w:rPr>
        <w:t xml:space="preserve"> rendelkeznek 25%-ot meghaladó részesedéssel:</w:t>
      </w:r>
    </w:p>
    <w:p w:rsidR="003E2859" w:rsidRPr="00DE6C69" w:rsidRDefault="003E2859" w:rsidP="003E2859">
      <w:pPr>
        <w:jc w:val="both"/>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3E2859" w:rsidRPr="00DE6C69" w:rsidTr="003E2859">
        <w:tc>
          <w:tcPr>
            <w:tcW w:w="467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sz w:val="20"/>
              </w:rPr>
            </w:pPr>
            <w:r w:rsidRPr="00DE6C69">
              <w:rPr>
                <w:rFonts w:ascii="Calibri" w:hAnsi="Calibri" w:cs="Calibri"/>
                <w:sz w:val="20"/>
              </w:rPr>
              <w:t>25%-ot meghaladó mértékben tulajdoni résszel vagy szavazati joggal rendelkező szervezet neve</w:t>
            </w:r>
          </w:p>
        </w:tc>
        <w:tc>
          <w:tcPr>
            <w:tcW w:w="4820"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sz w:val="20"/>
              </w:rPr>
            </w:pPr>
            <w:r w:rsidRPr="00DE6C69">
              <w:rPr>
                <w:rFonts w:ascii="Calibri" w:hAnsi="Calibri" w:cs="Calibri"/>
                <w:sz w:val="20"/>
              </w:rPr>
              <w:t>25%-ot meghaladó mértékben tulajdoni résszel vagy szavazati joggal rendelkező szervezet címe</w:t>
            </w:r>
          </w:p>
        </w:tc>
      </w:tr>
      <w:tr w:rsidR="003E2859" w:rsidRPr="00DE6C69" w:rsidTr="003E2859">
        <w:tc>
          <w:tcPr>
            <w:tcW w:w="467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r>
      <w:tr w:rsidR="003E2859" w:rsidRPr="00DE6C69" w:rsidTr="003E2859">
        <w:tc>
          <w:tcPr>
            <w:tcW w:w="467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r>
    </w:tbl>
    <w:p w:rsidR="003E2859" w:rsidRPr="00DE6C69" w:rsidRDefault="003E2859" w:rsidP="003E2859">
      <w:pPr>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Kijelentem továbbá, hogy </w:t>
      </w:r>
      <w:r w:rsidRPr="00DE6C69">
        <w:rPr>
          <w:rFonts w:ascii="Calibri" w:hAnsi="Calibri" w:cs="Calibri"/>
          <w:b/>
        </w:rPr>
        <w:t>a fent megjelölt szervezetek vonatkozásában (ha van ilyen)</w:t>
      </w:r>
      <w:r w:rsidRPr="00DE6C69">
        <w:rPr>
          <w:rFonts w:ascii="Calibri" w:hAnsi="Calibri" w:cs="Calibri"/>
        </w:rPr>
        <w:t xml:space="preserve"> is fennállnak az alábbiakban meghatározott feltételek.</w:t>
      </w:r>
      <w:r w:rsidRPr="00DE6C69">
        <w:rPr>
          <w:rStyle w:val="Lbjegyzet-hivatkozs"/>
          <w:rFonts w:ascii="Calibri" w:hAnsi="Calibri" w:cs="Calibri"/>
          <w:b/>
        </w:rPr>
        <w:footnoteReference w:id="5"/>
      </w:r>
    </w:p>
    <w:p w:rsidR="003E2859" w:rsidRPr="00DE6C69" w:rsidRDefault="003E2859" w:rsidP="003E2859">
      <w:pPr>
        <w:rPr>
          <w:rFonts w:ascii="Calibri" w:hAnsi="Calibri" w:cs="Calibri"/>
        </w:rPr>
      </w:pPr>
    </w:p>
    <w:p w:rsidR="003E2859" w:rsidRPr="00DE6C69" w:rsidRDefault="003E2859" w:rsidP="00D72446">
      <w:pPr>
        <w:numPr>
          <w:ilvl w:val="0"/>
          <w:numId w:val="6"/>
        </w:numPr>
        <w:tabs>
          <w:tab w:val="left" w:pos="709"/>
        </w:tabs>
        <w:ind w:left="708" w:hanging="708"/>
        <w:jc w:val="both"/>
        <w:rPr>
          <w:rFonts w:ascii="Calibri" w:hAnsi="Calibri" w:cs="Calibri"/>
        </w:rPr>
      </w:pPr>
      <w:r w:rsidRPr="00DE6C69">
        <w:rPr>
          <w:rFonts w:ascii="Calibri" w:hAnsi="Calibri" w:cs="Calibri"/>
        </w:rPr>
        <w:t xml:space="preserve">a) EU-, EGT- vagy OECD-tagállamban rendelkezik adóilletőséggel vagy olyan </w:t>
      </w:r>
      <w:r w:rsidRPr="00DE6C69">
        <w:rPr>
          <w:rFonts w:ascii="Calibri" w:hAnsi="Calibri" w:cs="Calibri"/>
        </w:rPr>
        <w:tab/>
        <w:t>államban rendelkezik adóilletőséggel, mellyel Magyarországnak kettős adózás elkerüléséről szóló egyezménye van.</w:t>
      </w:r>
    </w:p>
    <w:p w:rsidR="003E2859" w:rsidRPr="00DE6C69" w:rsidRDefault="003E2859" w:rsidP="003E2859">
      <w:pPr>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tabs>
          <w:tab w:val="left" w:pos="709"/>
        </w:tabs>
        <w:ind w:left="708"/>
        <w:jc w:val="both"/>
        <w:rPr>
          <w:rFonts w:ascii="Calibri" w:hAnsi="Calibri" w:cs="Calibri"/>
        </w:rPr>
      </w:pPr>
      <w:r w:rsidRPr="00DE6C69">
        <w:rPr>
          <w:rFonts w:ascii="Calibri" w:hAnsi="Calibri" w:cs="Calibri"/>
        </w:rPr>
        <w:tab/>
        <w:t>b) a szerződéssel kapcsolatban megszerzett jövedelme az adóilletősége szerinti országban nem adózik kedvezményesebben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betudható jövedelemnek minősülne a szerződés alapján kapott jövedelem).</w:t>
      </w:r>
    </w:p>
    <w:p w:rsidR="003E2859" w:rsidRPr="00DE6C69" w:rsidRDefault="003E2859" w:rsidP="003E2859">
      <w:pPr>
        <w:ind w:left="720"/>
        <w:rPr>
          <w:rFonts w:ascii="Calibri" w:hAnsi="Calibri" w:cs="Calibri"/>
        </w:rPr>
      </w:pPr>
    </w:p>
    <w:p w:rsidR="003E2859" w:rsidRPr="00DE6C69" w:rsidRDefault="003E2859" w:rsidP="00D72446">
      <w:pPr>
        <w:numPr>
          <w:ilvl w:val="0"/>
          <w:numId w:val="6"/>
        </w:numPr>
        <w:tabs>
          <w:tab w:val="left" w:pos="709"/>
        </w:tabs>
        <w:ind w:left="708" w:hanging="708"/>
        <w:jc w:val="both"/>
        <w:rPr>
          <w:rFonts w:ascii="Calibri" w:hAnsi="Calibri" w:cs="Calibri"/>
        </w:rPr>
      </w:pPr>
      <w:r w:rsidRPr="00DE6C69">
        <w:rPr>
          <w:rFonts w:ascii="Calibri" w:hAnsi="Calibri" w:cs="Calibri"/>
        </w:rPr>
        <w:t>a) Kijelentem, hogy a fent megjelölt szervezetek – pénzmosás és a terrorizmus finanszírozása megelőzéséről és megakadályozásáról szóló 2007. évi CXXXVI. törvény 3. § r) pontja szerinti definiált – tényleges tulajdonosa megismerhető.</w:t>
      </w:r>
      <w:r w:rsidRPr="00DE6C69">
        <w:rPr>
          <w:rFonts w:ascii="Calibri" w:hAnsi="Calibri" w:cs="Calibri"/>
          <w:b/>
          <w:vertAlign w:val="superscript"/>
        </w:rPr>
        <w:footnoteReference w:id="6"/>
      </w:r>
    </w:p>
    <w:p w:rsidR="003E2859" w:rsidRPr="00DE6C69" w:rsidRDefault="003E2859" w:rsidP="003E2859">
      <w:pPr>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ind w:left="708"/>
        <w:jc w:val="both"/>
        <w:rPr>
          <w:rFonts w:ascii="Calibri" w:hAnsi="Calibri" w:cs="Calibri"/>
        </w:rPr>
      </w:pPr>
      <w:r w:rsidRPr="00DE6C69">
        <w:rPr>
          <w:rFonts w:ascii="Calibri" w:hAnsi="Calibri" w:cs="Calibri"/>
        </w:rPr>
        <w:t xml:space="preserve">b) Kijelentem, hogy a fent megjelölt szervezetek a pénzmosás és a terrorizmus finanszírozása megelőzéséről és megakadályozásáról szóló 2007. évi CXXXVI. törvény 3. § </w:t>
      </w:r>
      <w:r w:rsidRPr="00DE6C69">
        <w:rPr>
          <w:rFonts w:ascii="Calibri" w:hAnsi="Calibri" w:cs="Calibri"/>
          <w:i/>
          <w:iCs/>
        </w:rPr>
        <w:t>r)</w:t>
      </w:r>
      <w:r w:rsidRPr="00DE6C69">
        <w:rPr>
          <w:rFonts w:ascii="Calibri" w:hAnsi="Calibri" w:cs="Calibri"/>
        </w:rPr>
        <w:t xml:space="preserve"> pontja szerinti tényleges tulajdonosa nincs.</w:t>
      </w:r>
    </w:p>
    <w:p w:rsidR="003E2859" w:rsidRPr="00DE6C69" w:rsidRDefault="003E2859" w:rsidP="003E2859">
      <w:pPr>
        <w:ind w:left="708"/>
        <w:jc w:val="both"/>
        <w:rPr>
          <w:rFonts w:ascii="Calibri" w:hAnsi="Calibri" w:cs="Calibri"/>
        </w:rPr>
      </w:pPr>
    </w:p>
    <w:p w:rsidR="003E2859" w:rsidRPr="00DE6C69" w:rsidRDefault="003E2859" w:rsidP="003E285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aláhúzásával, vagy a nem megfelelő törlésével jelölhető</w:t>
      </w:r>
    </w:p>
    <w:p w:rsidR="003E2859" w:rsidRPr="00DE6C69" w:rsidRDefault="003E2859" w:rsidP="003E2859">
      <w:pPr>
        <w:ind w:left="993"/>
        <w:rPr>
          <w:rFonts w:ascii="Calibri" w:hAnsi="Calibri" w:cs="Calibri"/>
        </w:rPr>
      </w:pPr>
    </w:p>
    <w:p w:rsidR="003E2859" w:rsidRPr="00DE6C69" w:rsidRDefault="003E2859" w:rsidP="003E2859">
      <w:pPr>
        <w:rPr>
          <w:rFonts w:ascii="Calibri" w:hAnsi="Calibri" w:cs="Calibri"/>
        </w:rPr>
      </w:pPr>
      <w:proofErr w:type="gramStart"/>
      <w:r w:rsidRPr="00DE6C69">
        <w:rPr>
          <w:rFonts w:ascii="Calibri" w:hAnsi="Calibri" w:cs="Calibri"/>
        </w:rPr>
        <w:t>Kelt …</w:t>
      </w:r>
      <w:proofErr w:type="gramEnd"/>
      <w:r w:rsidRPr="00DE6C69">
        <w:rPr>
          <w:rFonts w:ascii="Calibri" w:hAnsi="Calibri" w:cs="Calibri"/>
        </w:rPr>
        <w:t>………, 201</w:t>
      </w:r>
      <w:r w:rsidR="00284411">
        <w:rPr>
          <w:rFonts w:ascii="Calibri" w:hAnsi="Calibri" w:cs="Calibri"/>
        </w:rPr>
        <w:t>6</w:t>
      </w:r>
      <w:r w:rsidRPr="00DE6C69">
        <w:rPr>
          <w:rFonts w:ascii="Calibri" w:hAnsi="Calibri" w:cs="Calibri"/>
        </w:rPr>
        <w:t>. év …hó….nap</w:t>
      </w:r>
    </w:p>
    <w:p w:rsidR="003E2859" w:rsidRPr="00DE6C69" w:rsidRDefault="003E2859" w:rsidP="003E2859">
      <w:pPr>
        <w:tabs>
          <w:tab w:val="center" w:pos="7380"/>
        </w:tabs>
        <w:rPr>
          <w:rFonts w:ascii="Calibri" w:hAnsi="Calibri" w:cs="Calibri"/>
        </w:rPr>
      </w:pPr>
      <w:r w:rsidRPr="00DE6C69">
        <w:rPr>
          <w:rFonts w:ascii="Calibri" w:hAnsi="Calibri" w:cs="Calibri"/>
        </w:rPr>
        <w:tab/>
        <w:t>………………………………..</w:t>
      </w:r>
    </w:p>
    <w:p w:rsidR="003E2859" w:rsidRPr="00DE6C69" w:rsidRDefault="003E2859" w:rsidP="003E2859">
      <w:pPr>
        <w:ind w:left="4956" w:firstLine="708"/>
        <w:rPr>
          <w:rFonts w:ascii="Calibri" w:hAnsi="Calibri" w:cs="Calibri"/>
        </w:rPr>
      </w:pPr>
      <w:r w:rsidRPr="00DE6C69">
        <w:rPr>
          <w:rFonts w:ascii="Calibri" w:hAnsi="Calibri" w:cs="Calibri"/>
        </w:rPr>
        <w:t xml:space="preserve">  Ajánlattevő cégszerű aláírása</w:t>
      </w:r>
    </w:p>
    <w:p w:rsidR="004A52EF" w:rsidRPr="00DE6C69" w:rsidRDefault="003E2859" w:rsidP="004A52EF">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rPr>
        <w:br w:type="page"/>
      </w:r>
      <w:r w:rsidR="004A52EF" w:rsidRPr="00DE6C69">
        <w:rPr>
          <w:rFonts w:ascii="Calibri" w:hAnsi="Calibri" w:cs="Calibri"/>
          <w:i w:val="0"/>
          <w:caps/>
          <w:spacing w:val="40"/>
          <w:sz w:val="24"/>
          <w:szCs w:val="24"/>
        </w:rPr>
        <w:t>4. SZÁMÚ melléklet</w:t>
      </w:r>
    </w:p>
    <w:p w:rsidR="004A52EF" w:rsidRPr="00DE6C69" w:rsidRDefault="004A52EF" w:rsidP="004A52EF">
      <w:pPr>
        <w:spacing w:line="276" w:lineRule="auto"/>
        <w:jc w:val="center"/>
        <w:rPr>
          <w:rFonts w:ascii="Calibri" w:hAnsi="Calibri" w:cs="Calibri"/>
          <w:b/>
        </w:rPr>
      </w:pPr>
    </w:p>
    <w:p w:rsidR="004A52EF" w:rsidRPr="00DE6C69" w:rsidRDefault="004A52EF" w:rsidP="004A52EF">
      <w:pPr>
        <w:spacing w:line="276" w:lineRule="auto"/>
        <w:jc w:val="center"/>
        <w:rPr>
          <w:rFonts w:ascii="Calibri" w:hAnsi="Calibri" w:cs="Calibri"/>
          <w:b/>
          <w:caps/>
        </w:rPr>
      </w:pPr>
      <w:r w:rsidRPr="00DE6C69">
        <w:rPr>
          <w:rFonts w:ascii="Calibri" w:hAnsi="Calibri" w:cs="Calibri"/>
          <w:b/>
          <w:caps/>
        </w:rPr>
        <w:t>Referencianyilatkozat</w:t>
      </w:r>
    </w:p>
    <w:p w:rsidR="004A52EF" w:rsidRPr="00DE6C69" w:rsidRDefault="004A52EF" w:rsidP="004A52EF">
      <w:pPr>
        <w:spacing w:line="276" w:lineRule="auto"/>
        <w:jc w:val="center"/>
        <w:rPr>
          <w:rFonts w:ascii="Calibri" w:hAnsi="Calibri" w:cs="Calibri"/>
          <w:b/>
        </w:rPr>
      </w:pPr>
    </w:p>
    <w:p w:rsidR="004A52EF" w:rsidRPr="00DE6C69" w:rsidRDefault="004A52EF" w:rsidP="004A52EF">
      <w:pPr>
        <w:spacing w:line="276" w:lineRule="auto"/>
        <w:jc w:val="center"/>
        <w:rPr>
          <w:rFonts w:ascii="Calibri" w:hAnsi="Calibri" w:cs="Calibri"/>
          <w:b/>
        </w:rPr>
      </w:pPr>
    </w:p>
    <w:tbl>
      <w:tblPr>
        <w:tblW w:w="47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578"/>
        <w:gridCol w:w="1815"/>
        <w:gridCol w:w="1605"/>
        <w:gridCol w:w="1195"/>
        <w:gridCol w:w="2208"/>
      </w:tblGrid>
      <w:tr w:rsidR="004A52EF" w:rsidRPr="00DE6C69" w:rsidTr="004A52EF">
        <w:trPr>
          <w:trHeight w:val="883"/>
        </w:trPr>
        <w:tc>
          <w:tcPr>
            <w:tcW w:w="613"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Teljesítés ideje</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(év)</w:t>
            </w:r>
          </w:p>
        </w:tc>
        <w:tc>
          <w:tcPr>
            <w:tcW w:w="824"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Szerződést kötő másik fél megnevezése</w:t>
            </w:r>
          </w:p>
        </w:tc>
        <w:tc>
          <w:tcPr>
            <w:tcW w:w="948"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 xml:space="preserve">A </w:t>
            </w:r>
            <w:r w:rsidR="007D66D2">
              <w:rPr>
                <w:rFonts w:ascii="Calibri" w:hAnsi="Calibri" w:cs="Calibri"/>
                <w:b/>
                <w:sz w:val="20"/>
              </w:rPr>
              <w:t xml:space="preserve">tervezés </w:t>
            </w:r>
            <w:r w:rsidRPr="00DE6C69">
              <w:rPr>
                <w:rFonts w:ascii="Calibri" w:hAnsi="Calibri" w:cs="Calibri"/>
                <w:b/>
                <w:sz w:val="20"/>
              </w:rPr>
              <w:t>tárgya</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(évenkénti bontásban)</w:t>
            </w:r>
          </w:p>
        </w:tc>
        <w:tc>
          <w:tcPr>
            <w:tcW w:w="838" w:type="pct"/>
            <w:vAlign w:val="center"/>
          </w:tcPr>
          <w:p w:rsidR="004A52EF" w:rsidRPr="00DE6C69" w:rsidRDefault="004A52EF" w:rsidP="004A52EF">
            <w:pPr>
              <w:spacing w:line="276" w:lineRule="auto"/>
              <w:jc w:val="center"/>
              <w:rPr>
                <w:rFonts w:ascii="Calibri" w:hAnsi="Calibri" w:cs="Calibri"/>
                <w:b/>
                <w:sz w:val="20"/>
              </w:rPr>
            </w:pPr>
            <w:proofErr w:type="spellStart"/>
            <w:r w:rsidRPr="00DE6C69">
              <w:rPr>
                <w:rFonts w:ascii="Calibri" w:hAnsi="Calibri" w:cs="Calibri"/>
                <w:b/>
                <w:sz w:val="20"/>
              </w:rPr>
              <w:t>Ellenszolgál-</w:t>
            </w:r>
            <w:proofErr w:type="spellEnd"/>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tatás összege (évenkénti bontásban)</w:t>
            </w:r>
          </w:p>
        </w:tc>
        <w:tc>
          <w:tcPr>
            <w:tcW w:w="624"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A teljesítés megfelelő volt</w:t>
            </w:r>
          </w:p>
        </w:tc>
        <w:tc>
          <w:tcPr>
            <w:tcW w:w="1153"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A referenciát igazoló személy neve, elérhetősége</w:t>
            </w:r>
          </w:p>
        </w:tc>
      </w:tr>
      <w:tr w:rsidR="004A52EF" w:rsidRPr="00DE6C69" w:rsidTr="004A52EF">
        <w:trPr>
          <w:trHeight w:val="300"/>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r w:rsidR="004A52EF" w:rsidRPr="00DE6C69" w:rsidTr="004A52EF">
        <w:trPr>
          <w:trHeight w:val="284"/>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r w:rsidR="004A52EF" w:rsidRPr="00DE6C69" w:rsidTr="004A52EF">
        <w:trPr>
          <w:trHeight w:val="284"/>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r w:rsidR="004A52EF" w:rsidRPr="00DE6C69" w:rsidTr="004A52EF">
        <w:trPr>
          <w:trHeight w:val="300"/>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bl>
    <w:p w:rsidR="004A52EF" w:rsidRPr="00DE6C69" w:rsidRDefault="004A52EF" w:rsidP="004A52EF">
      <w:pPr>
        <w:spacing w:line="276" w:lineRule="auto"/>
        <w:jc w:val="center"/>
        <w:rPr>
          <w:rFonts w:ascii="Calibri" w:hAnsi="Calibri" w:cs="Calibri"/>
        </w:rPr>
      </w:pPr>
    </w:p>
    <w:p w:rsidR="004A52EF" w:rsidRPr="00DE6C69" w:rsidRDefault="004A52EF" w:rsidP="004A52EF">
      <w:pPr>
        <w:spacing w:line="276" w:lineRule="auto"/>
        <w:jc w:val="center"/>
        <w:rPr>
          <w:rFonts w:ascii="Calibri" w:hAnsi="Calibri" w:cs="Calibri"/>
        </w:rPr>
      </w:pPr>
    </w:p>
    <w:p w:rsidR="004A52EF" w:rsidRPr="00DE6C69" w:rsidRDefault="004A52EF" w:rsidP="004A52EF">
      <w:pPr>
        <w:spacing w:line="276" w:lineRule="auto"/>
        <w:jc w:val="center"/>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284411">
        <w:rPr>
          <w:rFonts w:ascii="Calibri" w:hAnsi="Calibri" w:cs="Calibri"/>
        </w:rPr>
        <w:t>6</w:t>
      </w:r>
      <w:r w:rsidRPr="00DE6C69">
        <w:rPr>
          <w:rFonts w:ascii="Calibri" w:hAnsi="Calibri" w:cs="Calibri"/>
        </w:rPr>
        <w:t>. év ................... hó ........ nap</w:t>
      </w:r>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Pr="00DE6C69" w:rsidRDefault="004A52EF" w:rsidP="004A52EF">
      <w:pPr>
        <w:jc w:val="both"/>
        <w:rPr>
          <w:rFonts w:ascii="Calibri" w:hAnsi="Calibri" w:cs="Calibri"/>
        </w:rPr>
      </w:pPr>
    </w:p>
    <w:p w:rsidR="004A52EF" w:rsidRPr="00DE6C69" w:rsidRDefault="004A52EF" w:rsidP="004A52EF">
      <w:pPr>
        <w:spacing w:line="276" w:lineRule="auto"/>
        <w:rPr>
          <w:rFonts w:ascii="Calibri" w:hAnsi="Calibri" w:cs="Calibri"/>
        </w:rPr>
      </w:pPr>
    </w:p>
    <w:p w:rsidR="004A52EF" w:rsidRPr="00DE6C69" w:rsidRDefault="004A52EF" w:rsidP="004A52EF">
      <w:pPr>
        <w:tabs>
          <w:tab w:val="center" w:pos="7380"/>
        </w:tabs>
        <w:spacing w:line="276" w:lineRule="auto"/>
        <w:rPr>
          <w:rFonts w:ascii="Calibri" w:hAnsi="Calibri" w:cs="Calibri"/>
        </w:rPr>
      </w:pPr>
    </w:p>
    <w:p w:rsidR="004A52EF" w:rsidRPr="00D13CD4" w:rsidRDefault="004A52EF" w:rsidP="00D72446">
      <w:pPr>
        <w:pStyle w:val="Cmsor2"/>
        <w:keepNext w:val="0"/>
        <w:numPr>
          <w:ilvl w:val="0"/>
          <w:numId w:val="8"/>
        </w:numPr>
        <w:spacing w:before="0" w:after="0" w:line="360" w:lineRule="auto"/>
        <w:jc w:val="right"/>
        <w:rPr>
          <w:rFonts w:ascii="Calibri" w:hAnsi="Calibri" w:cs="Calibri"/>
          <w:b w:val="0"/>
          <w:i w:val="0"/>
          <w:caps/>
          <w:spacing w:val="40"/>
          <w:sz w:val="24"/>
          <w:szCs w:val="24"/>
        </w:rPr>
      </w:pPr>
      <w:r w:rsidRPr="00DE6C69">
        <w:rPr>
          <w:rFonts w:ascii="Calibri" w:hAnsi="Calibri" w:cs="Calibri"/>
        </w:rPr>
        <w:br w:type="page"/>
      </w:r>
      <w:r w:rsidR="00677EDE" w:rsidRPr="00D13CD4">
        <w:rPr>
          <w:rFonts w:ascii="Calibri" w:hAnsi="Calibri" w:cs="Calibri"/>
          <w:i w:val="0"/>
          <w:sz w:val="24"/>
          <w:szCs w:val="24"/>
        </w:rPr>
        <w:t>SZÁMÚ MELLÉKLET</w:t>
      </w:r>
    </w:p>
    <w:p w:rsidR="00D13CD4" w:rsidRPr="002709DA" w:rsidRDefault="00D13CD4" w:rsidP="00D13CD4">
      <w:pPr>
        <w:ind w:left="720"/>
        <w:rPr>
          <w:rFonts w:ascii="Calibri" w:hAnsi="Calibri" w:cs="Calibri"/>
          <w:szCs w:val="24"/>
        </w:rPr>
      </w:pPr>
    </w:p>
    <w:p w:rsidR="00D13CD4" w:rsidRPr="002709DA" w:rsidRDefault="00D13CD4" w:rsidP="00D13CD4">
      <w:pPr>
        <w:ind w:left="720"/>
        <w:rPr>
          <w:rFonts w:ascii="Calibri" w:hAnsi="Calibri" w:cs="Calibri"/>
          <w:szCs w:val="24"/>
        </w:rPr>
      </w:pPr>
    </w:p>
    <w:p w:rsidR="00D13CD4" w:rsidRPr="002709DA" w:rsidRDefault="00D13CD4" w:rsidP="00D13CD4">
      <w:pPr>
        <w:ind w:left="720"/>
        <w:jc w:val="center"/>
        <w:rPr>
          <w:rFonts w:ascii="Calibri" w:hAnsi="Calibri" w:cs="Calibri"/>
          <w:b/>
          <w:caps/>
          <w:szCs w:val="24"/>
        </w:rPr>
      </w:pPr>
      <w:r w:rsidRPr="002709DA">
        <w:rPr>
          <w:rFonts w:ascii="Calibri" w:hAnsi="Calibri" w:cs="Calibri"/>
          <w:b/>
          <w:caps/>
          <w:szCs w:val="24"/>
        </w:rPr>
        <w:t xml:space="preserve">nYILATKOZAT </w:t>
      </w:r>
      <w:bookmarkStart w:id="148" w:name="_Toc112048287"/>
      <w:bookmarkStart w:id="149" w:name="_Toc113076879"/>
      <w:r w:rsidRPr="002709DA">
        <w:rPr>
          <w:rFonts w:ascii="Calibri" w:hAnsi="Calibri" w:cs="Calibri"/>
          <w:b/>
          <w:caps/>
          <w:szCs w:val="24"/>
        </w:rPr>
        <w:t xml:space="preserve">az árbevételről </w:t>
      </w:r>
      <w:bookmarkEnd w:id="148"/>
      <w:bookmarkEnd w:id="149"/>
    </w:p>
    <w:p w:rsidR="00D13CD4" w:rsidRPr="002709DA" w:rsidRDefault="00D13CD4" w:rsidP="00D13CD4">
      <w:pPr>
        <w:ind w:left="720"/>
        <w:rPr>
          <w:rFonts w:ascii="Calibri" w:hAnsi="Calibri" w:cs="Calibri"/>
          <w:b/>
          <w:smallCaps/>
          <w:szCs w:val="24"/>
        </w:rPr>
      </w:pPr>
    </w:p>
    <w:p w:rsidR="00D13CD4" w:rsidRPr="002709DA" w:rsidRDefault="00D13CD4" w:rsidP="00D13CD4">
      <w:pPr>
        <w:ind w:left="720"/>
        <w:rPr>
          <w:rFonts w:ascii="Calibri" w:hAnsi="Calibri" w:cs="Calibri"/>
          <w:b/>
          <w:szCs w:val="24"/>
        </w:rPr>
      </w:pPr>
    </w:p>
    <w:p w:rsidR="00D13CD4" w:rsidRPr="002709DA" w:rsidRDefault="00D13CD4" w:rsidP="00D13CD4">
      <w:pPr>
        <w:ind w:left="720"/>
        <w:rPr>
          <w:rFonts w:ascii="Calibri" w:hAnsi="Calibri" w:cs="Calibri"/>
          <w:b/>
          <w:szCs w:val="24"/>
        </w:rPr>
      </w:pPr>
    </w:p>
    <w:p w:rsidR="00D13CD4" w:rsidRPr="002709DA" w:rsidRDefault="00D13CD4" w:rsidP="00D13CD4">
      <w:pPr>
        <w:ind w:left="720"/>
        <w:rPr>
          <w:rFonts w:ascii="Calibri" w:hAnsi="Calibri" w:cs="Calibri"/>
          <w:szCs w:val="24"/>
        </w:rPr>
      </w:pPr>
      <w:r w:rsidRPr="002709DA">
        <w:rPr>
          <w:rFonts w:ascii="Calibri" w:hAnsi="Calibri" w:cs="Calibri"/>
          <w:szCs w:val="24"/>
        </w:rPr>
        <w:t xml:space="preserve">Alulírott ................................., mint a(z) ...................................................... képviseletére jogosult személy nyilatkozom, hogy társaságunk általános forgalmi adó nélkül számított árbevétele az alábbiak szerint alakult: </w:t>
      </w:r>
    </w:p>
    <w:p w:rsidR="00D13CD4" w:rsidRPr="002709DA" w:rsidRDefault="00D13CD4" w:rsidP="00D13CD4">
      <w:pPr>
        <w:ind w:left="720"/>
        <w:jc w:val="center"/>
        <w:rPr>
          <w:rFonts w:ascii="Calibri" w:hAnsi="Calibri" w:cs="Calibri"/>
          <w:b/>
          <w:szCs w:val="24"/>
        </w:rPr>
      </w:pPr>
    </w:p>
    <w:p w:rsidR="00D13CD4" w:rsidRPr="002709DA" w:rsidRDefault="00D13CD4" w:rsidP="00D13CD4">
      <w:pPr>
        <w:ind w:left="720"/>
        <w:rPr>
          <w:rFonts w:ascii="Calibri" w:hAnsi="Calibri" w:cs="Calibri"/>
          <w:szCs w:val="24"/>
        </w:rPr>
      </w:pPr>
    </w:p>
    <w:tbl>
      <w:tblPr>
        <w:tblW w:w="0" w:type="auto"/>
        <w:tblInd w:w="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72"/>
      </w:tblGrid>
      <w:tr w:rsidR="00D13CD4" w:rsidRPr="002709DA" w:rsidTr="00D224DC">
        <w:tc>
          <w:tcPr>
            <w:tcW w:w="1323" w:type="dxa"/>
            <w:vAlign w:val="center"/>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Év</w:t>
            </w:r>
          </w:p>
        </w:tc>
        <w:tc>
          <w:tcPr>
            <w:tcW w:w="4272" w:type="dxa"/>
            <w:vAlign w:val="center"/>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Teljes árbevétel</w:t>
            </w:r>
          </w:p>
          <w:p w:rsidR="00D13CD4" w:rsidRPr="002709DA" w:rsidRDefault="00D13CD4" w:rsidP="00D13CD4">
            <w:pPr>
              <w:ind w:left="720"/>
              <w:jc w:val="center"/>
              <w:rPr>
                <w:rFonts w:ascii="Calibri" w:hAnsi="Calibri" w:cs="Calibri"/>
                <w:szCs w:val="24"/>
              </w:rPr>
            </w:pPr>
            <w:r w:rsidRPr="002709DA">
              <w:rPr>
                <w:rFonts w:ascii="Calibri" w:hAnsi="Calibri" w:cs="Calibri"/>
                <w:szCs w:val="24"/>
              </w:rPr>
              <w:t>(Ft)</w:t>
            </w:r>
          </w:p>
        </w:tc>
      </w:tr>
      <w:tr w:rsidR="00D13CD4" w:rsidRPr="002709DA" w:rsidTr="00D224DC">
        <w:tc>
          <w:tcPr>
            <w:tcW w:w="1323" w:type="dxa"/>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20...</w:t>
            </w:r>
          </w:p>
        </w:tc>
        <w:tc>
          <w:tcPr>
            <w:tcW w:w="4272" w:type="dxa"/>
          </w:tcPr>
          <w:p w:rsidR="00D13CD4" w:rsidRPr="002709DA" w:rsidRDefault="00D13CD4" w:rsidP="00D13CD4">
            <w:pPr>
              <w:ind w:left="720"/>
              <w:jc w:val="center"/>
              <w:rPr>
                <w:rFonts w:ascii="Calibri" w:hAnsi="Calibri" w:cs="Calibri"/>
                <w:szCs w:val="24"/>
              </w:rPr>
            </w:pPr>
          </w:p>
        </w:tc>
      </w:tr>
      <w:tr w:rsidR="00D13CD4" w:rsidRPr="002709DA" w:rsidTr="00D224DC">
        <w:tc>
          <w:tcPr>
            <w:tcW w:w="1323" w:type="dxa"/>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20.</w:t>
            </w:r>
            <w:r w:rsidR="002C763A">
              <w:rPr>
                <w:rFonts w:ascii="Calibri" w:hAnsi="Calibri" w:cs="Calibri"/>
                <w:szCs w:val="24"/>
              </w:rPr>
              <w:t>.</w:t>
            </w:r>
            <w:r w:rsidRPr="002709DA">
              <w:rPr>
                <w:rFonts w:ascii="Calibri" w:hAnsi="Calibri" w:cs="Calibri"/>
                <w:szCs w:val="24"/>
              </w:rPr>
              <w:t>.</w:t>
            </w:r>
          </w:p>
        </w:tc>
        <w:tc>
          <w:tcPr>
            <w:tcW w:w="4272" w:type="dxa"/>
          </w:tcPr>
          <w:p w:rsidR="00D13CD4" w:rsidRPr="002709DA" w:rsidRDefault="00D13CD4" w:rsidP="00D13CD4">
            <w:pPr>
              <w:keepNext/>
              <w:ind w:left="720"/>
              <w:jc w:val="center"/>
              <w:rPr>
                <w:rFonts w:ascii="Calibri" w:hAnsi="Calibri" w:cs="Calibri"/>
                <w:szCs w:val="24"/>
              </w:rPr>
            </w:pPr>
          </w:p>
        </w:tc>
      </w:tr>
      <w:tr w:rsidR="00D13CD4" w:rsidRPr="002709DA" w:rsidTr="00D224DC">
        <w:tc>
          <w:tcPr>
            <w:tcW w:w="1323" w:type="dxa"/>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20</w:t>
            </w:r>
            <w:r w:rsidR="002C763A">
              <w:rPr>
                <w:rFonts w:ascii="Calibri" w:hAnsi="Calibri" w:cs="Calibri"/>
                <w:szCs w:val="24"/>
              </w:rPr>
              <w:t>.</w:t>
            </w:r>
            <w:r w:rsidRPr="002709DA">
              <w:rPr>
                <w:rFonts w:ascii="Calibri" w:hAnsi="Calibri" w:cs="Calibri"/>
                <w:szCs w:val="24"/>
              </w:rPr>
              <w:t>..</w:t>
            </w:r>
          </w:p>
        </w:tc>
        <w:tc>
          <w:tcPr>
            <w:tcW w:w="4272" w:type="dxa"/>
          </w:tcPr>
          <w:p w:rsidR="00D13CD4" w:rsidRPr="002709DA" w:rsidRDefault="00D13CD4" w:rsidP="00D13CD4">
            <w:pPr>
              <w:keepNext/>
              <w:ind w:left="720"/>
              <w:jc w:val="center"/>
              <w:rPr>
                <w:rFonts w:ascii="Calibri" w:hAnsi="Calibri" w:cs="Calibri"/>
                <w:szCs w:val="24"/>
              </w:rPr>
            </w:pPr>
          </w:p>
        </w:tc>
      </w:tr>
    </w:tbl>
    <w:p w:rsidR="00D13CD4" w:rsidRPr="002709DA" w:rsidRDefault="00D13CD4" w:rsidP="00D13CD4">
      <w:pPr>
        <w:spacing w:line="320" w:lineRule="exact"/>
        <w:ind w:left="720"/>
        <w:jc w:val="center"/>
        <w:rPr>
          <w:rFonts w:ascii="Calibri" w:hAnsi="Calibri" w:cs="Calibri"/>
          <w:szCs w:val="24"/>
        </w:rPr>
      </w:pPr>
    </w:p>
    <w:p w:rsidR="00D13CD4" w:rsidRPr="002709DA" w:rsidRDefault="00D13CD4" w:rsidP="00D13CD4">
      <w:pPr>
        <w:spacing w:line="320" w:lineRule="exact"/>
        <w:ind w:left="720"/>
        <w:jc w:val="center"/>
        <w:rPr>
          <w:rFonts w:ascii="Calibri" w:hAnsi="Calibri" w:cs="Calibri"/>
          <w:szCs w:val="24"/>
        </w:rPr>
      </w:pPr>
    </w:p>
    <w:p w:rsidR="00D13CD4" w:rsidRPr="002709DA" w:rsidRDefault="00D13CD4" w:rsidP="00D13CD4">
      <w:pPr>
        <w:spacing w:line="320" w:lineRule="exact"/>
        <w:ind w:left="720"/>
        <w:jc w:val="center"/>
        <w:rPr>
          <w:rFonts w:ascii="Calibri" w:hAnsi="Calibri" w:cs="Calibri"/>
          <w:szCs w:val="24"/>
        </w:rPr>
      </w:pPr>
    </w:p>
    <w:p w:rsidR="00D13CD4" w:rsidRPr="002709DA" w:rsidRDefault="00D13CD4" w:rsidP="00D13CD4">
      <w:pPr>
        <w:spacing w:line="320" w:lineRule="exact"/>
        <w:ind w:left="720"/>
        <w:rPr>
          <w:rFonts w:ascii="Calibri" w:hAnsi="Calibri" w:cs="Calibri"/>
          <w:szCs w:val="24"/>
        </w:rPr>
      </w:pPr>
      <w:r w:rsidRPr="002709DA">
        <w:rPr>
          <w:rFonts w:ascii="Calibri" w:hAnsi="Calibri" w:cs="Calibri"/>
          <w:szCs w:val="24"/>
        </w:rPr>
        <w:t>…</w:t>
      </w:r>
      <w:proofErr w:type="gramStart"/>
      <w:r w:rsidRPr="002709DA">
        <w:rPr>
          <w:rFonts w:ascii="Calibri" w:hAnsi="Calibri" w:cs="Calibri"/>
          <w:szCs w:val="24"/>
        </w:rPr>
        <w:t>………,</w:t>
      </w:r>
      <w:proofErr w:type="gramEnd"/>
      <w:r w:rsidRPr="002709DA">
        <w:rPr>
          <w:rFonts w:ascii="Calibri" w:hAnsi="Calibri" w:cs="Calibri"/>
          <w:szCs w:val="24"/>
        </w:rPr>
        <w:t xml:space="preserve"> 20</w:t>
      </w:r>
      <w:r w:rsidR="009A02BF">
        <w:rPr>
          <w:rFonts w:ascii="Calibri" w:hAnsi="Calibri" w:cs="Calibri"/>
          <w:szCs w:val="24"/>
        </w:rPr>
        <w:t xml:space="preserve">16. </w:t>
      </w:r>
      <w:r w:rsidRPr="002709DA">
        <w:rPr>
          <w:rFonts w:ascii="Calibri" w:hAnsi="Calibri" w:cs="Calibri"/>
          <w:szCs w:val="24"/>
        </w:rPr>
        <w:t>év …</w:t>
      </w:r>
      <w:r w:rsidR="009A02BF">
        <w:rPr>
          <w:rFonts w:ascii="Calibri" w:hAnsi="Calibri" w:cs="Calibri"/>
          <w:szCs w:val="24"/>
        </w:rPr>
        <w:t>…………..</w:t>
      </w:r>
      <w:r w:rsidRPr="002709DA">
        <w:rPr>
          <w:rFonts w:ascii="Calibri" w:hAnsi="Calibri" w:cs="Calibri"/>
          <w:szCs w:val="24"/>
        </w:rPr>
        <w:t>hó….nap</w:t>
      </w:r>
    </w:p>
    <w:p w:rsidR="00D13CD4" w:rsidRPr="002709DA" w:rsidRDefault="00D13CD4" w:rsidP="00D13CD4">
      <w:pPr>
        <w:tabs>
          <w:tab w:val="center" w:pos="7380"/>
        </w:tabs>
        <w:spacing w:line="320" w:lineRule="exact"/>
        <w:ind w:left="720"/>
        <w:rPr>
          <w:rFonts w:ascii="Calibri" w:hAnsi="Calibri" w:cs="Calibri"/>
          <w:szCs w:val="24"/>
        </w:rPr>
      </w:pPr>
      <w:r w:rsidRPr="002709DA">
        <w:rPr>
          <w:rFonts w:ascii="Calibri" w:hAnsi="Calibri" w:cs="Calibri"/>
          <w:szCs w:val="24"/>
        </w:rPr>
        <w:tab/>
      </w:r>
    </w:p>
    <w:p w:rsidR="00D13CD4" w:rsidRPr="002709DA" w:rsidRDefault="00D13CD4" w:rsidP="00D13CD4">
      <w:pPr>
        <w:tabs>
          <w:tab w:val="center" w:pos="7380"/>
        </w:tabs>
        <w:spacing w:line="320" w:lineRule="exact"/>
        <w:ind w:left="720"/>
        <w:jc w:val="right"/>
        <w:rPr>
          <w:rFonts w:ascii="Calibri" w:hAnsi="Calibri" w:cs="Calibri"/>
          <w:szCs w:val="24"/>
        </w:rPr>
      </w:pPr>
      <w:r w:rsidRPr="002709DA">
        <w:rPr>
          <w:rFonts w:ascii="Calibri" w:hAnsi="Calibri" w:cs="Calibri"/>
          <w:szCs w:val="24"/>
        </w:rPr>
        <w:t>………………………………..</w:t>
      </w:r>
    </w:p>
    <w:p w:rsidR="00D13CD4" w:rsidRPr="002709DA" w:rsidRDefault="00D13CD4" w:rsidP="00D13CD4">
      <w:pPr>
        <w:tabs>
          <w:tab w:val="center" w:pos="7380"/>
        </w:tabs>
        <w:spacing w:line="320" w:lineRule="exact"/>
        <w:ind w:left="720"/>
        <w:jc w:val="center"/>
        <w:rPr>
          <w:rFonts w:ascii="Calibri" w:hAnsi="Calibri" w:cs="Calibri"/>
          <w:szCs w:val="24"/>
        </w:rPr>
      </w:pPr>
      <w:r w:rsidRPr="002709DA">
        <w:rPr>
          <w:rFonts w:ascii="Calibri" w:hAnsi="Calibri" w:cs="Calibri"/>
          <w:i/>
          <w:szCs w:val="24"/>
        </w:rPr>
        <w:t xml:space="preserve">                                                                                        Név</w:t>
      </w: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4A52EF">
      <w:pPr>
        <w:pStyle w:val="Cmsor2"/>
        <w:keepNext w:val="0"/>
        <w:spacing w:before="0" w:after="0" w:line="360" w:lineRule="auto"/>
        <w:jc w:val="right"/>
        <w:rPr>
          <w:rFonts w:ascii="Calibri" w:hAnsi="Calibri" w:cs="Calibri"/>
          <w:i w:val="0"/>
          <w:caps/>
          <w:spacing w:val="40"/>
          <w:sz w:val="24"/>
          <w:szCs w:val="24"/>
        </w:rPr>
      </w:pPr>
    </w:p>
    <w:p w:rsidR="00677EDE" w:rsidRDefault="00677EDE" w:rsidP="004A52EF">
      <w:pPr>
        <w:pStyle w:val="Cmsor2"/>
        <w:keepNext w:val="0"/>
        <w:spacing w:before="0" w:after="0" w:line="360" w:lineRule="auto"/>
        <w:jc w:val="right"/>
        <w:rPr>
          <w:rFonts w:ascii="Calibri" w:hAnsi="Calibri" w:cs="Calibri"/>
          <w:i w:val="0"/>
          <w:caps/>
          <w:spacing w:val="40"/>
          <w:sz w:val="24"/>
          <w:szCs w:val="24"/>
        </w:rPr>
      </w:pPr>
    </w:p>
    <w:p w:rsidR="00677EDE" w:rsidRDefault="00677EDE" w:rsidP="004A52EF">
      <w:pPr>
        <w:pStyle w:val="Cmsor2"/>
        <w:keepNext w:val="0"/>
        <w:spacing w:before="0" w:after="0" w:line="360" w:lineRule="auto"/>
        <w:jc w:val="right"/>
        <w:rPr>
          <w:rFonts w:ascii="Calibri" w:hAnsi="Calibri" w:cs="Calibri"/>
          <w:i w:val="0"/>
          <w:caps/>
          <w:spacing w:val="40"/>
          <w:sz w:val="24"/>
          <w:szCs w:val="24"/>
        </w:rPr>
      </w:pPr>
    </w:p>
    <w:p w:rsidR="004A52EF" w:rsidRPr="00DE6C69" w:rsidRDefault="004A52EF" w:rsidP="004A52EF">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6</w:t>
      </w:r>
      <w:r w:rsidRPr="00DE6C69">
        <w:rPr>
          <w:rFonts w:ascii="Calibri" w:hAnsi="Calibri" w:cs="Calibri"/>
          <w:i w:val="0"/>
          <w:caps/>
          <w:spacing w:val="40"/>
          <w:sz w:val="24"/>
          <w:szCs w:val="24"/>
        </w:rPr>
        <w:t>. számú melléklet</w:t>
      </w:r>
    </w:p>
    <w:p w:rsidR="004A52EF" w:rsidRDefault="004A52EF" w:rsidP="004A52EF">
      <w:pPr>
        <w:spacing w:line="360" w:lineRule="auto"/>
        <w:jc w:val="both"/>
        <w:rPr>
          <w:rFonts w:ascii="Calibri" w:hAnsi="Calibri" w:cs="Calibri"/>
        </w:rPr>
      </w:pPr>
    </w:p>
    <w:p w:rsidR="001612D4" w:rsidRPr="00DE6C69" w:rsidRDefault="001612D4" w:rsidP="004A52EF">
      <w:pPr>
        <w:spacing w:line="360" w:lineRule="auto"/>
        <w:jc w:val="both"/>
        <w:rPr>
          <w:rFonts w:ascii="Calibri" w:hAnsi="Calibri" w:cs="Calibri"/>
        </w:rPr>
      </w:pPr>
    </w:p>
    <w:p w:rsidR="004A52EF" w:rsidRPr="00DE6C69" w:rsidRDefault="004A52EF" w:rsidP="004A52EF">
      <w:pPr>
        <w:spacing w:line="360" w:lineRule="auto"/>
        <w:jc w:val="center"/>
        <w:rPr>
          <w:rFonts w:ascii="Calibri" w:hAnsi="Calibri" w:cs="Calibri"/>
          <w:b/>
          <w:caps/>
        </w:rPr>
      </w:pPr>
      <w:r w:rsidRPr="00DE6C69">
        <w:rPr>
          <w:rFonts w:ascii="Calibri" w:hAnsi="Calibri" w:cs="Calibri"/>
          <w:b/>
          <w:bCs/>
        </w:rPr>
        <w:t>Egyéb nyilatkozat</w:t>
      </w:r>
    </w:p>
    <w:p w:rsidR="004A52EF" w:rsidRPr="00DE6C69" w:rsidRDefault="004A52EF" w:rsidP="004A52EF">
      <w:pPr>
        <w:spacing w:line="360" w:lineRule="auto"/>
        <w:jc w:val="both"/>
        <w:rPr>
          <w:rFonts w:ascii="Calibri" w:hAnsi="Calibri" w:cs="Calibri"/>
          <w:b/>
          <w:caps/>
        </w:rPr>
      </w:pPr>
    </w:p>
    <w:p w:rsidR="001612D4" w:rsidRDefault="001612D4" w:rsidP="001612D4">
      <w:pPr>
        <w:widowControl w:val="0"/>
        <w:autoSpaceDE w:val="0"/>
        <w:autoSpaceDN w:val="0"/>
        <w:adjustRightInd w:val="0"/>
        <w:jc w:val="both"/>
        <w:rPr>
          <w:rFonts w:asciiTheme="minorHAnsi" w:hAnsiTheme="minorHAnsi" w:cstheme="minorHAnsi"/>
          <w:w w:val="101"/>
          <w:szCs w:val="24"/>
        </w:rPr>
      </w:pPr>
      <w:r w:rsidRPr="00DE6C69">
        <w:rPr>
          <w:rFonts w:ascii="Calibri" w:hAnsi="Calibri" w:cs="Calibri"/>
        </w:rPr>
        <w:t xml:space="preserve">Az eljárás tárgya: </w:t>
      </w:r>
      <w:r w:rsidR="007D66D2" w:rsidRPr="004565B6">
        <w:rPr>
          <w:rFonts w:ascii="Calibri" w:hAnsi="Calibri" w:cs="Calibri"/>
          <w:b/>
          <w:bCs/>
          <w:kern w:val="32"/>
          <w:szCs w:val="24"/>
        </w:rPr>
        <w:t xml:space="preserve">Száva és </w:t>
      </w:r>
      <w:proofErr w:type="spellStart"/>
      <w:r w:rsidR="007D66D2" w:rsidRPr="004565B6">
        <w:rPr>
          <w:rFonts w:ascii="Calibri" w:hAnsi="Calibri" w:cs="Calibri"/>
          <w:b/>
          <w:bCs/>
          <w:kern w:val="32"/>
          <w:szCs w:val="24"/>
        </w:rPr>
        <w:t>Szépilona</w:t>
      </w:r>
      <w:proofErr w:type="spellEnd"/>
      <w:r w:rsidR="007D66D2" w:rsidRPr="004565B6">
        <w:rPr>
          <w:rFonts w:ascii="Calibri" w:hAnsi="Calibri" w:cs="Calibri"/>
          <w:b/>
          <w:bCs/>
          <w:kern w:val="32"/>
          <w:szCs w:val="24"/>
        </w:rPr>
        <w:t xml:space="preserve"> villamos kocsiszínek fűtésrendszerének korszerűsítése, engedélyezett kiviteli tervek elkészítése és leszállítása</w:t>
      </w:r>
    </w:p>
    <w:p w:rsidR="001612D4" w:rsidRPr="00DE6C69" w:rsidRDefault="001612D4" w:rsidP="001612D4">
      <w:pPr>
        <w:widowControl w:val="0"/>
        <w:autoSpaceDE w:val="0"/>
        <w:autoSpaceDN w:val="0"/>
        <w:adjustRightInd w:val="0"/>
        <w:jc w:val="both"/>
        <w:rPr>
          <w:rFonts w:ascii="Calibri" w:hAnsi="Calibri" w:cs="Calibri"/>
        </w:rPr>
      </w:pPr>
      <w:r w:rsidRPr="004A52EF">
        <w:rPr>
          <w:rFonts w:ascii="Calibri" w:hAnsi="Calibri" w:cs="Calibri"/>
        </w:rPr>
        <w:t xml:space="preserve">Az eljárás száma: </w:t>
      </w:r>
      <w:r w:rsidR="00003AD2">
        <w:rPr>
          <w:rFonts w:ascii="Calibri" w:hAnsi="Calibri" w:cs="Calibri"/>
        </w:rPr>
        <w:t>V</w:t>
      </w:r>
      <w:r w:rsidR="00FB5F27">
        <w:rPr>
          <w:rFonts w:ascii="Calibri" w:hAnsi="Calibri" w:cs="Calibri"/>
        </w:rPr>
        <w:t>B</w:t>
      </w:r>
      <w:r w:rsidRPr="004A52EF">
        <w:rPr>
          <w:rFonts w:ascii="Calibri" w:hAnsi="Calibri" w:cs="Calibri"/>
        </w:rPr>
        <w:t>-</w:t>
      </w:r>
      <w:r w:rsidR="002D0E2E">
        <w:rPr>
          <w:rFonts w:ascii="Calibri" w:hAnsi="Calibri" w:cs="Calibri"/>
        </w:rPr>
        <w:t>2</w:t>
      </w:r>
      <w:r w:rsidR="007D66D2">
        <w:rPr>
          <w:rFonts w:ascii="Calibri" w:hAnsi="Calibri" w:cs="Calibri"/>
        </w:rPr>
        <w:t>13/</w:t>
      </w:r>
      <w:r w:rsidRPr="004A52EF">
        <w:rPr>
          <w:rFonts w:ascii="Calibri" w:hAnsi="Calibri" w:cs="Calibri"/>
        </w:rPr>
        <w:t>1</w:t>
      </w:r>
      <w:r w:rsidR="009A02BF">
        <w:rPr>
          <w:rFonts w:ascii="Calibri" w:hAnsi="Calibri" w:cs="Calibri"/>
        </w:rPr>
        <w:t>6</w:t>
      </w:r>
      <w:r w:rsidR="00FB5F27">
        <w:rPr>
          <w:rFonts w:ascii="Calibri" w:hAnsi="Calibri" w:cs="Calibri"/>
        </w:rPr>
        <w:t>.</w:t>
      </w:r>
    </w:p>
    <w:p w:rsidR="004A52EF" w:rsidRPr="00DE6C69" w:rsidRDefault="004A52EF" w:rsidP="004A52EF">
      <w:pPr>
        <w:jc w:val="both"/>
        <w:rPr>
          <w:rFonts w:ascii="Calibri" w:hAnsi="Calibri" w:cs="Calibri"/>
          <w:b/>
        </w:rPr>
      </w:pPr>
    </w:p>
    <w:p w:rsidR="004A52EF" w:rsidRPr="00DE6C69" w:rsidRDefault="004A52EF" w:rsidP="004A52EF">
      <w:pPr>
        <w:jc w:val="both"/>
        <w:rPr>
          <w:rFonts w:ascii="Calibri" w:hAnsi="Calibri" w:cs="Calibri"/>
        </w:rPr>
      </w:pPr>
      <w:r w:rsidRPr="00DE6C69">
        <w:rPr>
          <w:rFonts w:ascii="Calibri" w:hAnsi="Calibri" w:cs="Calibri"/>
        </w:rPr>
        <w:t>Alulírott ................................., mint a(z) ...................................................... képviseletére jogosult személy nyilatkozom, hogy</w:t>
      </w:r>
    </w:p>
    <w:p w:rsidR="004A52EF" w:rsidRPr="00DE6C69" w:rsidRDefault="004A52EF" w:rsidP="004A52EF">
      <w:pPr>
        <w:jc w:val="both"/>
        <w:rPr>
          <w:rFonts w:ascii="Calibri" w:hAnsi="Calibri" w:cs="Calibri"/>
        </w:rPr>
      </w:pPr>
    </w:p>
    <w:p w:rsidR="004A52EF" w:rsidRPr="00DE6C69" w:rsidRDefault="004A52EF" w:rsidP="00D72446">
      <w:pPr>
        <w:numPr>
          <w:ilvl w:val="0"/>
          <w:numId w:val="7"/>
        </w:numPr>
        <w:tabs>
          <w:tab w:val="left" w:leader="dot" w:pos="2880"/>
          <w:tab w:val="left" w:leader="dot" w:pos="6840"/>
        </w:tabs>
        <w:jc w:val="both"/>
        <w:rPr>
          <w:rFonts w:ascii="Calibri" w:hAnsi="Calibri" w:cs="Calibri"/>
        </w:rPr>
      </w:pPr>
      <w:r w:rsidRPr="00DE6C69">
        <w:rPr>
          <w:rFonts w:ascii="Calibri" w:hAnsi="Calibri" w:cs="Calibri"/>
        </w:rPr>
        <w:t>az Ajánlati felhívásban és annak valamennyi mellékletében, a szerződés tervezetben, valamint az ajánlatkérő által esetlegesen tett pontosításokban és kiegészítésekben, kiegészítő tájékoztatásban foglalt feltételeket mindenben tudomásul vettük és elfogadjuk, a szerződés megkötésére és teljesítésére vállalkozunk az Ajánlattételi nyilatkozatban megadott ellenszolgáltatás ellenében,</w:t>
      </w:r>
    </w:p>
    <w:p w:rsidR="00D13CD4" w:rsidRDefault="00D13CD4" w:rsidP="00594DA3">
      <w:pPr>
        <w:tabs>
          <w:tab w:val="left" w:leader="dot" w:pos="2880"/>
          <w:tab w:val="left" w:leader="dot" w:pos="6840"/>
        </w:tabs>
        <w:ind w:left="1071"/>
        <w:jc w:val="both"/>
        <w:rPr>
          <w:rFonts w:ascii="Calibri" w:hAnsi="Calibri" w:cs="Calibri"/>
        </w:rPr>
      </w:pPr>
    </w:p>
    <w:p w:rsidR="00D13CD4" w:rsidRDefault="00D13CD4" w:rsidP="004A52EF">
      <w:pPr>
        <w:tabs>
          <w:tab w:val="right" w:leader="dot" w:pos="3119"/>
          <w:tab w:val="right" w:leader="dot" w:pos="4111"/>
        </w:tabs>
        <w:jc w:val="both"/>
        <w:rPr>
          <w:rFonts w:ascii="Calibri" w:hAnsi="Calibri" w:cs="Calibri"/>
        </w:rPr>
      </w:pPr>
    </w:p>
    <w:p w:rsidR="00594DA3" w:rsidRPr="00DE6C69" w:rsidRDefault="00594DA3"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F0708C">
        <w:rPr>
          <w:rFonts w:ascii="Calibri" w:hAnsi="Calibri" w:cs="Calibri"/>
        </w:rPr>
        <w:t>6</w:t>
      </w:r>
      <w:r w:rsidRPr="00DE6C69">
        <w:rPr>
          <w:rFonts w:ascii="Calibri" w:hAnsi="Calibri" w:cs="Calibri"/>
        </w:rPr>
        <w:t>. év ................... hó ........ nap</w:t>
      </w:r>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Default="004A52EF" w:rsidP="004A52EF">
      <w:pPr>
        <w:keepNext/>
        <w:tabs>
          <w:tab w:val="center" w:pos="7020"/>
        </w:tabs>
        <w:ind w:left="426"/>
        <w:jc w:val="right"/>
        <w:rPr>
          <w:rFonts w:asciiTheme="minorHAnsi" w:hAnsiTheme="minorHAnsi" w:cstheme="minorHAnsi"/>
          <w:b/>
          <w:bCs/>
          <w:iCs/>
          <w:szCs w:val="24"/>
        </w:rPr>
      </w:pPr>
    </w:p>
    <w:p w:rsidR="004E0CF7" w:rsidRDefault="004E0CF7" w:rsidP="004E0CF7">
      <w:pPr>
        <w:jc w:val="right"/>
        <w:rPr>
          <w:rFonts w:asciiTheme="minorHAnsi" w:hAnsiTheme="minorHAnsi" w:cstheme="minorHAnsi"/>
          <w:szCs w:val="24"/>
        </w:rPr>
      </w:pPr>
    </w:p>
    <w:p w:rsidR="004E0CF7" w:rsidRDefault="004E0CF7"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F0708C" w:rsidRDefault="00F0708C" w:rsidP="004E0CF7">
      <w:pPr>
        <w:jc w:val="right"/>
        <w:rPr>
          <w:rFonts w:asciiTheme="minorHAnsi" w:hAnsiTheme="minorHAnsi" w:cstheme="minorHAnsi"/>
          <w:szCs w:val="24"/>
        </w:rPr>
      </w:pPr>
    </w:p>
    <w:p w:rsidR="00F0708C" w:rsidRDefault="00F0708C" w:rsidP="004E0CF7">
      <w:pPr>
        <w:jc w:val="right"/>
        <w:rPr>
          <w:rFonts w:asciiTheme="minorHAnsi" w:hAnsiTheme="minorHAnsi" w:cstheme="minorHAnsi"/>
          <w:szCs w:val="24"/>
        </w:rPr>
      </w:pPr>
    </w:p>
    <w:p w:rsidR="00F0708C" w:rsidRDefault="00F0708C" w:rsidP="004E0CF7">
      <w:pPr>
        <w:jc w:val="right"/>
        <w:rPr>
          <w:rFonts w:asciiTheme="minorHAnsi" w:hAnsiTheme="minorHAnsi" w:cstheme="minorHAnsi"/>
          <w:szCs w:val="24"/>
        </w:rPr>
      </w:pPr>
    </w:p>
    <w:p w:rsidR="00F0708C" w:rsidRDefault="00F0708C" w:rsidP="004E0CF7">
      <w:pPr>
        <w:jc w:val="right"/>
        <w:rPr>
          <w:rFonts w:asciiTheme="minorHAnsi" w:hAnsiTheme="minorHAnsi" w:cstheme="minorHAnsi"/>
          <w:szCs w:val="24"/>
        </w:rPr>
      </w:pPr>
    </w:p>
    <w:p w:rsidR="00F0708C" w:rsidRDefault="00F0708C" w:rsidP="004E0CF7">
      <w:pPr>
        <w:jc w:val="right"/>
        <w:rPr>
          <w:rFonts w:asciiTheme="minorHAnsi" w:hAnsiTheme="minorHAnsi" w:cstheme="minorHAnsi"/>
          <w:szCs w:val="24"/>
        </w:rPr>
      </w:pPr>
    </w:p>
    <w:p w:rsidR="00F0708C" w:rsidRDefault="00F0708C"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E0CF7" w:rsidRDefault="004E0CF7">
      <w:pPr>
        <w:rPr>
          <w:rFonts w:asciiTheme="minorHAnsi" w:hAnsiTheme="minorHAnsi" w:cstheme="minorHAnsi"/>
          <w:szCs w:val="24"/>
        </w:rPr>
      </w:pPr>
    </w:p>
    <w:p w:rsidR="00F2296F" w:rsidRDefault="00F2296F">
      <w:pPr>
        <w:rPr>
          <w:rFonts w:asciiTheme="minorHAnsi" w:hAnsiTheme="minorHAnsi" w:cstheme="minorHAnsi"/>
          <w:szCs w:val="24"/>
        </w:rPr>
      </w:pPr>
    </w:p>
    <w:p w:rsidR="00F2296F" w:rsidRDefault="00F2296F">
      <w:pPr>
        <w:rPr>
          <w:rFonts w:asciiTheme="minorHAnsi" w:hAnsiTheme="minorHAnsi" w:cstheme="minorHAnsi"/>
          <w:szCs w:val="24"/>
        </w:rPr>
      </w:pPr>
    </w:p>
    <w:sectPr w:rsidR="00F2296F" w:rsidSect="00AE448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7ED" w:rsidRDefault="00C937ED">
      <w:r>
        <w:separator/>
      </w:r>
    </w:p>
  </w:endnote>
  <w:endnote w:type="continuationSeparator" w:id="0">
    <w:p w:rsidR="00C937ED" w:rsidRDefault="00C937ED">
      <w:r>
        <w:continuationSeparator/>
      </w:r>
    </w:p>
  </w:endnote>
  <w:endnote w:type="continuationNotice" w:id="1">
    <w:p w:rsidR="00C937ED" w:rsidRDefault="00C93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DF" w:rsidRDefault="00723AD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23ADF" w:rsidRDefault="00723AD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DF" w:rsidRDefault="00723AD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C1F50">
      <w:rPr>
        <w:rStyle w:val="Oldalszm"/>
        <w:noProof/>
      </w:rPr>
      <w:t>12</w:t>
    </w:r>
    <w:r>
      <w:rPr>
        <w:rStyle w:val="Oldalszm"/>
      </w:rPr>
      <w:fldChar w:fldCharType="end"/>
    </w:r>
  </w:p>
  <w:p w:rsidR="00723ADF" w:rsidRDefault="00723ADF">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50" w:rsidRDefault="00BC1F50">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DF" w:rsidRDefault="00723ADF" w:rsidP="00E13DE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723ADF" w:rsidRDefault="00723ADF" w:rsidP="00E13DE6">
    <w:pPr>
      <w:pStyle w:val="ll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DF" w:rsidRDefault="00723ADF" w:rsidP="00E13DE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BC1F50">
      <w:rPr>
        <w:rStyle w:val="Oldalszm"/>
        <w:noProof/>
      </w:rPr>
      <w:t>21</w:t>
    </w:r>
    <w:r>
      <w:rPr>
        <w:rStyle w:val="Oldalszm"/>
      </w:rPr>
      <w:fldChar w:fldCharType="end"/>
    </w:r>
  </w:p>
  <w:p w:rsidR="00723ADF" w:rsidRDefault="00723ADF" w:rsidP="00E13DE6">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7ED" w:rsidRDefault="00C937ED">
      <w:r>
        <w:separator/>
      </w:r>
    </w:p>
  </w:footnote>
  <w:footnote w:type="continuationSeparator" w:id="0">
    <w:p w:rsidR="00C937ED" w:rsidRDefault="00C937ED">
      <w:r>
        <w:continuationSeparator/>
      </w:r>
    </w:p>
  </w:footnote>
  <w:footnote w:type="continuationNotice" w:id="1">
    <w:p w:rsidR="00C937ED" w:rsidRDefault="00C937ED"/>
  </w:footnote>
  <w:footnote w:id="2">
    <w:p w:rsidR="00723ADF" w:rsidRPr="0013004D" w:rsidRDefault="00723ADF" w:rsidP="004A52EF">
      <w:pPr>
        <w:pStyle w:val="Lbjegyzetszveg"/>
        <w:jc w:val="both"/>
        <w:rPr>
          <w:rFonts w:asciiTheme="minorHAnsi" w:hAnsiTheme="minorHAnsi" w:cstheme="minorHAnsi"/>
        </w:rPr>
      </w:pPr>
      <w:r w:rsidRPr="0013004D">
        <w:rPr>
          <w:rStyle w:val="Lbjegyzet-hivatkozs"/>
          <w:rFonts w:asciiTheme="minorHAnsi" w:hAnsiTheme="minorHAnsi" w:cstheme="minorHAnsi"/>
        </w:rPr>
        <w:footnoteRef/>
      </w:r>
      <w:r w:rsidRPr="0013004D">
        <w:rPr>
          <w:rFonts w:asciiTheme="minorHAnsi" w:hAnsiTheme="minorHAnsi" w:cstheme="minorHAnsi"/>
        </w:rPr>
        <w:t xml:space="preserve"> A nyilatkozat alapján az ajánlat bontásakor ismertetésre kerülnek a cégadatok valamint az Ajánlattevő elbírálásra kerülő ajánlata. </w:t>
      </w:r>
    </w:p>
  </w:footnote>
  <w:footnote w:id="3">
    <w:p w:rsidR="00723ADF" w:rsidRPr="00003AD2" w:rsidRDefault="00723ADF" w:rsidP="003E2859">
      <w:pPr>
        <w:autoSpaceDE w:val="0"/>
        <w:autoSpaceDN w:val="0"/>
        <w:adjustRightInd w:val="0"/>
        <w:jc w:val="both"/>
        <w:rPr>
          <w:rFonts w:asciiTheme="minorHAnsi" w:hAnsiTheme="minorHAnsi" w:cstheme="minorHAnsi"/>
          <w:sz w:val="20"/>
        </w:rPr>
      </w:pPr>
      <w:r w:rsidRPr="00003AD2">
        <w:rPr>
          <w:rStyle w:val="Lbjegyzet-hivatkozs"/>
          <w:rFonts w:asciiTheme="minorHAnsi" w:hAnsiTheme="minorHAnsi" w:cstheme="minorHAnsi"/>
        </w:rPr>
        <w:footnoteRef/>
      </w:r>
      <w:r w:rsidRPr="00003AD2">
        <w:rPr>
          <w:rFonts w:asciiTheme="minorHAnsi" w:hAnsiTheme="minorHAnsi" w:cstheme="minorHAnsi"/>
          <w:sz w:val="20"/>
        </w:rPr>
        <w:t xml:space="preserve"> Az ajánlattevőnek nyilatkoznia kell meghatározott tényekről, körülményekről, melyek fennállása esetén Ajánlatkérő dönthet arról, hogy ajánlattevővel nem kíván szerződést kötni, ezért az ajánlattevő ki van zárva az ajánlattételből. A kizárás alapja a szerződésszegés veszélye – egyfelől az ajánlattevő pénzügyi, gazdasági alkalmatlansága, illetőleg a megfelelő anyagi fedezet hiánya okán, másfelől üzletvitele körében vagy korábbi beszerzési eljárás során elkövetett jogszabálysértő magatartása, illetve szerződésszegése.</w:t>
      </w:r>
    </w:p>
    <w:p w:rsidR="00723ADF" w:rsidRPr="00003AD2" w:rsidRDefault="00723ADF" w:rsidP="003E2859">
      <w:pPr>
        <w:jc w:val="both"/>
        <w:rPr>
          <w:rFonts w:asciiTheme="minorHAnsi" w:hAnsiTheme="minorHAnsi" w:cstheme="minorHAnsi"/>
          <w:sz w:val="20"/>
        </w:rPr>
      </w:pPr>
      <w:r w:rsidRPr="00003AD2">
        <w:rPr>
          <w:rFonts w:asciiTheme="minorHAnsi" w:hAnsiTheme="minorHAnsi" w:cstheme="minorHAnsi"/>
          <w:sz w:val="20"/>
        </w:rPr>
        <w:t>Az ajánlattevőnek az ajánlatához csatoltan írásbeli nyilatkozatot kell tennie arról, hogy nem esik a kizáró okok hatálya alá.</w:t>
      </w:r>
    </w:p>
    <w:p w:rsidR="00723ADF" w:rsidRPr="00511AB6" w:rsidRDefault="00723ADF" w:rsidP="003E2859">
      <w:pPr>
        <w:pStyle w:val="Lbjegyzetszveg"/>
        <w:jc w:val="both"/>
        <w:rPr>
          <w:rFonts w:ascii="Arial" w:hAnsi="Arial" w:cs="Arial"/>
          <w:sz w:val="18"/>
          <w:szCs w:val="18"/>
        </w:rPr>
      </w:pPr>
    </w:p>
  </w:footnote>
  <w:footnote w:id="4">
    <w:p w:rsidR="00723ADF" w:rsidRPr="00003AD2" w:rsidRDefault="00723ADF" w:rsidP="003E2859">
      <w:pPr>
        <w:autoSpaceDE w:val="0"/>
        <w:autoSpaceDN w:val="0"/>
        <w:adjustRightInd w:val="0"/>
        <w:ind w:left="142"/>
        <w:jc w:val="both"/>
        <w:rPr>
          <w:rFonts w:asciiTheme="minorHAnsi" w:hAnsiTheme="minorHAnsi" w:cstheme="minorHAnsi"/>
          <w:sz w:val="20"/>
        </w:rPr>
      </w:pPr>
      <w:r w:rsidRPr="00003AD2">
        <w:rPr>
          <w:rStyle w:val="Lbjegyzet-hivatkozs"/>
          <w:rFonts w:asciiTheme="minorHAnsi" w:hAnsiTheme="minorHAnsi" w:cstheme="minorHAnsi"/>
          <w:sz w:val="20"/>
        </w:rPr>
        <w:footnoteRef/>
      </w:r>
      <w:proofErr w:type="gramStart"/>
      <w:r w:rsidRPr="00003AD2">
        <w:rPr>
          <w:rFonts w:asciiTheme="minorHAnsi" w:hAnsiTheme="minorHAnsi" w:cstheme="minorHAnsi"/>
          <w:sz w:val="20"/>
        </w:rPr>
        <w:t>a</w:t>
      </w:r>
      <w:proofErr w:type="gramEnd"/>
      <w:r w:rsidRPr="00003AD2">
        <w:rPr>
          <w:rFonts w:asciiTheme="minorHAnsi" w:hAnsiTheme="minorHAnsi" w:cstheme="minorHAnsi"/>
          <w:sz w:val="20"/>
        </w:rPr>
        <w:t xml:space="preserve"> pénzmosás és a terrorizmus finanszírozása megelőzéséről és megakadályozásáról szóló 2007. évi CXXXVI. törvény 3. § r) pontja szerinti definiált – </w:t>
      </w:r>
      <w:r w:rsidRPr="00003AD2">
        <w:rPr>
          <w:rFonts w:asciiTheme="minorHAnsi" w:hAnsiTheme="minorHAnsi" w:cstheme="minorHAnsi"/>
          <w:b/>
          <w:sz w:val="20"/>
        </w:rPr>
        <w:t>tényleges tulajdonos</w:t>
      </w:r>
    </w:p>
    <w:p w:rsidR="00723ADF" w:rsidRPr="00003AD2" w:rsidRDefault="00723ADF" w:rsidP="003E2859">
      <w:pPr>
        <w:autoSpaceDE w:val="0"/>
        <w:autoSpaceDN w:val="0"/>
        <w:adjustRightInd w:val="0"/>
        <w:ind w:left="142"/>
        <w:jc w:val="both"/>
        <w:rPr>
          <w:rFonts w:asciiTheme="minorHAnsi" w:hAnsiTheme="minorHAnsi" w:cstheme="minorHAnsi"/>
          <w:sz w:val="20"/>
        </w:rPr>
      </w:pPr>
      <w:r w:rsidRPr="00003AD2">
        <w:rPr>
          <w:rFonts w:asciiTheme="minorHAnsi" w:hAnsiTheme="minorHAnsi" w:cstheme="minorHAnsi"/>
          <w:i/>
          <w:iCs/>
          <w:sz w:val="20"/>
        </w:rPr>
        <w:t>r) tényleges tulajdonos:</w:t>
      </w:r>
    </w:p>
    <w:p w:rsidR="00723ADF" w:rsidRPr="00003AD2" w:rsidRDefault="00723ADF"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ra</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r>
      <w:r w:rsidRPr="00003AD2">
        <w:rPr>
          <w:rFonts w:asciiTheme="minorHAnsi" w:hAnsiTheme="minorHAnsi" w:cstheme="minorHAnsi"/>
          <w:sz w:val="20"/>
        </w:rPr>
        <w:t>az a természetes személy, aki jogi személyben vagy jogi személyiséggel nem rendelkező szervezetben közvetlenül vagy - a Polgári Törvénykönyvről szóló 2013. évi V. törvény (a továbbiakban: Ptk.) 8:2.§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723ADF" w:rsidRPr="00003AD2" w:rsidRDefault="00723ADF"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rb</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r>
      <w:r w:rsidRPr="00003AD2">
        <w:rPr>
          <w:rFonts w:asciiTheme="minorHAnsi" w:hAnsiTheme="minorHAnsi" w:cstheme="minorHAnsi"/>
          <w:sz w:val="20"/>
        </w:rPr>
        <w:t>az a természetes személy, aki jogi személyben vagy jogi személyiséggel nem rendelkező szervezetben - a Ptk. 8:2.§ (</w:t>
      </w:r>
      <w:proofErr w:type="spellStart"/>
      <w:r w:rsidRPr="00003AD2">
        <w:rPr>
          <w:rFonts w:asciiTheme="minorHAnsi" w:hAnsiTheme="minorHAnsi" w:cstheme="minorHAnsi"/>
          <w:sz w:val="20"/>
        </w:rPr>
        <w:t>2</w:t>
      </w:r>
      <w:proofErr w:type="spellEnd"/>
      <w:r w:rsidRPr="00003AD2">
        <w:rPr>
          <w:rFonts w:asciiTheme="minorHAnsi" w:hAnsiTheme="minorHAnsi" w:cstheme="minorHAnsi"/>
          <w:sz w:val="20"/>
        </w:rPr>
        <w:t>) bekezdésében meghatározott - meghatározó befolyással rendelkezik,</w:t>
      </w:r>
    </w:p>
    <w:p w:rsidR="00723ADF" w:rsidRPr="00003AD2" w:rsidRDefault="00723ADF"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rc</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t xml:space="preserve"> </w:t>
      </w:r>
      <w:r w:rsidRPr="00003AD2">
        <w:rPr>
          <w:rFonts w:asciiTheme="minorHAnsi" w:hAnsiTheme="minorHAnsi" w:cstheme="minorHAnsi"/>
          <w:sz w:val="20"/>
        </w:rPr>
        <w:t>az a természetes személy, akinek megbízásából valamely ügyleti megbízást végrehajtanak,</w:t>
      </w:r>
    </w:p>
    <w:p w:rsidR="00723ADF" w:rsidRPr="00003AD2" w:rsidRDefault="00723ADF"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rd</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r>
      <w:r w:rsidRPr="00003AD2">
        <w:rPr>
          <w:rFonts w:asciiTheme="minorHAnsi" w:hAnsiTheme="minorHAnsi" w:cstheme="minorHAnsi"/>
          <w:sz w:val="20"/>
        </w:rPr>
        <w:t>alapítványok esetében az a természetes személy,</w:t>
      </w:r>
    </w:p>
    <w:p w:rsidR="00723ADF" w:rsidRPr="00003AD2" w:rsidRDefault="00723ADF" w:rsidP="003E2859">
      <w:pPr>
        <w:autoSpaceDE w:val="0"/>
        <w:autoSpaceDN w:val="0"/>
        <w:adjustRightInd w:val="0"/>
        <w:ind w:left="567"/>
        <w:jc w:val="both"/>
        <w:rPr>
          <w:rFonts w:asciiTheme="minorHAnsi" w:hAnsiTheme="minorHAnsi" w:cstheme="minorHAnsi"/>
          <w:sz w:val="16"/>
          <w:szCs w:val="16"/>
        </w:rPr>
      </w:pPr>
      <w:r w:rsidRPr="00003AD2">
        <w:rPr>
          <w:rFonts w:asciiTheme="minorHAnsi" w:hAnsiTheme="minorHAnsi" w:cstheme="minorHAnsi"/>
          <w:sz w:val="16"/>
          <w:szCs w:val="16"/>
        </w:rPr>
        <w:t>1. aki az alapítvány vagyona legalább huszonöt százalékának a kedvezményezettje, ha a leendő kedvezményezetteket már meghatározták,</w:t>
      </w:r>
    </w:p>
    <w:p w:rsidR="00723ADF" w:rsidRPr="00003AD2" w:rsidRDefault="00723ADF" w:rsidP="003E2859">
      <w:pPr>
        <w:autoSpaceDE w:val="0"/>
        <w:autoSpaceDN w:val="0"/>
        <w:adjustRightInd w:val="0"/>
        <w:ind w:left="567"/>
        <w:jc w:val="both"/>
        <w:rPr>
          <w:rFonts w:asciiTheme="minorHAnsi" w:hAnsiTheme="minorHAnsi" w:cstheme="minorHAnsi"/>
          <w:sz w:val="16"/>
          <w:szCs w:val="16"/>
        </w:rPr>
      </w:pPr>
      <w:r w:rsidRPr="00003AD2">
        <w:rPr>
          <w:rFonts w:asciiTheme="minorHAnsi" w:hAnsiTheme="minorHAnsi" w:cstheme="minorHAnsi"/>
          <w:sz w:val="16"/>
          <w:szCs w:val="16"/>
        </w:rPr>
        <w:t>2. akinek érdekében az alapítványt létrehozták, illetve működtetik, ha a kedvezményezetteket még nem határozták meg, vagy</w:t>
      </w:r>
    </w:p>
    <w:p w:rsidR="00723ADF" w:rsidRPr="00003AD2" w:rsidRDefault="00723ADF" w:rsidP="003E2859">
      <w:pPr>
        <w:autoSpaceDE w:val="0"/>
        <w:autoSpaceDN w:val="0"/>
        <w:adjustRightInd w:val="0"/>
        <w:ind w:left="567"/>
        <w:jc w:val="both"/>
        <w:rPr>
          <w:rFonts w:asciiTheme="minorHAnsi" w:hAnsiTheme="minorHAnsi" w:cstheme="minorHAnsi"/>
          <w:sz w:val="16"/>
          <w:szCs w:val="16"/>
        </w:rPr>
      </w:pPr>
      <w:r w:rsidRPr="00003AD2">
        <w:rPr>
          <w:rFonts w:asciiTheme="minorHAnsi" w:hAnsiTheme="minorHAnsi" w:cstheme="minorHAnsi"/>
          <w:sz w:val="16"/>
          <w:szCs w:val="16"/>
        </w:rPr>
        <w:t xml:space="preserve">3. aki tagja az </w:t>
      </w:r>
      <w:proofErr w:type="gramStart"/>
      <w:r w:rsidRPr="00003AD2">
        <w:rPr>
          <w:rFonts w:asciiTheme="minorHAnsi" w:hAnsiTheme="minorHAnsi" w:cstheme="minorHAnsi"/>
          <w:sz w:val="16"/>
          <w:szCs w:val="16"/>
        </w:rPr>
        <w:t>alapítvány kezelő</w:t>
      </w:r>
      <w:proofErr w:type="gramEnd"/>
      <w:r w:rsidRPr="00003AD2">
        <w:rPr>
          <w:rFonts w:asciiTheme="minorHAnsi" w:hAnsiTheme="minorHAnsi" w:cstheme="minorHAnsi"/>
          <w:sz w:val="16"/>
          <w:szCs w:val="16"/>
        </w:rPr>
        <w:t xml:space="preserve"> szervének, vagy meghatározó befolyást gyakorol az alapítvány vagyonának legalább huszonöt százaléka felett, illetve az alapítvány képviseletében eljár, továbbá</w:t>
      </w:r>
    </w:p>
    <w:p w:rsidR="00723ADF" w:rsidRPr="00003AD2" w:rsidRDefault="00723ADF" w:rsidP="003E2859">
      <w:pPr>
        <w:autoSpaceDE w:val="0"/>
        <w:autoSpaceDN w:val="0"/>
        <w:adjustRightInd w:val="0"/>
        <w:ind w:left="142"/>
        <w:jc w:val="both"/>
        <w:rPr>
          <w:rFonts w:asciiTheme="minorHAnsi" w:hAnsiTheme="minorHAnsi" w:cstheme="minorHAnsi"/>
          <w:sz w:val="20"/>
        </w:rPr>
      </w:pPr>
      <w:r w:rsidRPr="00003AD2">
        <w:rPr>
          <w:rFonts w:asciiTheme="minorHAnsi" w:hAnsiTheme="minorHAnsi" w:cstheme="minorHAnsi"/>
          <w:i/>
          <w:iCs/>
          <w:sz w:val="20"/>
        </w:rPr>
        <w:t>re)</w:t>
      </w:r>
      <w:r w:rsidRPr="00003AD2">
        <w:rPr>
          <w:rFonts w:asciiTheme="minorHAnsi" w:hAnsiTheme="minorHAnsi" w:cstheme="minorHAnsi"/>
          <w:i/>
          <w:iCs/>
          <w:sz w:val="20"/>
        </w:rPr>
        <w:tab/>
      </w:r>
      <w:r w:rsidRPr="00003AD2">
        <w:rPr>
          <w:rFonts w:asciiTheme="minorHAnsi" w:hAnsiTheme="minorHAnsi" w:cstheme="minorHAnsi"/>
          <w:sz w:val="20"/>
        </w:rPr>
        <w:t xml:space="preserve">az </w:t>
      </w:r>
      <w:proofErr w:type="spellStart"/>
      <w:r w:rsidRPr="00003AD2">
        <w:rPr>
          <w:rFonts w:asciiTheme="minorHAnsi" w:hAnsiTheme="minorHAnsi" w:cstheme="minorHAnsi"/>
          <w:i/>
          <w:iCs/>
          <w:sz w:val="20"/>
        </w:rPr>
        <w:t>ra</w:t>
      </w:r>
      <w:proofErr w:type="spellEnd"/>
      <w:r w:rsidRPr="00003AD2">
        <w:rPr>
          <w:rFonts w:asciiTheme="minorHAnsi" w:hAnsiTheme="minorHAnsi" w:cstheme="minorHAnsi"/>
          <w:i/>
          <w:iCs/>
          <w:sz w:val="20"/>
        </w:rPr>
        <w:t>)</w:t>
      </w:r>
      <w:proofErr w:type="spellStart"/>
      <w:r w:rsidRPr="00003AD2">
        <w:rPr>
          <w:rFonts w:asciiTheme="minorHAnsi" w:hAnsiTheme="minorHAnsi" w:cstheme="minorHAnsi"/>
          <w:i/>
          <w:iCs/>
          <w:sz w:val="20"/>
        </w:rPr>
        <w:t>-rb</w:t>
      </w:r>
      <w:proofErr w:type="spellEnd"/>
      <w:r w:rsidRPr="00003AD2">
        <w:rPr>
          <w:rFonts w:asciiTheme="minorHAnsi" w:hAnsiTheme="minorHAnsi" w:cstheme="minorHAnsi"/>
          <w:i/>
          <w:iCs/>
          <w:sz w:val="20"/>
        </w:rPr>
        <w:t xml:space="preserve">) </w:t>
      </w:r>
      <w:r w:rsidRPr="00003AD2">
        <w:rPr>
          <w:rFonts w:asciiTheme="minorHAnsi" w:hAnsiTheme="minorHAnsi" w:cstheme="minorHAnsi"/>
          <w:sz w:val="20"/>
        </w:rPr>
        <w:t xml:space="preserve">alpontokban meghatározott természetes személy hiányában a jogi személy vagy jogi személyiséggel nem rendelkező </w:t>
      </w:r>
      <w:proofErr w:type="gramStart"/>
      <w:r w:rsidRPr="00003AD2">
        <w:rPr>
          <w:rFonts w:asciiTheme="minorHAnsi" w:hAnsiTheme="minorHAnsi" w:cstheme="minorHAnsi"/>
          <w:sz w:val="20"/>
        </w:rPr>
        <w:t>szervezet vezető</w:t>
      </w:r>
      <w:proofErr w:type="gramEnd"/>
      <w:r w:rsidRPr="00003AD2">
        <w:rPr>
          <w:rFonts w:asciiTheme="minorHAnsi" w:hAnsiTheme="minorHAnsi" w:cstheme="minorHAnsi"/>
          <w:sz w:val="20"/>
        </w:rPr>
        <w:t xml:space="preserve"> tisztségviselője.</w:t>
      </w:r>
    </w:p>
  </w:footnote>
  <w:footnote w:id="5">
    <w:p w:rsidR="00723ADF" w:rsidRPr="00003AD2" w:rsidRDefault="00723ADF" w:rsidP="003E2859">
      <w:pPr>
        <w:pStyle w:val="Lbjegyzetszveg"/>
        <w:jc w:val="both"/>
        <w:rPr>
          <w:rFonts w:asciiTheme="minorHAnsi" w:hAnsiTheme="minorHAnsi" w:cstheme="minorHAnsi"/>
          <w:sz w:val="16"/>
          <w:szCs w:val="16"/>
        </w:rPr>
      </w:pPr>
      <w:r w:rsidRPr="00003AD2">
        <w:rPr>
          <w:rStyle w:val="Lbjegyzet-hivatkozs"/>
          <w:rFonts w:asciiTheme="minorHAnsi" w:hAnsiTheme="minorHAnsi" w:cstheme="minorHAnsi"/>
        </w:rPr>
        <w:footnoteRef/>
      </w:r>
      <w:r w:rsidRPr="00003AD2">
        <w:rPr>
          <w:rFonts w:asciiTheme="minorHAnsi" w:hAnsiTheme="minorHAnsi" w:cstheme="minorHAnsi"/>
        </w:rPr>
        <w:t xml:space="preserve"> Ajánlattevő társaságban 25%-ot meghaladó mértékben tulajdoni résszel vagy szavazati joggal rendelkező szervezet kapcsán szükséges nyilatkozatot tenni.</w:t>
      </w:r>
    </w:p>
  </w:footnote>
  <w:footnote w:id="6">
    <w:p w:rsidR="00723ADF" w:rsidRPr="00003AD2" w:rsidRDefault="00723ADF" w:rsidP="003E2859">
      <w:pPr>
        <w:pStyle w:val="Lbjegyzetszveg"/>
        <w:jc w:val="both"/>
        <w:rPr>
          <w:rFonts w:asciiTheme="minorHAnsi" w:hAnsiTheme="minorHAnsi" w:cstheme="minorHAnsi"/>
        </w:rPr>
      </w:pPr>
      <w:r w:rsidRPr="00003AD2">
        <w:rPr>
          <w:rStyle w:val="Lbjegyzet-hivatkozs"/>
          <w:rFonts w:asciiTheme="minorHAnsi" w:hAnsiTheme="minorHAnsi" w:cstheme="minorHAnsi"/>
        </w:rPr>
        <w:footnoteRef/>
      </w:r>
      <w:r w:rsidRPr="00003AD2">
        <w:rPr>
          <w:rFonts w:asciiTheme="minorHAnsi" w:hAnsiTheme="minorHAnsi" w:cstheme="minorHAnsi"/>
        </w:rPr>
        <w:t xml:space="preserve"> Ajánlattevő társaságban 25%-ot meghaladó mértékben tulajdoni résszel vagy szavazati joggal rendelkező szervezet kapcsán szükséges nyilatkozatot tenni. A nyilatkozattétel elegendő, a tényleges tulajdonosok (vagy azok hiányában a vezető tisztségviselők) bemutatása nem szükséges.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50" w:rsidRDefault="00BC1F5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DF" w:rsidRPr="00C414AD" w:rsidRDefault="00723ADF"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6EF3F97A" wp14:editId="20B6B3DC">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723ADF" w:rsidRPr="00C414AD" w:rsidRDefault="00723ADF"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331B03">
      <w:rPr>
        <w:rFonts w:asciiTheme="minorHAnsi" w:hAnsiTheme="minorHAnsi" w:cstheme="minorHAnsi"/>
        <w:noProof/>
        <w:szCs w:val="24"/>
        <w:lang w:eastAsia="hu-HU"/>
      </w:rPr>
      <mc:AlternateContent>
        <mc:Choice Requires="wps">
          <w:drawing>
            <wp:anchor distT="0" distB="0" distL="114300" distR="114300" simplePos="0" relativeHeight="251659264" behindDoc="0" locked="0" layoutInCell="1" allowOverlap="1" wp14:anchorId="1C1EC030" wp14:editId="62BFACEE">
              <wp:simplePos x="0" y="0"/>
              <wp:positionH relativeFrom="column">
                <wp:posOffset>89534</wp:posOffset>
              </wp:positionH>
              <wp:positionV relativeFrom="paragraph">
                <wp:posOffset>168910</wp:posOffset>
              </wp:positionV>
              <wp:extent cx="6143625" cy="9525"/>
              <wp:effectExtent l="0" t="0" r="9525" b="28575"/>
              <wp:wrapNone/>
              <wp:docPr id="11" name="Egyenes összekötő 11"/>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Egyenes összekötő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13.3pt" to="490.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" strokecolor="#4579b8 [3044]"/>
          </w:pict>
        </mc:Fallback>
      </mc:AlternateContent>
    </w:r>
    <w:r w:rsidRPr="00331B03">
      <w:rPr>
        <w:rFonts w:asciiTheme="minorHAnsi" w:hAnsiTheme="minorHAnsi" w:cstheme="minorHAnsi"/>
        <w:szCs w:val="24"/>
      </w:rPr>
      <w:t xml:space="preserve">BKV Zrt. </w:t>
    </w:r>
    <w:r>
      <w:rPr>
        <w:rFonts w:asciiTheme="minorHAnsi" w:hAnsiTheme="minorHAnsi" w:cstheme="minorHAnsi"/>
        <w:szCs w:val="24"/>
      </w:rPr>
      <w:t>VB</w:t>
    </w:r>
    <w:r w:rsidRPr="00331B03">
      <w:rPr>
        <w:rFonts w:asciiTheme="minorHAnsi" w:hAnsiTheme="minorHAnsi" w:cstheme="minorHAnsi"/>
        <w:szCs w:val="24"/>
      </w:rPr>
      <w:t>-</w:t>
    </w:r>
    <w:r>
      <w:rPr>
        <w:rFonts w:asciiTheme="minorHAnsi" w:hAnsiTheme="minorHAnsi" w:cstheme="minorHAnsi"/>
        <w:szCs w:val="24"/>
      </w:rPr>
      <w:t>213</w:t>
    </w:r>
    <w:r w:rsidRPr="00331B03">
      <w:rPr>
        <w:rFonts w:asciiTheme="minorHAnsi" w:hAnsiTheme="minorHAnsi" w:cstheme="minorHAnsi"/>
        <w:szCs w:val="24"/>
      </w:rPr>
      <w:t>/1</w:t>
    </w:r>
    <w:r>
      <w:rPr>
        <w:rFonts w:asciiTheme="minorHAnsi" w:hAnsiTheme="minorHAnsi" w:cstheme="minorHAnsi"/>
        <w:szCs w:val="24"/>
      </w:rPr>
      <w:t>6</w:t>
    </w:r>
    <w:r w:rsidRPr="00331B03">
      <w:rPr>
        <w:rFonts w:asciiTheme="minorHAnsi" w:hAnsiTheme="minorHAnsi" w:cstheme="minorHAnsi"/>
        <w:szCs w:val="24"/>
      </w:rPr>
      <w:t>.</w:t>
    </w:r>
    <w:r w:rsidRPr="00C414AD">
      <w:rPr>
        <w:rFonts w:asciiTheme="minorHAnsi" w:hAnsiTheme="minorHAnsi" w:cstheme="minorHAnsi"/>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50" w:rsidRDefault="00BC1F50">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DF" w:rsidRPr="00C414AD" w:rsidRDefault="00723ADF" w:rsidP="00E13DE6">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00845EED" wp14:editId="713A60DE">
          <wp:extent cx="814753" cy="381000"/>
          <wp:effectExtent l="0" t="0" r="4445" b="0"/>
          <wp:docPr id="4" name="Kép 4"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723ADF" w:rsidRPr="00C414AD" w:rsidRDefault="00723ADF" w:rsidP="00E13DE6">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331B03">
      <w:rPr>
        <w:rFonts w:asciiTheme="minorHAnsi" w:hAnsiTheme="minorHAnsi" w:cstheme="minorHAnsi"/>
        <w:szCs w:val="24"/>
      </w:rPr>
      <w:t xml:space="preserve">BKV Zrt. </w:t>
    </w:r>
    <w:r>
      <w:rPr>
        <w:rFonts w:asciiTheme="minorHAnsi" w:hAnsiTheme="minorHAnsi" w:cstheme="minorHAnsi"/>
        <w:szCs w:val="24"/>
      </w:rPr>
      <w:t>VB</w:t>
    </w:r>
    <w:r w:rsidRPr="00331B03">
      <w:rPr>
        <w:rFonts w:asciiTheme="minorHAnsi" w:hAnsiTheme="minorHAnsi" w:cstheme="minorHAnsi"/>
        <w:szCs w:val="24"/>
      </w:rPr>
      <w:t>-</w:t>
    </w:r>
    <w:r>
      <w:rPr>
        <w:rFonts w:asciiTheme="minorHAnsi" w:hAnsiTheme="minorHAnsi" w:cstheme="minorHAnsi"/>
        <w:szCs w:val="24"/>
      </w:rPr>
      <w:t>213</w:t>
    </w:r>
    <w:r w:rsidRPr="00331B03">
      <w:rPr>
        <w:rFonts w:asciiTheme="minorHAnsi" w:hAnsiTheme="minorHAnsi" w:cstheme="minorHAnsi"/>
        <w:szCs w:val="24"/>
      </w:rPr>
      <w:t>/1</w:t>
    </w:r>
    <w:r>
      <w:rPr>
        <w:rFonts w:asciiTheme="minorHAnsi" w:hAnsiTheme="minorHAnsi" w:cstheme="minorHAnsi"/>
        <w:szCs w:val="24"/>
      </w:rPr>
      <w:t>6</w:t>
    </w:r>
    <w:r w:rsidRPr="00331B03">
      <w:rPr>
        <w:rFonts w:asciiTheme="minorHAnsi" w:hAnsiTheme="minorHAnsi" w:cstheme="minorHAnsi"/>
        <w:szCs w:val="24"/>
      </w:rPr>
      <w:t>.</w:t>
    </w:r>
  </w:p>
  <w:p w:rsidR="00723ADF" w:rsidRPr="00E13DE6" w:rsidRDefault="00723ADF" w:rsidP="00E13DE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950"/>
    <w:multiLevelType w:val="hybridMultilevel"/>
    <w:tmpl w:val="DF1CE114"/>
    <w:lvl w:ilvl="0" w:tplc="5D285A9E">
      <w:start w:val="2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9248B3"/>
    <w:multiLevelType w:val="hybridMultilevel"/>
    <w:tmpl w:val="7096C4D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3">
      <w:start w:val="1"/>
      <w:numFmt w:val="bullet"/>
      <w:lvlText w:val="o"/>
      <w:lvlJc w:val="left"/>
      <w:pPr>
        <w:ind w:left="2880" w:hanging="360"/>
      </w:pPr>
      <w:rPr>
        <w:rFonts w:ascii="Courier New" w:hAnsi="Courier New" w:cs="Courier New"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AF41B2"/>
    <w:multiLevelType w:val="hybridMultilevel"/>
    <w:tmpl w:val="108E83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F10D88"/>
    <w:multiLevelType w:val="hybridMultilevel"/>
    <w:tmpl w:val="92C4EC2C"/>
    <w:lvl w:ilvl="0" w:tplc="F662A25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6">
    <w:nsid w:val="154B0999"/>
    <w:multiLevelType w:val="hybridMultilevel"/>
    <w:tmpl w:val="CB02A844"/>
    <w:lvl w:ilvl="0" w:tplc="DBCA5382">
      <w:start w:val="8"/>
      <w:numFmt w:val="bullet"/>
      <w:lvlText w:val="-"/>
      <w:lvlJc w:val="left"/>
      <w:pPr>
        <w:tabs>
          <w:tab w:val="num" w:pos="1425"/>
        </w:tabs>
        <w:ind w:left="1425" w:hanging="360"/>
      </w:pPr>
      <w:rPr>
        <w:rFonts w:ascii="Arial" w:eastAsia="Times New Roman" w:hAnsi="Arial" w:cs="Aria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7">
    <w:nsid w:val="1D167B35"/>
    <w:multiLevelType w:val="multilevel"/>
    <w:tmpl w:val="DD9C24E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nsid w:val="4558107C"/>
    <w:multiLevelType w:val="hybridMultilevel"/>
    <w:tmpl w:val="54D6216E"/>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
    <w:nsid w:val="52443620"/>
    <w:multiLevelType w:val="hybridMultilevel"/>
    <w:tmpl w:val="56EE6BA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5D9307A"/>
    <w:multiLevelType w:val="hybridMultilevel"/>
    <w:tmpl w:val="035C3F66"/>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2">
    <w:nsid w:val="595724F0"/>
    <w:multiLevelType w:val="hybridMultilevel"/>
    <w:tmpl w:val="8F2E5E28"/>
    <w:lvl w:ilvl="0" w:tplc="040E0001">
      <w:start w:val="1"/>
      <w:numFmt w:val="bullet"/>
      <w:lvlText w:val=""/>
      <w:lvlJc w:val="left"/>
      <w:pPr>
        <w:ind w:left="1260" w:hanging="360"/>
      </w:pPr>
      <w:rPr>
        <w:rFonts w:ascii="Symbol" w:hAnsi="Symbol"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13">
    <w:nsid w:val="5A8A2CF7"/>
    <w:multiLevelType w:val="hybridMultilevel"/>
    <w:tmpl w:val="4BC8949E"/>
    <w:lvl w:ilvl="0" w:tplc="67BCFBD8">
      <w:start w:val="1165"/>
      <w:numFmt w:val="bullet"/>
      <w:lvlText w:val="-"/>
      <w:lvlJc w:val="left"/>
      <w:pPr>
        <w:ind w:left="1065" w:hanging="360"/>
      </w:pPr>
      <w:rPr>
        <w:rFonts w:ascii="Calibri" w:eastAsia="Times New Roman" w:hAnsi="Calibri"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4">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95D6BBC"/>
    <w:multiLevelType w:val="hybridMultilevel"/>
    <w:tmpl w:val="998C3AC4"/>
    <w:lvl w:ilvl="0" w:tplc="05A4B830">
      <w:start w:val="5"/>
      <w:numFmt w:val="decimal"/>
      <w:lvlText w:val="%1."/>
      <w:lvlJc w:val="left"/>
      <w:pPr>
        <w:ind w:left="1080" w:hanging="360"/>
      </w:pPr>
      <w:rPr>
        <w:rFonts w:hint="default"/>
        <w:b/>
        <w:i w:val="0"/>
        <w:sz w:val="24"/>
        <w:szCs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nsid w:val="723D63DD"/>
    <w:multiLevelType w:val="hybridMultilevel"/>
    <w:tmpl w:val="DF0A0B4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7">
    <w:nsid w:val="798A03AF"/>
    <w:multiLevelType w:val="hybridMultilevel"/>
    <w:tmpl w:val="DBFCF00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abstractNumId w:val="4"/>
  </w:num>
  <w:num w:numId="2">
    <w:abstractNumId w:val="8"/>
  </w:num>
  <w:num w:numId="3">
    <w:abstractNumId w:val="14"/>
  </w:num>
  <w:num w:numId="4">
    <w:abstractNumId w:val="1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num>
  <w:num w:numId="9">
    <w:abstractNumId w:val="2"/>
  </w:num>
  <w:num w:numId="10">
    <w:abstractNumId w:val="1"/>
  </w:num>
  <w:num w:numId="11">
    <w:abstractNumId w:val="6"/>
  </w:num>
  <w:num w:numId="12">
    <w:abstractNumId w:val="13"/>
  </w:num>
  <w:num w:numId="13">
    <w:abstractNumId w:val="9"/>
  </w:num>
  <w:num w:numId="14">
    <w:abstractNumId w:val="17"/>
  </w:num>
  <w:num w:numId="15">
    <w:abstractNumId w:val="16"/>
  </w:num>
  <w:num w:numId="16">
    <w:abstractNumId w:val="10"/>
  </w:num>
  <w:num w:numId="17">
    <w:abstractNumId w:val="7"/>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AD2"/>
    <w:rsid w:val="00003C40"/>
    <w:rsid w:val="000161B0"/>
    <w:rsid w:val="00021555"/>
    <w:rsid w:val="00021B5C"/>
    <w:rsid w:val="00023A6F"/>
    <w:rsid w:val="00027BBB"/>
    <w:rsid w:val="00032226"/>
    <w:rsid w:val="0003517E"/>
    <w:rsid w:val="000374DF"/>
    <w:rsid w:val="00037A72"/>
    <w:rsid w:val="00043E92"/>
    <w:rsid w:val="00045944"/>
    <w:rsid w:val="00045EDD"/>
    <w:rsid w:val="00046320"/>
    <w:rsid w:val="000475A9"/>
    <w:rsid w:val="00051572"/>
    <w:rsid w:val="00053A41"/>
    <w:rsid w:val="0006194E"/>
    <w:rsid w:val="0006338E"/>
    <w:rsid w:val="0006495F"/>
    <w:rsid w:val="00073FC4"/>
    <w:rsid w:val="00075DEA"/>
    <w:rsid w:val="00080404"/>
    <w:rsid w:val="00081F6B"/>
    <w:rsid w:val="00082D40"/>
    <w:rsid w:val="000847C9"/>
    <w:rsid w:val="00096DB4"/>
    <w:rsid w:val="000970D7"/>
    <w:rsid w:val="000A4E2B"/>
    <w:rsid w:val="000A61C0"/>
    <w:rsid w:val="000B037A"/>
    <w:rsid w:val="000B3281"/>
    <w:rsid w:val="000B361C"/>
    <w:rsid w:val="000B3796"/>
    <w:rsid w:val="000B431E"/>
    <w:rsid w:val="000B569D"/>
    <w:rsid w:val="000B6EF6"/>
    <w:rsid w:val="000C1AB9"/>
    <w:rsid w:val="000C7461"/>
    <w:rsid w:val="000D2298"/>
    <w:rsid w:val="000D3EF2"/>
    <w:rsid w:val="000D50A1"/>
    <w:rsid w:val="000E07BB"/>
    <w:rsid w:val="000E1CE1"/>
    <w:rsid w:val="000E3294"/>
    <w:rsid w:val="000E3542"/>
    <w:rsid w:val="000E3F77"/>
    <w:rsid w:val="000E43A9"/>
    <w:rsid w:val="000F0FA7"/>
    <w:rsid w:val="000F1D7E"/>
    <w:rsid w:val="000F2093"/>
    <w:rsid w:val="000F7752"/>
    <w:rsid w:val="001035F2"/>
    <w:rsid w:val="00107B1E"/>
    <w:rsid w:val="001110C9"/>
    <w:rsid w:val="00111254"/>
    <w:rsid w:val="001124A2"/>
    <w:rsid w:val="00114863"/>
    <w:rsid w:val="00121A0D"/>
    <w:rsid w:val="00127EB9"/>
    <w:rsid w:val="00127F88"/>
    <w:rsid w:val="0013004D"/>
    <w:rsid w:val="00130B1D"/>
    <w:rsid w:val="001324C0"/>
    <w:rsid w:val="00132E9C"/>
    <w:rsid w:val="001354BD"/>
    <w:rsid w:val="00140E26"/>
    <w:rsid w:val="00143CE4"/>
    <w:rsid w:val="0014557D"/>
    <w:rsid w:val="001523D3"/>
    <w:rsid w:val="00152E9F"/>
    <w:rsid w:val="00154C6E"/>
    <w:rsid w:val="0015661E"/>
    <w:rsid w:val="00156DFF"/>
    <w:rsid w:val="00157AD6"/>
    <w:rsid w:val="00160908"/>
    <w:rsid w:val="001612D4"/>
    <w:rsid w:val="0016365E"/>
    <w:rsid w:val="00164C00"/>
    <w:rsid w:val="00170572"/>
    <w:rsid w:val="00172849"/>
    <w:rsid w:val="00180592"/>
    <w:rsid w:val="00186ECD"/>
    <w:rsid w:val="00187C05"/>
    <w:rsid w:val="00190178"/>
    <w:rsid w:val="001A44D2"/>
    <w:rsid w:val="001A5A7C"/>
    <w:rsid w:val="001B17B9"/>
    <w:rsid w:val="001B41C1"/>
    <w:rsid w:val="001B4936"/>
    <w:rsid w:val="001B6DE4"/>
    <w:rsid w:val="001B722F"/>
    <w:rsid w:val="001C0FD0"/>
    <w:rsid w:val="001C1325"/>
    <w:rsid w:val="001C2A8D"/>
    <w:rsid w:val="001D02A3"/>
    <w:rsid w:val="001D0836"/>
    <w:rsid w:val="001D49D7"/>
    <w:rsid w:val="001D5EA9"/>
    <w:rsid w:val="001E777F"/>
    <w:rsid w:val="001F16E8"/>
    <w:rsid w:val="001F44D9"/>
    <w:rsid w:val="001F50EE"/>
    <w:rsid w:val="001F7AE0"/>
    <w:rsid w:val="002014DF"/>
    <w:rsid w:val="00204EF4"/>
    <w:rsid w:val="00205552"/>
    <w:rsid w:val="00221AF0"/>
    <w:rsid w:val="00222636"/>
    <w:rsid w:val="00230F12"/>
    <w:rsid w:val="002370C6"/>
    <w:rsid w:val="00241B35"/>
    <w:rsid w:val="00242150"/>
    <w:rsid w:val="00243967"/>
    <w:rsid w:val="00243C24"/>
    <w:rsid w:val="00246759"/>
    <w:rsid w:val="0024707A"/>
    <w:rsid w:val="00250C90"/>
    <w:rsid w:val="00252E4E"/>
    <w:rsid w:val="002564D2"/>
    <w:rsid w:val="00261AA5"/>
    <w:rsid w:val="00261F67"/>
    <w:rsid w:val="00263CF7"/>
    <w:rsid w:val="00265EB4"/>
    <w:rsid w:val="002678C5"/>
    <w:rsid w:val="0027203E"/>
    <w:rsid w:val="00281B44"/>
    <w:rsid w:val="00281FBD"/>
    <w:rsid w:val="00284411"/>
    <w:rsid w:val="00284F6B"/>
    <w:rsid w:val="00285A32"/>
    <w:rsid w:val="00290869"/>
    <w:rsid w:val="00290FC9"/>
    <w:rsid w:val="002916E2"/>
    <w:rsid w:val="00291AA5"/>
    <w:rsid w:val="00291CE6"/>
    <w:rsid w:val="00292DE8"/>
    <w:rsid w:val="00293427"/>
    <w:rsid w:val="002943A3"/>
    <w:rsid w:val="002A00E4"/>
    <w:rsid w:val="002A0D37"/>
    <w:rsid w:val="002A155B"/>
    <w:rsid w:val="002A4BF5"/>
    <w:rsid w:val="002A4FBC"/>
    <w:rsid w:val="002A678B"/>
    <w:rsid w:val="002A74A1"/>
    <w:rsid w:val="002A788B"/>
    <w:rsid w:val="002B0581"/>
    <w:rsid w:val="002B35C7"/>
    <w:rsid w:val="002B7D20"/>
    <w:rsid w:val="002C1244"/>
    <w:rsid w:val="002C38FD"/>
    <w:rsid w:val="002C763A"/>
    <w:rsid w:val="002D0E2E"/>
    <w:rsid w:val="002D425D"/>
    <w:rsid w:val="002D5B79"/>
    <w:rsid w:val="002E1F1D"/>
    <w:rsid w:val="002E3031"/>
    <w:rsid w:val="002E3793"/>
    <w:rsid w:val="002E3B6D"/>
    <w:rsid w:val="002E508E"/>
    <w:rsid w:val="002E7700"/>
    <w:rsid w:val="002E7A95"/>
    <w:rsid w:val="002F63DE"/>
    <w:rsid w:val="003009B2"/>
    <w:rsid w:val="0030164B"/>
    <w:rsid w:val="00304FC8"/>
    <w:rsid w:val="00305448"/>
    <w:rsid w:val="00307C4B"/>
    <w:rsid w:val="003117F6"/>
    <w:rsid w:val="00313F12"/>
    <w:rsid w:val="0031652C"/>
    <w:rsid w:val="0032498C"/>
    <w:rsid w:val="0032592C"/>
    <w:rsid w:val="0032595A"/>
    <w:rsid w:val="00331B03"/>
    <w:rsid w:val="003336B0"/>
    <w:rsid w:val="003379D6"/>
    <w:rsid w:val="0034278E"/>
    <w:rsid w:val="00343DAE"/>
    <w:rsid w:val="00346958"/>
    <w:rsid w:val="00346E4B"/>
    <w:rsid w:val="003538D9"/>
    <w:rsid w:val="00353972"/>
    <w:rsid w:val="00360D2B"/>
    <w:rsid w:val="00362309"/>
    <w:rsid w:val="003628E1"/>
    <w:rsid w:val="0036380F"/>
    <w:rsid w:val="00363E34"/>
    <w:rsid w:val="00365888"/>
    <w:rsid w:val="003722E2"/>
    <w:rsid w:val="00375331"/>
    <w:rsid w:val="0037563F"/>
    <w:rsid w:val="0037762B"/>
    <w:rsid w:val="00380CDB"/>
    <w:rsid w:val="00383299"/>
    <w:rsid w:val="00391F5B"/>
    <w:rsid w:val="003A2513"/>
    <w:rsid w:val="003B7962"/>
    <w:rsid w:val="003C1B55"/>
    <w:rsid w:val="003C3999"/>
    <w:rsid w:val="003C7331"/>
    <w:rsid w:val="003D0ED4"/>
    <w:rsid w:val="003D2BF6"/>
    <w:rsid w:val="003D2E18"/>
    <w:rsid w:val="003D7C8F"/>
    <w:rsid w:val="003E2859"/>
    <w:rsid w:val="003E2C3C"/>
    <w:rsid w:val="003E6780"/>
    <w:rsid w:val="003E71EF"/>
    <w:rsid w:val="003E72BE"/>
    <w:rsid w:val="003E7D10"/>
    <w:rsid w:val="003F57BB"/>
    <w:rsid w:val="003F5F4B"/>
    <w:rsid w:val="003F7594"/>
    <w:rsid w:val="003F783C"/>
    <w:rsid w:val="004028D6"/>
    <w:rsid w:val="00406443"/>
    <w:rsid w:val="0040797E"/>
    <w:rsid w:val="00410D02"/>
    <w:rsid w:val="004136FB"/>
    <w:rsid w:val="00416F1D"/>
    <w:rsid w:val="00417D66"/>
    <w:rsid w:val="00422490"/>
    <w:rsid w:val="0042416F"/>
    <w:rsid w:val="00430A75"/>
    <w:rsid w:val="00433E91"/>
    <w:rsid w:val="00437752"/>
    <w:rsid w:val="00443C4C"/>
    <w:rsid w:val="00444DB5"/>
    <w:rsid w:val="00444EC4"/>
    <w:rsid w:val="0044620F"/>
    <w:rsid w:val="00446C76"/>
    <w:rsid w:val="00450CD0"/>
    <w:rsid w:val="00451D12"/>
    <w:rsid w:val="00460327"/>
    <w:rsid w:val="004624D8"/>
    <w:rsid w:val="00464992"/>
    <w:rsid w:val="00464C9F"/>
    <w:rsid w:val="00467386"/>
    <w:rsid w:val="004673B3"/>
    <w:rsid w:val="0047344F"/>
    <w:rsid w:val="0047370B"/>
    <w:rsid w:val="00473D51"/>
    <w:rsid w:val="00473E3B"/>
    <w:rsid w:val="0047439E"/>
    <w:rsid w:val="004818CA"/>
    <w:rsid w:val="0048222F"/>
    <w:rsid w:val="004867C6"/>
    <w:rsid w:val="00486B4A"/>
    <w:rsid w:val="00486E6F"/>
    <w:rsid w:val="00486FF0"/>
    <w:rsid w:val="0049427F"/>
    <w:rsid w:val="0049636E"/>
    <w:rsid w:val="00496DEE"/>
    <w:rsid w:val="004A2B63"/>
    <w:rsid w:val="004A310D"/>
    <w:rsid w:val="004A52EF"/>
    <w:rsid w:val="004B4003"/>
    <w:rsid w:val="004B5CD1"/>
    <w:rsid w:val="004C3FB2"/>
    <w:rsid w:val="004D3581"/>
    <w:rsid w:val="004D6B88"/>
    <w:rsid w:val="004E0CF7"/>
    <w:rsid w:val="004F0B70"/>
    <w:rsid w:val="004F0BD6"/>
    <w:rsid w:val="004F1BCE"/>
    <w:rsid w:val="004F24C4"/>
    <w:rsid w:val="004F356D"/>
    <w:rsid w:val="004F414C"/>
    <w:rsid w:val="004F79C1"/>
    <w:rsid w:val="00502457"/>
    <w:rsid w:val="00504688"/>
    <w:rsid w:val="00510933"/>
    <w:rsid w:val="00515E5B"/>
    <w:rsid w:val="0052470F"/>
    <w:rsid w:val="00524746"/>
    <w:rsid w:val="005248F4"/>
    <w:rsid w:val="00533FD5"/>
    <w:rsid w:val="00534CDC"/>
    <w:rsid w:val="005411F3"/>
    <w:rsid w:val="00541798"/>
    <w:rsid w:val="0054395C"/>
    <w:rsid w:val="00545B84"/>
    <w:rsid w:val="00547B60"/>
    <w:rsid w:val="00553613"/>
    <w:rsid w:val="0056011F"/>
    <w:rsid w:val="00561897"/>
    <w:rsid w:val="00562E87"/>
    <w:rsid w:val="00563A7C"/>
    <w:rsid w:val="00571887"/>
    <w:rsid w:val="00577904"/>
    <w:rsid w:val="005779E4"/>
    <w:rsid w:val="005805DF"/>
    <w:rsid w:val="00586FDC"/>
    <w:rsid w:val="0058757C"/>
    <w:rsid w:val="00590FC9"/>
    <w:rsid w:val="00592859"/>
    <w:rsid w:val="00594DA3"/>
    <w:rsid w:val="005A502E"/>
    <w:rsid w:val="005A54E5"/>
    <w:rsid w:val="005A6A82"/>
    <w:rsid w:val="005B25AC"/>
    <w:rsid w:val="005C2BBD"/>
    <w:rsid w:val="005C6C2E"/>
    <w:rsid w:val="005D2119"/>
    <w:rsid w:val="005D2E4E"/>
    <w:rsid w:val="005D3884"/>
    <w:rsid w:val="005D48CA"/>
    <w:rsid w:val="005D6352"/>
    <w:rsid w:val="005D7F70"/>
    <w:rsid w:val="005E18B3"/>
    <w:rsid w:val="005E4D55"/>
    <w:rsid w:val="005E73AB"/>
    <w:rsid w:val="005F080F"/>
    <w:rsid w:val="005F4D88"/>
    <w:rsid w:val="005F5CA5"/>
    <w:rsid w:val="005F5E52"/>
    <w:rsid w:val="005F6C85"/>
    <w:rsid w:val="006005B2"/>
    <w:rsid w:val="0060713A"/>
    <w:rsid w:val="006224D0"/>
    <w:rsid w:val="006264DB"/>
    <w:rsid w:val="00627E6E"/>
    <w:rsid w:val="0063194B"/>
    <w:rsid w:val="006324E6"/>
    <w:rsid w:val="0063405A"/>
    <w:rsid w:val="00641682"/>
    <w:rsid w:val="00641851"/>
    <w:rsid w:val="00644878"/>
    <w:rsid w:val="0064595F"/>
    <w:rsid w:val="006502A0"/>
    <w:rsid w:val="0065514A"/>
    <w:rsid w:val="00655A43"/>
    <w:rsid w:val="00656C21"/>
    <w:rsid w:val="0066160C"/>
    <w:rsid w:val="00661DB9"/>
    <w:rsid w:val="00670A55"/>
    <w:rsid w:val="00670C8A"/>
    <w:rsid w:val="00671987"/>
    <w:rsid w:val="00675099"/>
    <w:rsid w:val="00677EDE"/>
    <w:rsid w:val="00684720"/>
    <w:rsid w:val="00684750"/>
    <w:rsid w:val="00685AF1"/>
    <w:rsid w:val="00686C16"/>
    <w:rsid w:val="00686D4F"/>
    <w:rsid w:val="00687AED"/>
    <w:rsid w:val="00690CD0"/>
    <w:rsid w:val="00694D5B"/>
    <w:rsid w:val="006A0713"/>
    <w:rsid w:val="006A1157"/>
    <w:rsid w:val="006A298B"/>
    <w:rsid w:val="006A5C9F"/>
    <w:rsid w:val="006A7D52"/>
    <w:rsid w:val="006B53BB"/>
    <w:rsid w:val="006B5C9C"/>
    <w:rsid w:val="006B608D"/>
    <w:rsid w:val="006B7845"/>
    <w:rsid w:val="006C2302"/>
    <w:rsid w:val="006C2367"/>
    <w:rsid w:val="006D231B"/>
    <w:rsid w:val="006D7D03"/>
    <w:rsid w:val="006E2854"/>
    <w:rsid w:val="006E3E1B"/>
    <w:rsid w:val="006E5175"/>
    <w:rsid w:val="006F1212"/>
    <w:rsid w:val="006F160C"/>
    <w:rsid w:val="006F4689"/>
    <w:rsid w:val="006F540B"/>
    <w:rsid w:val="006F64B2"/>
    <w:rsid w:val="006F695A"/>
    <w:rsid w:val="006F6E03"/>
    <w:rsid w:val="00701D75"/>
    <w:rsid w:val="00703804"/>
    <w:rsid w:val="00705F8D"/>
    <w:rsid w:val="007064DF"/>
    <w:rsid w:val="00707B22"/>
    <w:rsid w:val="00710C8B"/>
    <w:rsid w:val="00714384"/>
    <w:rsid w:val="00714CD9"/>
    <w:rsid w:val="00723ADF"/>
    <w:rsid w:val="0072416F"/>
    <w:rsid w:val="007246FA"/>
    <w:rsid w:val="007274B3"/>
    <w:rsid w:val="0072756F"/>
    <w:rsid w:val="007351EB"/>
    <w:rsid w:val="0074001C"/>
    <w:rsid w:val="00742C8F"/>
    <w:rsid w:val="00745811"/>
    <w:rsid w:val="00751FED"/>
    <w:rsid w:val="007541EE"/>
    <w:rsid w:val="0075616E"/>
    <w:rsid w:val="00756E33"/>
    <w:rsid w:val="00760BFC"/>
    <w:rsid w:val="007618EB"/>
    <w:rsid w:val="00764E9F"/>
    <w:rsid w:val="00765CFC"/>
    <w:rsid w:val="00766364"/>
    <w:rsid w:val="00774CFA"/>
    <w:rsid w:val="00776857"/>
    <w:rsid w:val="0078591F"/>
    <w:rsid w:val="00785B26"/>
    <w:rsid w:val="00785CAE"/>
    <w:rsid w:val="00787092"/>
    <w:rsid w:val="00791A45"/>
    <w:rsid w:val="00792488"/>
    <w:rsid w:val="007962F6"/>
    <w:rsid w:val="007A15FB"/>
    <w:rsid w:val="007B1187"/>
    <w:rsid w:val="007B3A60"/>
    <w:rsid w:val="007C4ED7"/>
    <w:rsid w:val="007C56F8"/>
    <w:rsid w:val="007D1B18"/>
    <w:rsid w:val="007D66D2"/>
    <w:rsid w:val="007D6979"/>
    <w:rsid w:val="007E2907"/>
    <w:rsid w:val="007E49F1"/>
    <w:rsid w:val="007F0D45"/>
    <w:rsid w:val="007F2CC9"/>
    <w:rsid w:val="007F2ECA"/>
    <w:rsid w:val="00801743"/>
    <w:rsid w:val="00802156"/>
    <w:rsid w:val="0080495D"/>
    <w:rsid w:val="00804A3D"/>
    <w:rsid w:val="00805688"/>
    <w:rsid w:val="00806787"/>
    <w:rsid w:val="00810256"/>
    <w:rsid w:val="00811429"/>
    <w:rsid w:val="008136CC"/>
    <w:rsid w:val="00816790"/>
    <w:rsid w:val="00820FBF"/>
    <w:rsid w:val="00831E78"/>
    <w:rsid w:val="00832069"/>
    <w:rsid w:val="00834C78"/>
    <w:rsid w:val="008364E2"/>
    <w:rsid w:val="00836637"/>
    <w:rsid w:val="00843A19"/>
    <w:rsid w:val="00845456"/>
    <w:rsid w:val="00853ED9"/>
    <w:rsid w:val="00860BAF"/>
    <w:rsid w:val="00864EE2"/>
    <w:rsid w:val="00865C05"/>
    <w:rsid w:val="00873F1B"/>
    <w:rsid w:val="008812D0"/>
    <w:rsid w:val="008842B8"/>
    <w:rsid w:val="00891179"/>
    <w:rsid w:val="008911C8"/>
    <w:rsid w:val="00893846"/>
    <w:rsid w:val="008963FB"/>
    <w:rsid w:val="008A1217"/>
    <w:rsid w:val="008A1DFF"/>
    <w:rsid w:val="008A1F96"/>
    <w:rsid w:val="008A3D30"/>
    <w:rsid w:val="008A5A1A"/>
    <w:rsid w:val="008B039E"/>
    <w:rsid w:val="008B1710"/>
    <w:rsid w:val="008B1DB5"/>
    <w:rsid w:val="008B2B39"/>
    <w:rsid w:val="008C113C"/>
    <w:rsid w:val="008C34C0"/>
    <w:rsid w:val="008C4762"/>
    <w:rsid w:val="008C663A"/>
    <w:rsid w:val="008D040F"/>
    <w:rsid w:val="008D04E7"/>
    <w:rsid w:val="008D20E1"/>
    <w:rsid w:val="008E051A"/>
    <w:rsid w:val="008E2558"/>
    <w:rsid w:val="008E47C8"/>
    <w:rsid w:val="008E618A"/>
    <w:rsid w:val="008E6A93"/>
    <w:rsid w:val="008F08B0"/>
    <w:rsid w:val="008F1E9F"/>
    <w:rsid w:val="008F1F7D"/>
    <w:rsid w:val="008F215A"/>
    <w:rsid w:val="008F6B13"/>
    <w:rsid w:val="00912BE3"/>
    <w:rsid w:val="00913DED"/>
    <w:rsid w:val="009148B4"/>
    <w:rsid w:val="00914C38"/>
    <w:rsid w:val="009201B2"/>
    <w:rsid w:val="009209C3"/>
    <w:rsid w:val="009241D8"/>
    <w:rsid w:val="00925608"/>
    <w:rsid w:val="00925E74"/>
    <w:rsid w:val="00926F18"/>
    <w:rsid w:val="009313B8"/>
    <w:rsid w:val="00933DC2"/>
    <w:rsid w:val="009357AE"/>
    <w:rsid w:val="00943AFB"/>
    <w:rsid w:val="0094492D"/>
    <w:rsid w:val="0094521B"/>
    <w:rsid w:val="00952681"/>
    <w:rsid w:val="00952D34"/>
    <w:rsid w:val="00953E79"/>
    <w:rsid w:val="00955B98"/>
    <w:rsid w:val="00955EAB"/>
    <w:rsid w:val="00956145"/>
    <w:rsid w:val="0095658D"/>
    <w:rsid w:val="00956CA7"/>
    <w:rsid w:val="009576C2"/>
    <w:rsid w:val="00957847"/>
    <w:rsid w:val="0096307A"/>
    <w:rsid w:val="00965FB6"/>
    <w:rsid w:val="00966C76"/>
    <w:rsid w:val="0097254D"/>
    <w:rsid w:val="00981CAD"/>
    <w:rsid w:val="00981D45"/>
    <w:rsid w:val="00983730"/>
    <w:rsid w:val="00990837"/>
    <w:rsid w:val="009912CD"/>
    <w:rsid w:val="009915A5"/>
    <w:rsid w:val="00991C18"/>
    <w:rsid w:val="009A02BF"/>
    <w:rsid w:val="009A176B"/>
    <w:rsid w:val="009A27D2"/>
    <w:rsid w:val="009A4144"/>
    <w:rsid w:val="009B099D"/>
    <w:rsid w:val="009B4A67"/>
    <w:rsid w:val="009B6CF1"/>
    <w:rsid w:val="009C0D7E"/>
    <w:rsid w:val="009C1213"/>
    <w:rsid w:val="009C12E6"/>
    <w:rsid w:val="009C2731"/>
    <w:rsid w:val="009C466B"/>
    <w:rsid w:val="009C582C"/>
    <w:rsid w:val="009C5FE2"/>
    <w:rsid w:val="009C70FF"/>
    <w:rsid w:val="009D1845"/>
    <w:rsid w:val="009D5B98"/>
    <w:rsid w:val="009D6010"/>
    <w:rsid w:val="009E45FD"/>
    <w:rsid w:val="009E707E"/>
    <w:rsid w:val="009E7C7A"/>
    <w:rsid w:val="009F0704"/>
    <w:rsid w:val="009F2945"/>
    <w:rsid w:val="009F40E0"/>
    <w:rsid w:val="009F64AE"/>
    <w:rsid w:val="009F7414"/>
    <w:rsid w:val="00A00F15"/>
    <w:rsid w:val="00A026C1"/>
    <w:rsid w:val="00A128F1"/>
    <w:rsid w:val="00A12B9A"/>
    <w:rsid w:val="00A130B5"/>
    <w:rsid w:val="00A14313"/>
    <w:rsid w:val="00A15E80"/>
    <w:rsid w:val="00A16BF3"/>
    <w:rsid w:val="00A2065F"/>
    <w:rsid w:val="00A21C0A"/>
    <w:rsid w:val="00A21FE0"/>
    <w:rsid w:val="00A30069"/>
    <w:rsid w:val="00A403DA"/>
    <w:rsid w:val="00A4147A"/>
    <w:rsid w:val="00A41548"/>
    <w:rsid w:val="00A41F96"/>
    <w:rsid w:val="00A45B79"/>
    <w:rsid w:val="00A55419"/>
    <w:rsid w:val="00A60B47"/>
    <w:rsid w:val="00A614F4"/>
    <w:rsid w:val="00A61DD7"/>
    <w:rsid w:val="00A62CF7"/>
    <w:rsid w:val="00A64AC2"/>
    <w:rsid w:val="00A651E8"/>
    <w:rsid w:val="00A673B0"/>
    <w:rsid w:val="00A71732"/>
    <w:rsid w:val="00A74B27"/>
    <w:rsid w:val="00A75DA1"/>
    <w:rsid w:val="00A8023D"/>
    <w:rsid w:val="00A8053C"/>
    <w:rsid w:val="00A8483F"/>
    <w:rsid w:val="00A863D3"/>
    <w:rsid w:val="00A86428"/>
    <w:rsid w:val="00A879B6"/>
    <w:rsid w:val="00A87A23"/>
    <w:rsid w:val="00A87B6B"/>
    <w:rsid w:val="00A94590"/>
    <w:rsid w:val="00AA0100"/>
    <w:rsid w:val="00AA29A0"/>
    <w:rsid w:val="00AA4DF3"/>
    <w:rsid w:val="00AA56AE"/>
    <w:rsid w:val="00AA6039"/>
    <w:rsid w:val="00AB1A9A"/>
    <w:rsid w:val="00AB3C05"/>
    <w:rsid w:val="00AB5D1D"/>
    <w:rsid w:val="00AB6BE1"/>
    <w:rsid w:val="00AC0752"/>
    <w:rsid w:val="00AC411D"/>
    <w:rsid w:val="00AC4852"/>
    <w:rsid w:val="00AC556C"/>
    <w:rsid w:val="00AD0136"/>
    <w:rsid w:val="00AD0478"/>
    <w:rsid w:val="00AD658F"/>
    <w:rsid w:val="00AD70E4"/>
    <w:rsid w:val="00AE14D9"/>
    <w:rsid w:val="00AE3763"/>
    <w:rsid w:val="00AE39A6"/>
    <w:rsid w:val="00AE3F27"/>
    <w:rsid w:val="00AE4489"/>
    <w:rsid w:val="00AE7F7F"/>
    <w:rsid w:val="00AF07CF"/>
    <w:rsid w:val="00AF106B"/>
    <w:rsid w:val="00AF39BC"/>
    <w:rsid w:val="00AF498B"/>
    <w:rsid w:val="00AF79AD"/>
    <w:rsid w:val="00AF7A29"/>
    <w:rsid w:val="00B057F1"/>
    <w:rsid w:val="00B06DF2"/>
    <w:rsid w:val="00B07382"/>
    <w:rsid w:val="00B07439"/>
    <w:rsid w:val="00B1714D"/>
    <w:rsid w:val="00B17B96"/>
    <w:rsid w:val="00B23C3A"/>
    <w:rsid w:val="00B2792C"/>
    <w:rsid w:val="00B30D8F"/>
    <w:rsid w:val="00B317C4"/>
    <w:rsid w:val="00B322BF"/>
    <w:rsid w:val="00B33019"/>
    <w:rsid w:val="00B443CA"/>
    <w:rsid w:val="00B464B9"/>
    <w:rsid w:val="00B46C0D"/>
    <w:rsid w:val="00B50A62"/>
    <w:rsid w:val="00B600D9"/>
    <w:rsid w:val="00B625EC"/>
    <w:rsid w:val="00B627DE"/>
    <w:rsid w:val="00B62CD1"/>
    <w:rsid w:val="00B6447D"/>
    <w:rsid w:val="00B6467C"/>
    <w:rsid w:val="00B64857"/>
    <w:rsid w:val="00B65BD9"/>
    <w:rsid w:val="00B718ED"/>
    <w:rsid w:val="00B75404"/>
    <w:rsid w:val="00B76AE9"/>
    <w:rsid w:val="00B77D6E"/>
    <w:rsid w:val="00B827D5"/>
    <w:rsid w:val="00B82C04"/>
    <w:rsid w:val="00B84056"/>
    <w:rsid w:val="00B84AFB"/>
    <w:rsid w:val="00B87945"/>
    <w:rsid w:val="00B905EA"/>
    <w:rsid w:val="00B91920"/>
    <w:rsid w:val="00B93420"/>
    <w:rsid w:val="00B93E55"/>
    <w:rsid w:val="00B93E6F"/>
    <w:rsid w:val="00B942EF"/>
    <w:rsid w:val="00BA01E4"/>
    <w:rsid w:val="00BB1EAA"/>
    <w:rsid w:val="00BB20B9"/>
    <w:rsid w:val="00BB2417"/>
    <w:rsid w:val="00BB3726"/>
    <w:rsid w:val="00BB5C23"/>
    <w:rsid w:val="00BC188D"/>
    <w:rsid w:val="00BC1B31"/>
    <w:rsid w:val="00BC1F50"/>
    <w:rsid w:val="00BC38A2"/>
    <w:rsid w:val="00BC7FA9"/>
    <w:rsid w:val="00BD1A3D"/>
    <w:rsid w:val="00BD3DB6"/>
    <w:rsid w:val="00BD7001"/>
    <w:rsid w:val="00BD7EA5"/>
    <w:rsid w:val="00BE12C1"/>
    <w:rsid w:val="00BE3079"/>
    <w:rsid w:val="00BE3DCC"/>
    <w:rsid w:val="00BE4640"/>
    <w:rsid w:val="00BF1D76"/>
    <w:rsid w:val="00BF3037"/>
    <w:rsid w:val="00C00678"/>
    <w:rsid w:val="00C00B9E"/>
    <w:rsid w:val="00C039DD"/>
    <w:rsid w:val="00C056ED"/>
    <w:rsid w:val="00C0773C"/>
    <w:rsid w:val="00C07ED7"/>
    <w:rsid w:val="00C12FB8"/>
    <w:rsid w:val="00C1374C"/>
    <w:rsid w:val="00C13A71"/>
    <w:rsid w:val="00C21948"/>
    <w:rsid w:val="00C22389"/>
    <w:rsid w:val="00C24F69"/>
    <w:rsid w:val="00C264CA"/>
    <w:rsid w:val="00C312DF"/>
    <w:rsid w:val="00C32953"/>
    <w:rsid w:val="00C330F7"/>
    <w:rsid w:val="00C33F65"/>
    <w:rsid w:val="00C3414B"/>
    <w:rsid w:val="00C351F5"/>
    <w:rsid w:val="00C35E47"/>
    <w:rsid w:val="00C36D16"/>
    <w:rsid w:val="00C414AD"/>
    <w:rsid w:val="00C43D51"/>
    <w:rsid w:val="00C47A6C"/>
    <w:rsid w:val="00C52CBA"/>
    <w:rsid w:val="00C548CC"/>
    <w:rsid w:val="00C606BB"/>
    <w:rsid w:val="00C6080A"/>
    <w:rsid w:val="00C630EF"/>
    <w:rsid w:val="00C67142"/>
    <w:rsid w:val="00C77D29"/>
    <w:rsid w:val="00C81116"/>
    <w:rsid w:val="00C83174"/>
    <w:rsid w:val="00C84347"/>
    <w:rsid w:val="00C84C26"/>
    <w:rsid w:val="00C85F76"/>
    <w:rsid w:val="00C922C3"/>
    <w:rsid w:val="00C937A7"/>
    <w:rsid w:val="00C937ED"/>
    <w:rsid w:val="00C944DA"/>
    <w:rsid w:val="00C94FA4"/>
    <w:rsid w:val="00C97BD7"/>
    <w:rsid w:val="00CA02ED"/>
    <w:rsid w:val="00CA3556"/>
    <w:rsid w:val="00CA3C03"/>
    <w:rsid w:val="00CA6090"/>
    <w:rsid w:val="00CA72FF"/>
    <w:rsid w:val="00CB4B49"/>
    <w:rsid w:val="00CB4E5E"/>
    <w:rsid w:val="00CB760F"/>
    <w:rsid w:val="00CB7668"/>
    <w:rsid w:val="00CC1C9F"/>
    <w:rsid w:val="00CC25D1"/>
    <w:rsid w:val="00CC5DEB"/>
    <w:rsid w:val="00CC66D9"/>
    <w:rsid w:val="00CD0210"/>
    <w:rsid w:val="00CD409C"/>
    <w:rsid w:val="00CD748C"/>
    <w:rsid w:val="00CD7FDD"/>
    <w:rsid w:val="00CE0255"/>
    <w:rsid w:val="00CE105F"/>
    <w:rsid w:val="00CE3DC5"/>
    <w:rsid w:val="00CE41F4"/>
    <w:rsid w:val="00CE72B0"/>
    <w:rsid w:val="00CE790A"/>
    <w:rsid w:val="00CE7CC4"/>
    <w:rsid w:val="00CF4490"/>
    <w:rsid w:val="00CF7D4F"/>
    <w:rsid w:val="00D02995"/>
    <w:rsid w:val="00D06086"/>
    <w:rsid w:val="00D1116D"/>
    <w:rsid w:val="00D12F43"/>
    <w:rsid w:val="00D13CD4"/>
    <w:rsid w:val="00D224DC"/>
    <w:rsid w:val="00D230FC"/>
    <w:rsid w:val="00D23869"/>
    <w:rsid w:val="00D2546F"/>
    <w:rsid w:val="00D373B1"/>
    <w:rsid w:val="00D5021D"/>
    <w:rsid w:val="00D51097"/>
    <w:rsid w:val="00D578F5"/>
    <w:rsid w:val="00D611C4"/>
    <w:rsid w:val="00D62022"/>
    <w:rsid w:val="00D622DA"/>
    <w:rsid w:val="00D63C0E"/>
    <w:rsid w:val="00D65727"/>
    <w:rsid w:val="00D7120D"/>
    <w:rsid w:val="00D72446"/>
    <w:rsid w:val="00D74BAA"/>
    <w:rsid w:val="00D8518D"/>
    <w:rsid w:val="00D85FA8"/>
    <w:rsid w:val="00D86F73"/>
    <w:rsid w:val="00D8776A"/>
    <w:rsid w:val="00D93CB2"/>
    <w:rsid w:val="00D96142"/>
    <w:rsid w:val="00D96E8B"/>
    <w:rsid w:val="00D97B75"/>
    <w:rsid w:val="00DA344F"/>
    <w:rsid w:val="00DA35B6"/>
    <w:rsid w:val="00DB33FD"/>
    <w:rsid w:val="00DB3FA8"/>
    <w:rsid w:val="00DB5BC6"/>
    <w:rsid w:val="00DB7D22"/>
    <w:rsid w:val="00DC2F86"/>
    <w:rsid w:val="00DC4FB0"/>
    <w:rsid w:val="00DD1903"/>
    <w:rsid w:val="00DD328F"/>
    <w:rsid w:val="00DD7A93"/>
    <w:rsid w:val="00DE0CE1"/>
    <w:rsid w:val="00DE3135"/>
    <w:rsid w:val="00DE5DE1"/>
    <w:rsid w:val="00DF11B5"/>
    <w:rsid w:val="00DF6887"/>
    <w:rsid w:val="00E01613"/>
    <w:rsid w:val="00E13DE6"/>
    <w:rsid w:val="00E14CF9"/>
    <w:rsid w:val="00E175FB"/>
    <w:rsid w:val="00E250F7"/>
    <w:rsid w:val="00E26F0E"/>
    <w:rsid w:val="00E357CD"/>
    <w:rsid w:val="00E36316"/>
    <w:rsid w:val="00E4537F"/>
    <w:rsid w:val="00E5399A"/>
    <w:rsid w:val="00E54624"/>
    <w:rsid w:val="00E547FC"/>
    <w:rsid w:val="00E55189"/>
    <w:rsid w:val="00E6129A"/>
    <w:rsid w:val="00E63395"/>
    <w:rsid w:val="00E66290"/>
    <w:rsid w:val="00E67227"/>
    <w:rsid w:val="00E70E5B"/>
    <w:rsid w:val="00E734F0"/>
    <w:rsid w:val="00E74876"/>
    <w:rsid w:val="00E756BA"/>
    <w:rsid w:val="00E76968"/>
    <w:rsid w:val="00E811BF"/>
    <w:rsid w:val="00E81FC2"/>
    <w:rsid w:val="00E943CD"/>
    <w:rsid w:val="00E94913"/>
    <w:rsid w:val="00E96F05"/>
    <w:rsid w:val="00EA1590"/>
    <w:rsid w:val="00EA250A"/>
    <w:rsid w:val="00EA2752"/>
    <w:rsid w:val="00EA28BE"/>
    <w:rsid w:val="00EA3F96"/>
    <w:rsid w:val="00EA7E9B"/>
    <w:rsid w:val="00EB3FAA"/>
    <w:rsid w:val="00EB57CC"/>
    <w:rsid w:val="00EB6523"/>
    <w:rsid w:val="00EB6A4E"/>
    <w:rsid w:val="00EC28F7"/>
    <w:rsid w:val="00ED04C4"/>
    <w:rsid w:val="00ED0CA9"/>
    <w:rsid w:val="00ED1FAE"/>
    <w:rsid w:val="00ED7A41"/>
    <w:rsid w:val="00EE1842"/>
    <w:rsid w:val="00EE1E40"/>
    <w:rsid w:val="00EE60C7"/>
    <w:rsid w:val="00EF10FE"/>
    <w:rsid w:val="00EF3499"/>
    <w:rsid w:val="00EF53FF"/>
    <w:rsid w:val="00EF70EE"/>
    <w:rsid w:val="00EF73A2"/>
    <w:rsid w:val="00F0708C"/>
    <w:rsid w:val="00F13CA0"/>
    <w:rsid w:val="00F2296F"/>
    <w:rsid w:val="00F24696"/>
    <w:rsid w:val="00F42695"/>
    <w:rsid w:val="00F50A0C"/>
    <w:rsid w:val="00F51189"/>
    <w:rsid w:val="00F667D2"/>
    <w:rsid w:val="00F70D11"/>
    <w:rsid w:val="00F722E2"/>
    <w:rsid w:val="00F72E7D"/>
    <w:rsid w:val="00F74882"/>
    <w:rsid w:val="00F80F37"/>
    <w:rsid w:val="00F81F53"/>
    <w:rsid w:val="00F84577"/>
    <w:rsid w:val="00F84B7B"/>
    <w:rsid w:val="00F867D3"/>
    <w:rsid w:val="00F90125"/>
    <w:rsid w:val="00F90EBC"/>
    <w:rsid w:val="00F91E8F"/>
    <w:rsid w:val="00F92A83"/>
    <w:rsid w:val="00F95814"/>
    <w:rsid w:val="00F96405"/>
    <w:rsid w:val="00F96981"/>
    <w:rsid w:val="00FA7127"/>
    <w:rsid w:val="00FB0817"/>
    <w:rsid w:val="00FB0A2B"/>
    <w:rsid w:val="00FB3654"/>
    <w:rsid w:val="00FB4348"/>
    <w:rsid w:val="00FB4D9B"/>
    <w:rsid w:val="00FB5F27"/>
    <w:rsid w:val="00FC0F2B"/>
    <w:rsid w:val="00FC2E5D"/>
    <w:rsid w:val="00FC58BA"/>
    <w:rsid w:val="00FD2379"/>
    <w:rsid w:val="00FD2445"/>
    <w:rsid w:val="00FD27A4"/>
    <w:rsid w:val="00FD569D"/>
    <w:rsid w:val="00FE237A"/>
    <w:rsid w:val="00FE4D3D"/>
    <w:rsid w:val="00FF0905"/>
    <w:rsid w:val="00FF1E2E"/>
    <w:rsid w:val="00FF2A1A"/>
    <w:rsid w:val="00FF4575"/>
    <w:rsid w:val="00FF45D9"/>
    <w:rsid w:val="00FF53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link w:val="lfejChar"/>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 w:type="character" w:customStyle="1" w:styleId="lfejChar">
    <w:name w:val="Élőfej Char"/>
    <w:link w:val="lfej"/>
    <w:rsid w:val="002E1F1D"/>
    <w:rPr>
      <w:sz w:val="24"/>
      <w:lang w:eastAsia="ru-R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2E1F1D"/>
    <w:rPr>
      <w:color w:val="000000"/>
      <w:sz w:val="24"/>
      <w:szCs w:val="24"/>
      <w:lang w:val="hu-HU" w:eastAsia="hu-HU" w:bidi="ar-SA"/>
    </w:rPr>
  </w:style>
  <w:style w:type="character" w:customStyle="1" w:styleId="xbe">
    <w:name w:val="_xbe"/>
    <w:rsid w:val="00BC38A2"/>
  </w:style>
  <w:style w:type="paragraph" w:customStyle="1" w:styleId="Default">
    <w:name w:val="Default"/>
    <w:rsid w:val="00BC38A2"/>
    <w:pPr>
      <w:autoSpaceDE w:val="0"/>
      <w:autoSpaceDN w:val="0"/>
      <w:adjustRightInd w:val="0"/>
    </w:pPr>
    <w:rPr>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link w:val="lfejChar"/>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 w:type="character" w:customStyle="1" w:styleId="lfejChar">
    <w:name w:val="Élőfej Char"/>
    <w:link w:val="lfej"/>
    <w:rsid w:val="002E1F1D"/>
    <w:rPr>
      <w:sz w:val="24"/>
      <w:lang w:eastAsia="ru-R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2E1F1D"/>
    <w:rPr>
      <w:color w:val="000000"/>
      <w:sz w:val="24"/>
      <w:szCs w:val="24"/>
      <w:lang w:val="hu-HU" w:eastAsia="hu-HU" w:bidi="ar-SA"/>
    </w:rPr>
  </w:style>
  <w:style w:type="character" w:customStyle="1" w:styleId="xbe">
    <w:name w:val="_xbe"/>
    <w:rsid w:val="00BC38A2"/>
  </w:style>
  <w:style w:type="paragraph" w:customStyle="1" w:styleId="Default">
    <w:name w:val="Default"/>
    <w:rsid w:val="00BC38A2"/>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554">
      <w:bodyDiv w:val="1"/>
      <w:marLeft w:val="0"/>
      <w:marRight w:val="0"/>
      <w:marTop w:val="0"/>
      <w:marBottom w:val="0"/>
      <w:divBdr>
        <w:top w:val="none" w:sz="0" w:space="0" w:color="auto"/>
        <w:left w:val="none" w:sz="0" w:space="0" w:color="auto"/>
        <w:bottom w:val="none" w:sz="0" w:space="0" w:color="auto"/>
        <w:right w:val="none" w:sz="0" w:space="0" w:color="auto"/>
      </w:divBdr>
    </w:div>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771243636">
      <w:bodyDiv w:val="1"/>
      <w:marLeft w:val="0"/>
      <w:marRight w:val="0"/>
      <w:marTop w:val="0"/>
      <w:marBottom w:val="0"/>
      <w:divBdr>
        <w:top w:val="none" w:sz="0" w:space="0" w:color="auto"/>
        <w:left w:val="none" w:sz="0" w:space="0" w:color="auto"/>
        <w:bottom w:val="none" w:sz="0" w:space="0" w:color="auto"/>
        <w:right w:val="none" w:sz="0" w:space="0" w:color="auto"/>
      </w:divBdr>
    </w:div>
    <w:div w:id="928347987">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715152681">
      <w:bodyDiv w:val="1"/>
      <w:marLeft w:val="0"/>
      <w:marRight w:val="0"/>
      <w:marTop w:val="0"/>
      <w:marBottom w:val="0"/>
      <w:divBdr>
        <w:top w:val="none" w:sz="0" w:space="0" w:color="auto"/>
        <w:left w:val="none" w:sz="0" w:space="0" w:color="auto"/>
        <w:bottom w:val="none" w:sz="0" w:space="0" w:color="auto"/>
        <w:right w:val="none" w:sz="0" w:space="0" w:color="auto"/>
      </w:divBdr>
    </w:div>
    <w:div w:id="1720207551">
      <w:bodyDiv w:val="1"/>
      <w:marLeft w:val="0"/>
      <w:marRight w:val="0"/>
      <w:marTop w:val="0"/>
      <w:marBottom w:val="0"/>
      <w:divBdr>
        <w:top w:val="none" w:sz="0" w:space="0" w:color="auto"/>
        <w:left w:val="none" w:sz="0" w:space="0" w:color="auto"/>
        <w:bottom w:val="none" w:sz="0" w:space="0" w:color="auto"/>
        <w:right w:val="none" w:sz="0" w:space="0" w:color="auto"/>
      </w:divBdr>
    </w:div>
    <w:div w:id="1795833665">
      <w:bodyDiv w:val="1"/>
      <w:marLeft w:val="0"/>
      <w:marRight w:val="0"/>
      <w:marTop w:val="0"/>
      <w:marBottom w:val="0"/>
      <w:divBdr>
        <w:top w:val="none" w:sz="0" w:space="0" w:color="auto"/>
        <w:left w:val="none" w:sz="0" w:space="0" w:color="auto"/>
        <w:bottom w:val="none" w:sz="0" w:space="0" w:color="auto"/>
        <w:right w:val="none" w:sz="0" w:space="0" w:color="auto"/>
      </w:divBdr>
    </w:div>
    <w:div w:id="2078477142">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kozbeszerzes@bkv.h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D53DE-A7AF-4B49-9C0B-D5A38880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4161</Words>
  <Characters>28712</Characters>
  <Application>Microsoft Office Word</Application>
  <DocSecurity>0</DocSecurity>
  <Lines>239</Lines>
  <Paragraphs>65</Paragraphs>
  <ScaleCrop>false</ScaleCrop>
  <Company/>
  <LinksUpToDate>false</LinksUpToDate>
  <CharactersWithSpaces>32808</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2017-10-12T13:39:00Z</dcterms:created>
  <dcterms:modified xsi:type="dcterms:W3CDTF">2017-10-12T13:39:00Z</dcterms:modified>
</cp:coreProperties>
</file>