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038" w:rsidRPr="001F6377" w:rsidRDefault="00090038" w:rsidP="00864830">
      <w:pPr>
        <w:spacing w:after="0"/>
        <w:jc w:val="right"/>
        <w:rPr>
          <w:sz w:val="24"/>
          <w:szCs w:val="24"/>
        </w:rPr>
      </w:pPr>
      <w:bookmarkStart w:id="0" w:name="_GoBack"/>
      <w:bookmarkEnd w:id="0"/>
      <w:r w:rsidRPr="001F6377">
        <w:rPr>
          <w:sz w:val="24"/>
          <w:szCs w:val="24"/>
        </w:rPr>
        <w:t>6. sz. melléklet</w:t>
      </w:r>
    </w:p>
    <w:p w:rsidR="00864830" w:rsidRDefault="00864830" w:rsidP="00864830">
      <w:pPr>
        <w:spacing w:after="0"/>
        <w:jc w:val="center"/>
        <w:rPr>
          <w:b/>
          <w:sz w:val="32"/>
          <w:szCs w:val="32"/>
        </w:rPr>
      </w:pPr>
    </w:p>
    <w:p w:rsidR="00001324" w:rsidRPr="00B7514C" w:rsidRDefault="00864830" w:rsidP="00864830">
      <w:pPr>
        <w:spacing w:after="0"/>
        <w:jc w:val="center"/>
        <w:rPr>
          <w:b/>
          <w:sz w:val="32"/>
          <w:szCs w:val="32"/>
        </w:rPr>
      </w:pPr>
      <w:r w:rsidRPr="00864830">
        <w:rPr>
          <w:b/>
          <w:sz w:val="32"/>
          <w:szCs w:val="32"/>
        </w:rPr>
        <w:t>Hordozható ideiglenes oszlop szállítása</w:t>
      </w:r>
    </w:p>
    <w:p w:rsidR="00B7514C" w:rsidRPr="001F6377" w:rsidRDefault="00B7514C" w:rsidP="00864830">
      <w:pPr>
        <w:spacing w:after="0"/>
        <w:jc w:val="center"/>
        <w:rPr>
          <w:b/>
          <w:sz w:val="24"/>
          <w:szCs w:val="24"/>
          <w:u w:val="single"/>
        </w:rPr>
      </w:pPr>
    </w:p>
    <w:p w:rsidR="00B7514C" w:rsidRPr="001F6377" w:rsidRDefault="00B7514C" w:rsidP="00864830">
      <w:pPr>
        <w:spacing w:after="0"/>
        <w:jc w:val="center"/>
        <w:rPr>
          <w:b/>
          <w:sz w:val="24"/>
          <w:szCs w:val="24"/>
          <w:u w:val="single"/>
        </w:rPr>
      </w:pPr>
      <w:r w:rsidRPr="001F6377">
        <w:rPr>
          <w:b/>
          <w:sz w:val="24"/>
          <w:szCs w:val="24"/>
          <w:u w:val="single"/>
        </w:rPr>
        <w:t>Műszaki követelmények</w:t>
      </w:r>
    </w:p>
    <w:p w:rsidR="00B7561E" w:rsidRPr="001F6377" w:rsidRDefault="00B7561E" w:rsidP="00864830">
      <w:pPr>
        <w:spacing w:after="0"/>
        <w:jc w:val="both"/>
        <w:rPr>
          <w:sz w:val="24"/>
          <w:szCs w:val="24"/>
        </w:rPr>
      </w:pPr>
    </w:p>
    <w:p w:rsidR="00864830" w:rsidRDefault="00864830" w:rsidP="00864830">
      <w:pPr>
        <w:spacing w:after="0"/>
        <w:jc w:val="both"/>
        <w:rPr>
          <w:sz w:val="24"/>
          <w:szCs w:val="24"/>
        </w:rPr>
      </w:pPr>
      <w:r w:rsidRPr="00864830">
        <w:rPr>
          <w:sz w:val="24"/>
          <w:szCs w:val="24"/>
          <w:u w:val="single"/>
        </w:rPr>
        <w:t>Teljes mennyiség</w:t>
      </w:r>
      <w:r w:rsidRPr="00864830">
        <w:rPr>
          <w:sz w:val="24"/>
          <w:szCs w:val="24"/>
        </w:rPr>
        <w:t>: 2 db hordozható ideiglenes oszlop</w:t>
      </w:r>
      <w:r w:rsidRPr="00864830" w:rsidDel="00864830">
        <w:rPr>
          <w:sz w:val="24"/>
          <w:szCs w:val="24"/>
        </w:rPr>
        <w:t xml:space="preserve"> </w:t>
      </w:r>
    </w:p>
    <w:p w:rsidR="00864830" w:rsidRDefault="00864830" w:rsidP="00864830">
      <w:pPr>
        <w:spacing w:after="0"/>
        <w:jc w:val="both"/>
        <w:rPr>
          <w:sz w:val="24"/>
          <w:szCs w:val="24"/>
        </w:rPr>
      </w:pPr>
    </w:p>
    <w:p w:rsidR="00864830" w:rsidRDefault="00864830" w:rsidP="00864830">
      <w:pPr>
        <w:spacing w:after="0"/>
        <w:jc w:val="both"/>
        <w:rPr>
          <w:sz w:val="24"/>
          <w:szCs w:val="24"/>
        </w:rPr>
      </w:pPr>
      <w:r w:rsidRPr="00864830">
        <w:rPr>
          <w:sz w:val="24"/>
          <w:szCs w:val="24"/>
          <w:u w:val="single"/>
        </w:rPr>
        <w:t>Az elvégzendő feladatok</w:t>
      </w:r>
      <w:r>
        <w:rPr>
          <w:sz w:val="24"/>
          <w:szCs w:val="24"/>
        </w:rPr>
        <w:t>:</w:t>
      </w:r>
    </w:p>
    <w:p w:rsidR="00864830" w:rsidRDefault="00864830" w:rsidP="00864830">
      <w:pPr>
        <w:spacing w:after="0"/>
        <w:jc w:val="both"/>
        <w:rPr>
          <w:sz w:val="24"/>
          <w:szCs w:val="24"/>
        </w:rPr>
      </w:pPr>
    </w:p>
    <w:p w:rsidR="00864830" w:rsidRPr="00864830" w:rsidRDefault="00864830" w:rsidP="00864830">
      <w:pPr>
        <w:pStyle w:val="Listaszerbekezds"/>
        <w:numPr>
          <w:ilvl w:val="0"/>
          <w:numId w:val="10"/>
        </w:numPr>
        <w:spacing w:after="0"/>
        <w:jc w:val="both"/>
        <w:rPr>
          <w:b/>
          <w:sz w:val="24"/>
          <w:szCs w:val="24"/>
        </w:rPr>
      </w:pPr>
      <w:r w:rsidRPr="00864830">
        <w:rPr>
          <w:b/>
          <w:sz w:val="24"/>
          <w:szCs w:val="24"/>
        </w:rPr>
        <w:t>Előkészítés</w:t>
      </w:r>
    </w:p>
    <w:p w:rsidR="00864830" w:rsidRDefault="00864830" w:rsidP="00864830">
      <w:pPr>
        <w:pStyle w:val="Listaszerbekezds"/>
        <w:spacing w:after="0"/>
        <w:ind w:left="0"/>
        <w:contextualSpacing w:val="0"/>
        <w:rPr>
          <w:sz w:val="24"/>
          <w:szCs w:val="24"/>
        </w:rPr>
      </w:pPr>
    </w:p>
    <w:p w:rsidR="00864830" w:rsidRDefault="00864830" w:rsidP="00864830">
      <w:pPr>
        <w:pStyle w:val="Listaszerbekezds"/>
        <w:spacing w:after="0"/>
        <w:ind w:left="0"/>
        <w:contextualSpacing w:val="0"/>
        <w:rPr>
          <w:sz w:val="24"/>
          <w:szCs w:val="24"/>
        </w:rPr>
      </w:pPr>
      <w:r>
        <w:rPr>
          <w:sz w:val="24"/>
          <w:szCs w:val="24"/>
        </w:rPr>
        <w:t>Statikai számítások elvégzése és gyártmányterv készítése hordozható oszlopra (a statikai tervezést csak aktív kamarai tagsággal rendelkező statikai tervező végezheti):</w:t>
      </w:r>
    </w:p>
    <w:p w:rsidR="00864830" w:rsidRDefault="00864830" w:rsidP="00864830">
      <w:pPr>
        <w:pStyle w:val="Listaszerbekezds"/>
        <w:spacing w:after="0"/>
        <w:ind w:left="0"/>
        <w:contextualSpacing w:val="0"/>
        <w:rPr>
          <w:sz w:val="24"/>
          <w:szCs w:val="24"/>
        </w:rPr>
      </w:pPr>
    </w:p>
    <w:p w:rsidR="00864830" w:rsidRDefault="00864830" w:rsidP="00864830">
      <w:pPr>
        <w:pStyle w:val="Listaszerbekezds"/>
        <w:numPr>
          <w:ilvl w:val="0"/>
          <w:numId w:val="9"/>
        </w:numPr>
        <w:spacing w:after="0"/>
        <w:contextualSpacing w:val="0"/>
        <w:rPr>
          <w:sz w:val="24"/>
          <w:szCs w:val="24"/>
        </w:rPr>
      </w:pPr>
      <w:r>
        <w:rPr>
          <w:sz w:val="24"/>
          <w:szCs w:val="24"/>
        </w:rPr>
        <w:t>1 elem legnagyobb súlya maximum 3 tonna lehet</w:t>
      </w:r>
    </w:p>
    <w:p w:rsidR="00864830" w:rsidRDefault="00864830" w:rsidP="00864830">
      <w:pPr>
        <w:pStyle w:val="Listaszerbekezds"/>
        <w:numPr>
          <w:ilvl w:val="0"/>
          <w:numId w:val="9"/>
        </w:numPr>
        <w:spacing w:after="0"/>
        <w:contextualSpacing w:val="0"/>
        <w:rPr>
          <w:sz w:val="24"/>
          <w:szCs w:val="24"/>
        </w:rPr>
      </w:pPr>
      <w:r>
        <w:rPr>
          <w:sz w:val="24"/>
          <w:szCs w:val="24"/>
        </w:rPr>
        <w:t>Daruzási pontok kialakítása szükséges.</w:t>
      </w:r>
    </w:p>
    <w:p w:rsidR="00864830" w:rsidRDefault="00864830" w:rsidP="00864830">
      <w:pPr>
        <w:pStyle w:val="Listaszerbekezds"/>
        <w:numPr>
          <w:ilvl w:val="0"/>
          <w:numId w:val="9"/>
        </w:numPr>
        <w:spacing w:after="0"/>
        <w:contextualSpacing w:val="0"/>
        <w:rPr>
          <w:sz w:val="24"/>
          <w:szCs w:val="24"/>
        </w:rPr>
      </w:pPr>
      <w:r>
        <w:rPr>
          <w:sz w:val="24"/>
          <w:szCs w:val="24"/>
        </w:rPr>
        <w:t>Összeállítása és összeszerelése egyszerű legyen. 3-4 ember (és daru) segítségével kivit</w:t>
      </w:r>
      <w:r>
        <w:rPr>
          <w:sz w:val="24"/>
          <w:szCs w:val="24"/>
        </w:rPr>
        <w:t>e</w:t>
      </w:r>
      <w:r>
        <w:rPr>
          <w:sz w:val="24"/>
          <w:szCs w:val="24"/>
        </w:rPr>
        <w:t>lezhető legyen.</w:t>
      </w:r>
    </w:p>
    <w:p w:rsidR="00864830" w:rsidRDefault="00864830" w:rsidP="00864830">
      <w:pPr>
        <w:pStyle w:val="Listaszerbekezds"/>
        <w:numPr>
          <w:ilvl w:val="0"/>
          <w:numId w:val="9"/>
        </w:numPr>
        <w:spacing w:after="0"/>
        <w:contextualSpacing w:val="0"/>
        <w:rPr>
          <w:sz w:val="24"/>
          <w:szCs w:val="24"/>
        </w:rPr>
      </w:pPr>
      <w:r>
        <w:rPr>
          <w:sz w:val="24"/>
          <w:szCs w:val="24"/>
        </w:rPr>
        <w:t>Az alap 1500x1500 mm területnél nagyobb helyet ne foglaljon el.</w:t>
      </w:r>
    </w:p>
    <w:p w:rsidR="00864830" w:rsidRDefault="00864830" w:rsidP="00864830">
      <w:pPr>
        <w:pStyle w:val="Listaszerbekezds"/>
        <w:numPr>
          <w:ilvl w:val="0"/>
          <w:numId w:val="9"/>
        </w:numPr>
        <w:spacing w:after="0"/>
        <w:contextualSpacing w:val="0"/>
        <w:rPr>
          <w:sz w:val="24"/>
          <w:szCs w:val="24"/>
        </w:rPr>
      </w:pPr>
      <w:r>
        <w:rPr>
          <w:sz w:val="24"/>
          <w:szCs w:val="24"/>
        </w:rPr>
        <w:t>Az oszlop cső oszlop legyen, tőcsavaros kivitelben.</w:t>
      </w:r>
    </w:p>
    <w:p w:rsidR="00864830" w:rsidRDefault="00864830" w:rsidP="00864830">
      <w:pPr>
        <w:pStyle w:val="Listaszerbekezds"/>
        <w:numPr>
          <w:ilvl w:val="0"/>
          <w:numId w:val="9"/>
        </w:numPr>
        <w:spacing w:after="0"/>
        <w:contextualSpacing w:val="0"/>
        <w:rPr>
          <w:sz w:val="24"/>
          <w:szCs w:val="24"/>
        </w:rPr>
      </w:pPr>
      <w:r>
        <w:rPr>
          <w:sz w:val="24"/>
          <w:szCs w:val="24"/>
        </w:rPr>
        <w:t>A szerkezet magassága 8 méter legyen. Végig terhelhető.</w:t>
      </w:r>
    </w:p>
    <w:p w:rsidR="00864830" w:rsidRDefault="00864830" w:rsidP="00864830">
      <w:pPr>
        <w:pStyle w:val="Listaszerbekezds"/>
        <w:numPr>
          <w:ilvl w:val="0"/>
          <w:numId w:val="9"/>
        </w:numPr>
        <w:spacing w:after="0"/>
        <w:contextualSpacing w:val="0"/>
        <w:rPr>
          <w:sz w:val="24"/>
          <w:szCs w:val="24"/>
        </w:rPr>
      </w:pPr>
      <w:r>
        <w:rPr>
          <w:sz w:val="24"/>
          <w:szCs w:val="24"/>
        </w:rPr>
        <w:t>6 méteren legalább 15 kN terhelést kell elviselnie az oszlopnak. (8 méteren lineráisan csökkentve!)</w:t>
      </w:r>
    </w:p>
    <w:p w:rsidR="00864830" w:rsidRDefault="00864830" w:rsidP="00864830">
      <w:pPr>
        <w:pStyle w:val="Listaszerbekezds"/>
        <w:numPr>
          <w:ilvl w:val="0"/>
          <w:numId w:val="9"/>
        </w:numPr>
        <w:spacing w:after="0"/>
        <w:contextualSpacing w:val="0"/>
        <w:rPr>
          <w:sz w:val="24"/>
          <w:szCs w:val="24"/>
        </w:rPr>
      </w:pPr>
      <w:r>
        <w:rPr>
          <w:sz w:val="24"/>
          <w:szCs w:val="24"/>
        </w:rPr>
        <w:t>A vasbeton szerkezetben legalább 500 kg betonvas / szerkezeti acél legyen felhasználva.</w:t>
      </w:r>
    </w:p>
    <w:p w:rsidR="00864830" w:rsidRDefault="00864830" w:rsidP="00864830">
      <w:pPr>
        <w:pStyle w:val="Listaszerbekezds"/>
        <w:numPr>
          <w:ilvl w:val="0"/>
          <w:numId w:val="9"/>
        </w:numPr>
        <w:spacing w:after="0"/>
        <w:contextualSpacing w:val="0"/>
        <w:rPr>
          <w:sz w:val="24"/>
          <w:szCs w:val="24"/>
        </w:rPr>
      </w:pPr>
      <w:r>
        <w:rPr>
          <w:sz w:val="24"/>
          <w:szCs w:val="24"/>
        </w:rPr>
        <w:t>A teljes gyártási tervdokumentációt (és jogokat) szerkeszthető formában a BKV részre át kell adni.</w:t>
      </w:r>
    </w:p>
    <w:p w:rsidR="00864830" w:rsidRDefault="00864830" w:rsidP="00864830">
      <w:pPr>
        <w:pStyle w:val="Listaszerbekezds"/>
        <w:numPr>
          <w:ilvl w:val="0"/>
          <w:numId w:val="9"/>
        </w:numPr>
        <w:spacing w:after="0"/>
        <w:contextualSpacing w:val="0"/>
        <w:rPr>
          <w:sz w:val="24"/>
          <w:szCs w:val="24"/>
        </w:rPr>
      </w:pPr>
      <w:r>
        <w:rPr>
          <w:sz w:val="24"/>
          <w:szCs w:val="24"/>
        </w:rPr>
        <w:t>4500 mm – 8000 mm között oszlopra 30 cm-ként mozgatható oszlopbilincseket (12 db) kell tervezni és felszerelni.</w:t>
      </w:r>
    </w:p>
    <w:p w:rsidR="00864830" w:rsidRDefault="00864830" w:rsidP="00864830">
      <w:pPr>
        <w:pStyle w:val="Listaszerbekezds"/>
        <w:numPr>
          <w:ilvl w:val="0"/>
          <w:numId w:val="9"/>
        </w:numPr>
        <w:spacing w:after="0"/>
        <w:contextualSpacing w:val="0"/>
        <w:rPr>
          <w:sz w:val="24"/>
          <w:szCs w:val="24"/>
        </w:rPr>
      </w:pPr>
      <w:r>
        <w:rPr>
          <w:sz w:val="24"/>
          <w:szCs w:val="24"/>
        </w:rPr>
        <w:t>Az oszlop emeléséhez az oszlopra 2 db daruzó szemet kell tervezni (súlypontba, és em</w:t>
      </w:r>
      <w:r>
        <w:rPr>
          <w:sz w:val="24"/>
          <w:szCs w:val="24"/>
        </w:rPr>
        <w:t>e</w:t>
      </w:r>
      <w:r>
        <w:rPr>
          <w:sz w:val="24"/>
          <w:szCs w:val="24"/>
        </w:rPr>
        <w:t>léshez az ~1/3-ánál)</w:t>
      </w:r>
    </w:p>
    <w:p w:rsidR="00864830" w:rsidRDefault="00864830" w:rsidP="00864830">
      <w:pPr>
        <w:pStyle w:val="Listaszerbekezds"/>
        <w:numPr>
          <w:ilvl w:val="0"/>
          <w:numId w:val="9"/>
        </w:numPr>
        <w:spacing w:after="0"/>
        <w:contextualSpacing w:val="0"/>
        <w:rPr>
          <w:sz w:val="24"/>
          <w:szCs w:val="24"/>
        </w:rPr>
      </w:pPr>
      <w:r>
        <w:rPr>
          <w:sz w:val="24"/>
          <w:szCs w:val="24"/>
        </w:rPr>
        <w:t>A tőcsavaros oszlopot horganyoztatni szükséges (150 mikrométer vastagságban) majd szürke fedőfestéssel kell ellátni. Számozni kell őket (Id1 és Id2) valamint figyelmeztető jellel kell ellátni őket. Szerkezeti acélokat alapozó festéssel (60 mikrométer) és 2-szeri fedőfestéssel kell ellátni (60-60 mikrométer).  Az alap széleinek fekete – sárga csíkoz</w:t>
      </w:r>
      <w:r>
        <w:rPr>
          <w:sz w:val="24"/>
          <w:szCs w:val="24"/>
        </w:rPr>
        <w:t>á</w:t>
      </w:r>
      <w:r>
        <w:rPr>
          <w:sz w:val="24"/>
          <w:szCs w:val="24"/>
        </w:rPr>
        <w:t>súnak kell lennie.</w:t>
      </w:r>
    </w:p>
    <w:p w:rsidR="00864830" w:rsidRPr="005316C0" w:rsidRDefault="00864830" w:rsidP="00864830">
      <w:pPr>
        <w:pStyle w:val="Listaszerbekezds"/>
        <w:spacing w:after="0"/>
        <w:ind w:left="1428"/>
        <w:contextualSpacing w:val="0"/>
        <w:rPr>
          <w:sz w:val="24"/>
          <w:szCs w:val="24"/>
        </w:rPr>
      </w:pPr>
      <w:r>
        <w:rPr>
          <w:sz w:val="24"/>
          <w:szCs w:val="24"/>
        </w:rPr>
        <w:t xml:space="preserve"> </w:t>
      </w:r>
    </w:p>
    <w:p w:rsidR="00864830" w:rsidRPr="00864830" w:rsidRDefault="00864830" w:rsidP="00864830">
      <w:pPr>
        <w:pStyle w:val="Listaszerbekezds"/>
        <w:numPr>
          <w:ilvl w:val="0"/>
          <w:numId w:val="10"/>
        </w:numPr>
        <w:spacing w:after="0"/>
        <w:ind w:right="71"/>
        <w:jc w:val="both"/>
        <w:rPr>
          <w:b/>
          <w:sz w:val="24"/>
          <w:szCs w:val="24"/>
        </w:rPr>
      </w:pPr>
      <w:r w:rsidRPr="00864830">
        <w:rPr>
          <w:b/>
          <w:sz w:val="24"/>
          <w:szCs w:val="24"/>
        </w:rPr>
        <w:t xml:space="preserve">Gyártás </w:t>
      </w:r>
    </w:p>
    <w:p w:rsidR="00864830" w:rsidRPr="00864830" w:rsidRDefault="00864830" w:rsidP="00864830">
      <w:pPr>
        <w:pStyle w:val="Listaszerbekezds"/>
        <w:spacing w:after="0"/>
        <w:ind w:left="1080" w:right="71"/>
        <w:jc w:val="both"/>
        <w:rPr>
          <w:sz w:val="24"/>
          <w:szCs w:val="24"/>
        </w:rPr>
      </w:pPr>
    </w:p>
    <w:p w:rsidR="00864830" w:rsidRDefault="00864830" w:rsidP="00864830">
      <w:pPr>
        <w:spacing w:after="0"/>
        <w:ind w:right="71"/>
        <w:jc w:val="both"/>
        <w:rPr>
          <w:sz w:val="24"/>
          <w:szCs w:val="24"/>
        </w:rPr>
      </w:pPr>
      <w:r>
        <w:rPr>
          <w:sz w:val="24"/>
          <w:szCs w:val="24"/>
        </w:rPr>
        <w:t xml:space="preserve">A tervek </w:t>
      </w:r>
      <w:r w:rsidR="00F348D3" w:rsidRPr="00F348D3">
        <w:rPr>
          <w:sz w:val="24"/>
          <w:szCs w:val="24"/>
        </w:rPr>
        <w:t xml:space="preserve">BKV Zrt. </w:t>
      </w:r>
      <w:r>
        <w:rPr>
          <w:sz w:val="24"/>
          <w:szCs w:val="24"/>
        </w:rPr>
        <w:t>általi jóváhagyása után a 2 db oszlopot le kell gyártani, és a BKV Zrt. által kijelölt t</w:t>
      </w:r>
      <w:r>
        <w:rPr>
          <w:sz w:val="24"/>
          <w:szCs w:val="24"/>
        </w:rPr>
        <w:t>e</w:t>
      </w:r>
      <w:r>
        <w:rPr>
          <w:sz w:val="24"/>
          <w:szCs w:val="24"/>
        </w:rPr>
        <w:t>lephelyre kell szállítani.</w:t>
      </w:r>
    </w:p>
    <w:p w:rsidR="00864830" w:rsidRDefault="00864830" w:rsidP="00864830">
      <w:pPr>
        <w:spacing w:after="0"/>
        <w:ind w:left="709" w:right="71"/>
        <w:jc w:val="both"/>
        <w:rPr>
          <w:b/>
          <w:sz w:val="24"/>
          <w:szCs w:val="24"/>
        </w:rPr>
      </w:pPr>
      <w:r>
        <w:rPr>
          <w:b/>
          <w:sz w:val="24"/>
          <w:szCs w:val="24"/>
        </w:rPr>
        <w:lastRenderedPageBreak/>
        <w:t>Elképzelt oszlop (MINTA!):</w:t>
      </w:r>
    </w:p>
    <w:p w:rsidR="00864830" w:rsidRDefault="00864830" w:rsidP="00864830">
      <w:pPr>
        <w:spacing w:after="0"/>
        <w:ind w:right="71"/>
        <w:jc w:val="both"/>
        <w:rPr>
          <w:b/>
          <w:sz w:val="24"/>
          <w:szCs w:val="24"/>
        </w:rPr>
      </w:pPr>
      <w:r>
        <w:rPr>
          <w:b/>
          <w:noProof/>
          <w:sz w:val="24"/>
          <w:szCs w:val="24"/>
          <w:lang w:eastAsia="hu-HU"/>
        </w:rPr>
        <w:drawing>
          <wp:inline distT="0" distB="0" distL="0" distR="0" wp14:anchorId="78AE073A" wp14:editId="47583DFF">
            <wp:extent cx="4912971" cy="8734425"/>
            <wp:effectExtent l="0" t="0" r="254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1_09051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1358" cy="8731557"/>
                    </a:xfrm>
                    <a:prstGeom prst="rect">
                      <a:avLst/>
                    </a:prstGeom>
                  </pic:spPr>
                </pic:pic>
              </a:graphicData>
            </a:graphic>
          </wp:inline>
        </w:drawing>
      </w:r>
    </w:p>
    <w:p w:rsidR="008C59D2" w:rsidRPr="00864830" w:rsidRDefault="00864830" w:rsidP="00864830">
      <w:pPr>
        <w:spacing w:after="0"/>
        <w:jc w:val="both"/>
        <w:rPr>
          <w:sz w:val="24"/>
          <w:szCs w:val="24"/>
        </w:rPr>
      </w:pPr>
      <w:r>
        <w:rPr>
          <w:b/>
          <w:noProof/>
          <w:sz w:val="24"/>
          <w:szCs w:val="24"/>
          <w:lang w:eastAsia="hu-HU"/>
        </w:rPr>
        <w:drawing>
          <wp:inline distT="0" distB="0" distL="0" distR="0" wp14:anchorId="1F4F3847" wp14:editId="3D2ED110">
            <wp:extent cx="4991100" cy="8873326"/>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1_090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9461" cy="8870412"/>
                    </a:xfrm>
                    <a:prstGeom prst="rect">
                      <a:avLst/>
                    </a:prstGeom>
                  </pic:spPr>
                </pic:pic>
              </a:graphicData>
            </a:graphic>
          </wp:inline>
        </w:drawing>
      </w:r>
    </w:p>
    <w:sectPr w:rsidR="008C59D2" w:rsidRPr="00864830" w:rsidSect="00864830">
      <w:headerReference w:type="even" r:id="rId11"/>
      <w:headerReference w:type="default" r:id="rId12"/>
      <w:footerReference w:type="even" r:id="rId13"/>
      <w:footerReference w:type="default" r:id="rId14"/>
      <w:headerReference w:type="first" r:id="rId15"/>
      <w:footerReference w:type="first" r:id="rId16"/>
      <w:pgSz w:w="11906" w:h="16838"/>
      <w:pgMar w:top="993" w:right="849" w:bottom="993" w:left="993" w:header="708"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1A4" w:rsidRDefault="00C531A4" w:rsidP="006F7580">
      <w:pPr>
        <w:spacing w:after="0" w:line="240" w:lineRule="auto"/>
      </w:pPr>
      <w:r>
        <w:separator/>
      </w:r>
    </w:p>
  </w:endnote>
  <w:endnote w:type="continuationSeparator" w:id="0">
    <w:p w:rsidR="00C531A4" w:rsidRDefault="00C531A4" w:rsidP="006F7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7B" w:rsidRDefault="00524A7B">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689745455"/>
      <w:docPartObj>
        <w:docPartGallery w:val="Page Numbers (Bottom of Page)"/>
        <w:docPartUnique/>
      </w:docPartObj>
    </w:sdtPr>
    <w:sdtEndPr/>
    <w:sdtContent>
      <w:p w:rsidR="001F6377" w:rsidRPr="001F6377" w:rsidRDefault="001F6377">
        <w:pPr>
          <w:pStyle w:val="llb"/>
          <w:jc w:val="center"/>
          <w:rPr>
            <w:sz w:val="24"/>
            <w:szCs w:val="24"/>
          </w:rPr>
        </w:pPr>
      </w:p>
      <w:p w:rsidR="006F7580" w:rsidRPr="001F6377" w:rsidRDefault="006F7580">
        <w:pPr>
          <w:pStyle w:val="llb"/>
          <w:jc w:val="center"/>
          <w:rPr>
            <w:sz w:val="24"/>
            <w:szCs w:val="24"/>
          </w:rPr>
        </w:pPr>
        <w:r w:rsidRPr="001F6377">
          <w:rPr>
            <w:sz w:val="24"/>
            <w:szCs w:val="24"/>
          </w:rPr>
          <w:fldChar w:fldCharType="begin"/>
        </w:r>
        <w:r w:rsidRPr="001F6377">
          <w:rPr>
            <w:sz w:val="24"/>
            <w:szCs w:val="24"/>
          </w:rPr>
          <w:instrText>PAGE   \* MERGEFORMAT</w:instrText>
        </w:r>
        <w:r w:rsidRPr="001F6377">
          <w:rPr>
            <w:sz w:val="24"/>
            <w:szCs w:val="24"/>
          </w:rPr>
          <w:fldChar w:fldCharType="separate"/>
        </w:r>
        <w:r w:rsidR="00C531A4">
          <w:rPr>
            <w:noProof/>
            <w:sz w:val="24"/>
            <w:szCs w:val="24"/>
          </w:rPr>
          <w:t>1</w:t>
        </w:r>
        <w:r w:rsidRPr="001F6377">
          <w:rPr>
            <w:sz w:val="24"/>
            <w:szCs w:val="24"/>
          </w:rPr>
          <w:fldChar w:fldCharType="end"/>
        </w:r>
      </w:p>
    </w:sdtContent>
  </w:sdt>
  <w:p w:rsidR="006F7580" w:rsidRPr="001F6377" w:rsidRDefault="006F7580">
    <w:pPr>
      <w:pStyle w:val="llb"/>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7B" w:rsidRDefault="00524A7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1A4" w:rsidRDefault="00C531A4" w:rsidP="006F7580">
      <w:pPr>
        <w:spacing w:after="0" w:line="240" w:lineRule="auto"/>
      </w:pPr>
      <w:r>
        <w:separator/>
      </w:r>
    </w:p>
  </w:footnote>
  <w:footnote w:type="continuationSeparator" w:id="0">
    <w:p w:rsidR="00C531A4" w:rsidRDefault="00C531A4" w:rsidP="006F7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7B" w:rsidRDefault="00524A7B">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7B" w:rsidRDefault="00524A7B">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7B" w:rsidRDefault="00524A7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744E"/>
    <w:multiLevelType w:val="hybridMultilevel"/>
    <w:tmpl w:val="197E3AE2"/>
    <w:lvl w:ilvl="0" w:tplc="25CE977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C7C187B"/>
    <w:multiLevelType w:val="hybridMultilevel"/>
    <w:tmpl w:val="C05AD97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nsid w:val="2F5F018F"/>
    <w:multiLevelType w:val="hybridMultilevel"/>
    <w:tmpl w:val="17F68514"/>
    <w:lvl w:ilvl="0" w:tplc="3A7E5B6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332B4816"/>
    <w:multiLevelType w:val="hybridMultilevel"/>
    <w:tmpl w:val="7BC0FF48"/>
    <w:lvl w:ilvl="0" w:tplc="893E976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34E4456"/>
    <w:multiLevelType w:val="hybridMultilevel"/>
    <w:tmpl w:val="D3C274C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nsid w:val="53B63C27"/>
    <w:multiLevelType w:val="hybridMultilevel"/>
    <w:tmpl w:val="A128EB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66B56BFA"/>
    <w:multiLevelType w:val="multilevel"/>
    <w:tmpl w:val="7A885370"/>
    <w:lvl w:ilvl="0">
      <w:start w:val="6"/>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7">
    <w:nsid w:val="66F21999"/>
    <w:multiLevelType w:val="hybridMultilevel"/>
    <w:tmpl w:val="7F543188"/>
    <w:lvl w:ilvl="0" w:tplc="C4126DEE">
      <w:start w:val="1"/>
      <w:numFmt w:val="bullet"/>
      <w:lvlText w:val="-"/>
      <w:lvlJc w:val="left"/>
      <w:pPr>
        <w:tabs>
          <w:tab w:val="num" w:pos="928"/>
        </w:tabs>
        <w:ind w:left="928" w:hanging="360"/>
      </w:pPr>
      <w:rPr>
        <w:rFonts w:hint="default"/>
        <w:b/>
      </w:rPr>
    </w:lvl>
    <w:lvl w:ilvl="1" w:tplc="040E0003">
      <w:start w:val="1"/>
      <w:numFmt w:val="bullet"/>
      <w:lvlText w:val="o"/>
      <w:lvlJc w:val="left"/>
      <w:pPr>
        <w:tabs>
          <w:tab w:val="num" w:pos="2145"/>
        </w:tabs>
        <w:ind w:left="2145" w:hanging="360"/>
      </w:pPr>
      <w:rPr>
        <w:rFonts w:ascii="Courier New" w:hAnsi="Courier New" w:cs="Courier New" w:hint="default"/>
      </w:rPr>
    </w:lvl>
    <w:lvl w:ilvl="2" w:tplc="040E0001">
      <w:start w:val="1"/>
      <w:numFmt w:val="bullet"/>
      <w:lvlText w:val=""/>
      <w:lvlJc w:val="left"/>
      <w:pPr>
        <w:tabs>
          <w:tab w:val="num" w:pos="2865"/>
        </w:tabs>
        <w:ind w:left="2865" w:hanging="360"/>
      </w:pPr>
      <w:rPr>
        <w:rFonts w:ascii="Symbol" w:hAnsi="Symbol" w:hint="default"/>
      </w:rPr>
    </w:lvl>
    <w:lvl w:ilvl="3" w:tplc="040E000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8">
    <w:nsid w:val="6B36494A"/>
    <w:multiLevelType w:val="hybridMultilevel"/>
    <w:tmpl w:val="7696DB3A"/>
    <w:lvl w:ilvl="0" w:tplc="B07C086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7750065E"/>
    <w:multiLevelType w:val="hybridMultilevel"/>
    <w:tmpl w:val="FD5EAB2E"/>
    <w:lvl w:ilvl="0" w:tplc="893E976C">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9"/>
  </w:num>
  <w:num w:numId="6">
    <w:abstractNumId w:val="5"/>
  </w:num>
  <w:num w:numId="7">
    <w:abstractNumId w:val="1"/>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removePersonalInformation/>
  <w:removeDateAndTime/>
  <w:trackRevisions/>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61E"/>
    <w:rsid w:val="00001324"/>
    <w:rsid w:val="000533A9"/>
    <w:rsid w:val="00090038"/>
    <w:rsid w:val="000A7D2A"/>
    <w:rsid w:val="000C04F6"/>
    <w:rsid w:val="0012231D"/>
    <w:rsid w:val="001631B8"/>
    <w:rsid w:val="00182438"/>
    <w:rsid w:val="001F521E"/>
    <w:rsid w:val="001F6377"/>
    <w:rsid w:val="0020582D"/>
    <w:rsid w:val="00236F7D"/>
    <w:rsid w:val="00293C8A"/>
    <w:rsid w:val="00382FAF"/>
    <w:rsid w:val="003850F0"/>
    <w:rsid w:val="003C0A7B"/>
    <w:rsid w:val="003E2797"/>
    <w:rsid w:val="00492A9D"/>
    <w:rsid w:val="004F1552"/>
    <w:rsid w:val="0051308F"/>
    <w:rsid w:val="0052294F"/>
    <w:rsid w:val="00524A7B"/>
    <w:rsid w:val="005B4DA4"/>
    <w:rsid w:val="006027E2"/>
    <w:rsid w:val="00634ACB"/>
    <w:rsid w:val="006E39B7"/>
    <w:rsid w:val="006F7580"/>
    <w:rsid w:val="00715CBC"/>
    <w:rsid w:val="00764D7D"/>
    <w:rsid w:val="00775E26"/>
    <w:rsid w:val="00864830"/>
    <w:rsid w:val="008751CD"/>
    <w:rsid w:val="008A10CF"/>
    <w:rsid w:val="008A289D"/>
    <w:rsid w:val="008C59D2"/>
    <w:rsid w:val="008F638A"/>
    <w:rsid w:val="00915FFE"/>
    <w:rsid w:val="009C087B"/>
    <w:rsid w:val="009C44E2"/>
    <w:rsid w:val="009F6C40"/>
    <w:rsid w:val="00A413B1"/>
    <w:rsid w:val="00A67664"/>
    <w:rsid w:val="00A934B3"/>
    <w:rsid w:val="00B111AD"/>
    <w:rsid w:val="00B216A6"/>
    <w:rsid w:val="00B263C2"/>
    <w:rsid w:val="00B7514C"/>
    <w:rsid w:val="00B7561E"/>
    <w:rsid w:val="00BC3C9C"/>
    <w:rsid w:val="00BD0D5F"/>
    <w:rsid w:val="00C028B2"/>
    <w:rsid w:val="00C26658"/>
    <w:rsid w:val="00C34D33"/>
    <w:rsid w:val="00C531A4"/>
    <w:rsid w:val="00D3346F"/>
    <w:rsid w:val="00D95394"/>
    <w:rsid w:val="00DB6F8C"/>
    <w:rsid w:val="00E8591E"/>
    <w:rsid w:val="00F05D65"/>
    <w:rsid w:val="00F348D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764D7D"/>
    <w:pPr>
      <w:ind w:left="720"/>
      <w:contextualSpacing/>
    </w:pPr>
  </w:style>
  <w:style w:type="paragraph" w:styleId="Buborkszveg">
    <w:name w:val="Balloon Text"/>
    <w:basedOn w:val="Norml"/>
    <w:link w:val="BuborkszvegChar"/>
    <w:uiPriority w:val="99"/>
    <w:semiHidden/>
    <w:unhideWhenUsed/>
    <w:rsid w:val="000533A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533A9"/>
    <w:rPr>
      <w:rFonts w:ascii="Tahoma" w:hAnsi="Tahoma" w:cs="Tahoma"/>
      <w:sz w:val="16"/>
      <w:szCs w:val="16"/>
    </w:rPr>
  </w:style>
  <w:style w:type="paragraph" w:styleId="lfej">
    <w:name w:val="header"/>
    <w:basedOn w:val="Norml"/>
    <w:link w:val="lfejChar"/>
    <w:uiPriority w:val="99"/>
    <w:unhideWhenUsed/>
    <w:rsid w:val="006F7580"/>
    <w:pPr>
      <w:tabs>
        <w:tab w:val="center" w:pos="4536"/>
        <w:tab w:val="right" w:pos="9072"/>
      </w:tabs>
      <w:spacing w:after="0" w:line="240" w:lineRule="auto"/>
    </w:pPr>
  </w:style>
  <w:style w:type="character" w:customStyle="1" w:styleId="lfejChar">
    <w:name w:val="Élőfej Char"/>
    <w:basedOn w:val="Bekezdsalapbettpusa"/>
    <w:link w:val="lfej"/>
    <w:uiPriority w:val="99"/>
    <w:rsid w:val="006F7580"/>
  </w:style>
  <w:style w:type="paragraph" w:styleId="llb">
    <w:name w:val="footer"/>
    <w:basedOn w:val="Norml"/>
    <w:link w:val="llbChar"/>
    <w:uiPriority w:val="99"/>
    <w:unhideWhenUsed/>
    <w:rsid w:val="006F7580"/>
    <w:pPr>
      <w:tabs>
        <w:tab w:val="center" w:pos="4536"/>
        <w:tab w:val="right" w:pos="9072"/>
      </w:tabs>
      <w:spacing w:after="0" w:line="240" w:lineRule="auto"/>
    </w:pPr>
  </w:style>
  <w:style w:type="character" w:customStyle="1" w:styleId="llbChar">
    <w:name w:val="Élőláb Char"/>
    <w:basedOn w:val="Bekezdsalapbettpusa"/>
    <w:link w:val="llb"/>
    <w:uiPriority w:val="99"/>
    <w:rsid w:val="006F75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764D7D"/>
    <w:pPr>
      <w:ind w:left="720"/>
      <w:contextualSpacing/>
    </w:pPr>
  </w:style>
  <w:style w:type="paragraph" w:styleId="Buborkszveg">
    <w:name w:val="Balloon Text"/>
    <w:basedOn w:val="Norml"/>
    <w:link w:val="BuborkszvegChar"/>
    <w:uiPriority w:val="99"/>
    <w:semiHidden/>
    <w:unhideWhenUsed/>
    <w:rsid w:val="000533A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533A9"/>
    <w:rPr>
      <w:rFonts w:ascii="Tahoma" w:hAnsi="Tahoma" w:cs="Tahoma"/>
      <w:sz w:val="16"/>
      <w:szCs w:val="16"/>
    </w:rPr>
  </w:style>
  <w:style w:type="paragraph" w:styleId="lfej">
    <w:name w:val="header"/>
    <w:basedOn w:val="Norml"/>
    <w:link w:val="lfejChar"/>
    <w:uiPriority w:val="99"/>
    <w:unhideWhenUsed/>
    <w:rsid w:val="006F7580"/>
    <w:pPr>
      <w:tabs>
        <w:tab w:val="center" w:pos="4536"/>
        <w:tab w:val="right" w:pos="9072"/>
      </w:tabs>
      <w:spacing w:after="0" w:line="240" w:lineRule="auto"/>
    </w:pPr>
  </w:style>
  <w:style w:type="character" w:customStyle="1" w:styleId="lfejChar">
    <w:name w:val="Élőfej Char"/>
    <w:basedOn w:val="Bekezdsalapbettpusa"/>
    <w:link w:val="lfej"/>
    <w:uiPriority w:val="99"/>
    <w:rsid w:val="006F7580"/>
  </w:style>
  <w:style w:type="paragraph" w:styleId="llb">
    <w:name w:val="footer"/>
    <w:basedOn w:val="Norml"/>
    <w:link w:val="llbChar"/>
    <w:uiPriority w:val="99"/>
    <w:unhideWhenUsed/>
    <w:rsid w:val="006F7580"/>
    <w:pPr>
      <w:tabs>
        <w:tab w:val="center" w:pos="4536"/>
        <w:tab w:val="right" w:pos="9072"/>
      </w:tabs>
      <w:spacing w:after="0" w:line="240" w:lineRule="auto"/>
    </w:pPr>
  </w:style>
  <w:style w:type="character" w:customStyle="1" w:styleId="llbChar">
    <w:name w:val="Élőláb Char"/>
    <w:basedOn w:val="Bekezdsalapbettpusa"/>
    <w:link w:val="llb"/>
    <w:uiPriority w:val="99"/>
    <w:rsid w:val="006F7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A0B66-5CC4-488F-A3A3-36D15796F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222</Words>
  <Characters>1535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2017-10-18T08:07:00Z</dcterms:created>
  <dcterms:modified xsi:type="dcterms:W3CDTF">2017-10-18T08:07:00Z</dcterms:modified>
</cp:coreProperties>
</file>