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A6" w:rsidRPr="00E83635" w:rsidRDefault="00A764A6" w:rsidP="00A764A6">
      <w:pPr>
        <w:tabs>
          <w:tab w:val="center" w:pos="7088"/>
        </w:tabs>
        <w:jc w:val="right"/>
        <w:rPr>
          <w:rFonts w:asciiTheme="minorHAnsi" w:hAnsiTheme="minorHAnsi"/>
          <w:b/>
        </w:rPr>
      </w:pPr>
      <w:bookmarkStart w:id="0" w:name="_GoBack"/>
      <w:bookmarkEnd w:id="0"/>
      <w:r w:rsidRPr="00E83635">
        <w:rPr>
          <w:rFonts w:asciiTheme="minorHAnsi" w:hAnsiTheme="minorHAnsi" w:cs="Calibri"/>
          <w:b/>
          <w:caps/>
          <w:spacing w:val="40"/>
          <w:szCs w:val="24"/>
        </w:rPr>
        <w:t>1. SZÁMÚ FÜGGELÉK</w:t>
      </w:r>
    </w:p>
    <w:p w:rsidR="00A764A6" w:rsidRPr="00E83635" w:rsidRDefault="00A764A6" w:rsidP="00A764A6">
      <w:pPr>
        <w:tabs>
          <w:tab w:val="center" w:pos="7088"/>
        </w:tabs>
        <w:rPr>
          <w:rFonts w:asciiTheme="minorHAnsi" w:hAnsiTheme="minorHAnsi"/>
          <w:i/>
          <w:szCs w:val="24"/>
        </w:rPr>
      </w:pPr>
    </w:p>
    <w:p w:rsidR="00A764A6" w:rsidRPr="00E83635" w:rsidRDefault="00A764A6" w:rsidP="00A764A6">
      <w:pPr>
        <w:jc w:val="center"/>
        <w:rPr>
          <w:rFonts w:asciiTheme="minorHAnsi" w:eastAsiaTheme="minorHAnsi" w:hAnsiTheme="minorHAnsi" w:cs="Arial"/>
          <w:b/>
          <w:szCs w:val="24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lang w:eastAsia="en-US"/>
        </w:rPr>
        <w:t>DISZPOZÍCIÓ</w:t>
      </w:r>
    </w:p>
    <w:p w:rsidR="00A764A6" w:rsidRPr="00E83635" w:rsidRDefault="00A764A6" w:rsidP="00A764A6">
      <w:pPr>
        <w:jc w:val="center"/>
        <w:rPr>
          <w:rFonts w:asciiTheme="minorHAnsi" w:eastAsiaTheme="minorHAnsi" w:hAnsiTheme="minorHAnsi" w:cs="Arial"/>
          <w:b/>
          <w:szCs w:val="24"/>
          <w:lang w:eastAsia="en-US"/>
        </w:rPr>
      </w:pPr>
    </w:p>
    <w:p w:rsidR="00A764A6" w:rsidRPr="00E83635" w:rsidRDefault="00A764A6" w:rsidP="00A764A6">
      <w:pPr>
        <w:jc w:val="center"/>
        <w:rPr>
          <w:rFonts w:asciiTheme="minorHAnsi" w:eastAsiaTheme="minorHAnsi" w:hAnsiTheme="minorHAnsi" w:cs="Arial"/>
          <w:b/>
          <w:szCs w:val="24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lang w:eastAsia="en-US"/>
        </w:rPr>
        <w:t>Haszonjármű kerékszerelő gép (13”-27”), a szereléshez szükséges tartozékokkal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b/>
          <w:szCs w:val="24"/>
          <w:u w:val="single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u w:val="single"/>
          <w:lang w:eastAsia="en-US"/>
        </w:rPr>
        <w:t>Műszaki követelmények: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  <w:r w:rsidRPr="00E83635">
        <w:rPr>
          <w:rFonts w:asciiTheme="minorHAnsi" w:eastAsiaTheme="minorHAnsi" w:hAnsiTheme="minorHAnsi" w:cs="Arial"/>
          <w:szCs w:val="24"/>
          <w:lang w:eastAsia="en-US"/>
        </w:rPr>
        <w:t xml:space="preserve">Haszongépjármű gumiszerelőgépek autóbuszok abroncsainak szereléséhez. 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  <w:r w:rsidRPr="00E83635">
        <w:rPr>
          <w:rFonts w:asciiTheme="minorHAnsi" w:eastAsiaTheme="minorHAnsi" w:hAnsiTheme="minorHAnsi" w:cs="Arial"/>
          <w:szCs w:val="24"/>
          <w:lang w:eastAsia="en-US"/>
        </w:rPr>
        <w:t xml:space="preserve">Javasolt típus: Giuliano S 557 tgk. gumiszerelőgép 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b/>
          <w:szCs w:val="24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lang w:eastAsia="en-US"/>
        </w:rPr>
        <w:t xml:space="preserve">Elvárás: 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Elektro-hidraulikus működés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Felhasználható tömlős étömlő nélküli kerekekhez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Lenyomó tányér és kampó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Mobil kezelő egység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Elektromos kerékforgatás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Hidraulikus lenyomatás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Önközpontosító keréktárcsa megfogás</w:t>
      </w:r>
    </w:p>
    <w:p w:rsidR="00A764A6" w:rsidRPr="00E83635" w:rsidRDefault="00A764A6" w:rsidP="00A764A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Kézi bontófej forgatás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b/>
          <w:szCs w:val="24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lang w:eastAsia="en-US"/>
        </w:rPr>
        <w:t>Műszaki paraméterek:</w:t>
      </w:r>
    </w:p>
    <w:p w:rsidR="00A764A6" w:rsidRPr="00E83635" w:rsidRDefault="00A764A6" w:rsidP="00A764A6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Szerelhető keréktárcsa átmérő: 13”-27”</w:t>
      </w:r>
    </w:p>
    <w:p w:rsidR="00A764A6" w:rsidRPr="00E83635" w:rsidRDefault="00A764A6" w:rsidP="00A764A6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Maximális kerékátmérő: 63” (1600 mm)</w:t>
      </w:r>
    </w:p>
    <w:p w:rsidR="00A764A6" w:rsidRPr="00E83635" w:rsidRDefault="00A764A6" w:rsidP="00A764A6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Maximális kerékszélesség: 30,5” (780 mm)</w:t>
      </w:r>
    </w:p>
    <w:p w:rsidR="00A764A6" w:rsidRPr="00E83635" w:rsidRDefault="00A764A6" w:rsidP="00A764A6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Maximális keréksúly: 1500 kg</w:t>
      </w:r>
    </w:p>
    <w:p w:rsidR="00A764A6" w:rsidRPr="00E83635" w:rsidRDefault="00A764A6" w:rsidP="00A764A6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Üzemi nyomás: 0-130 bar</w:t>
      </w:r>
    </w:p>
    <w:p w:rsidR="00A764A6" w:rsidRPr="00E83635" w:rsidRDefault="00A764A6" w:rsidP="00A764A6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Tápfeszültség: 380 V / 50 Hz 3 fázis</w:t>
      </w:r>
    </w:p>
    <w:p w:rsidR="00A764A6" w:rsidRPr="00E83635" w:rsidRDefault="00A764A6" w:rsidP="00A764A6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Maximális befoglaló méret: 1460x1550x860 mm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b/>
          <w:szCs w:val="24"/>
          <w:u w:val="single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u w:val="single"/>
          <w:lang w:eastAsia="en-US"/>
        </w:rPr>
        <w:t>Tartozékok és kiegészítők a kerékszerelő géphez:</w:t>
      </w:r>
    </w:p>
    <w:p w:rsidR="00A764A6" w:rsidRPr="00E83635" w:rsidRDefault="00A764A6" w:rsidP="00A764A6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Felni csipesz: Szorító fogó tgk. kerékszerelőkre, könnyűfém keréktárcsákhoz, kerékabroncs mélyágyban tartásához.</w:t>
      </w:r>
    </w:p>
    <w:p w:rsidR="00A764A6" w:rsidRPr="00E83635" w:rsidRDefault="00A764A6" w:rsidP="00A764A6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Gumi puffer: Nagynyomású, gumiabroncs fúvató. Kapacitás: 25L</w:t>
      </w:r>
    </w:p>
    <w:p w:rsidR="00A764A6" w:rsidRPr="00E83635" w:rsidRDefault="00A764A6" w:rsidP="00A764A6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Teher alubefogó készlet.</w:t>
      </w:r>
    </w:p>
    <w:p w:rsidR="00A764A6" w:rsidRPr="00E83635" w:rsidRDefault="00A764A6" w:rsidP="00A764A6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1 db szerelővas támasztó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b/>
          <w:szCs w:val="24"/>
          <w:u w:val="single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u w:val="single"/>
          <w:lang w:eastAsia="en-US"/>
        </w:rPr>
        <w:t>Egyéb:</w:t>
      </w:r>
    </w:p>
    <w:p w:rsidR="00A764A6" w:rsidRPr="00E83635" w:rsidRDefault="00A764A6" w:rsidP="00A764A6">
      <w:pPr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Üzemeltetést végzők részére a kerékszerelő gép használatáról oktatást kell tartani, melyet bizonylatozni szükséges.</w:t>
      </w:r>
    </w:p>
    <w:p w:rsidR="00A764A6" w:rsidRPr="00E83635" w:rsidRDefault="00A764A6" w:rsidP="00A764A6">
      <w:pPr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 xml:space="preserve">Az üzembe helyezés előtt üzempróba szükséges. </w:t>
      </w:r>
    </w:p>
    <w:p w:rsidR="00A764A6" w:rsidRPr="00E83635" w:rsidRDefault="00A764A6" w:rsidP="00A764A6">
      <w:pPr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Telepítési helyszín: BKV Zrt. Trolibusz divízió (1101 Budapest, Zách utca 8.)</w:t>
      </w: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A764A6" w:rsidRPr="00E83635" w:rsidRDefault="00A764A6" w:rsidP="00A764A6">
      <w:pPr>
        <w:jc w:val="both"/>
        <w:rPr>
          <w:rFonts w:asciiTheme="minorHAnsi" w:eastAsiaTheme="minorHAnsi" w:hAnsiTheme="minorHAnsi" w:cs="Arial"/>
          <w:b/>
          <w:szCs w:val="24"/>
          <w:u w:val="single"/>
          <w:lang w:eastAsia="en-US"/>
        </w:rPr>
      </w:pPr>
      <w:r w:rsidRPr="00E83635">
        <w:rPr>
          <w:rFonts w:asciiTheme="minorHAnsi" w:eastAsiaTheme="minorHAnsi" w:hAnsiTheme="minorHAnsi" w:cs="Arial"/>
          <w:b/>
          <w:szCs w:val="24"/>
          <w:u w:val="single"/>
          <w:lang w:eastAsia="en-US"/>
        </w:rPr>
        <w:t>Dokumentációk:</w:t>
      </w:r>
    </w:p>
    <w:p w:rsidR="00A764A6" w:rsidRPr="00E83635" w:rsidRDefault="00A764A6" w:rsidP="00A764A6">
      <w:pPr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EK megfelelőségi nyilatkozat.</w:t>
      </w:r>
    </w:p>
    <w:p w:rsidR="00A764A6" w:rsidRPr="00E83635" w:rsidRDefault="00A764A6" w:rsidP="00A764A6">
      <w:pPr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Magyar nyelvű kezelési karbantartási utasítás</w:t>
      </w:r>
    </w:p>
    <w:p w:rsidR="00A764A6" w:rsidRPr="00E83635" w:rsidRDefault="00A764A6" w:rsidP="00A764A6">
      <w:pPr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="Arial"/>
          <w:szCs w:val="24"/>
          <w:lang w:eastAsia="hu-HU"/>
        </w:rPr>
      </w:pPr>
      <w:r w:rsidRPr="00E83635">
        <w:rPr>
          <w:rFonts w:asciiTheme="minorHAnsi" w:eastAsiaTheme="minorHAnsi" w:hAnsiTheme="minorHAnsi" w:cs="Arial"/>
          <w:szCs w:val="24"/>
          <w:lang w:eastAsia="hu-HU"/>
        </w:rPr>
        <w:t>Minősítő irat a szabványossági felülvizsgálatról (elektromos)</w:t>
      </w:r>
    </w:p>
    <w:p w:rsidR="0091689E" w:rsidRDefault="0091689E"/>
    <w:sectPr w:rsidR="0091689E" w:rsidSect="00A76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F7" w:rsidRDefault="00A84EF7" w:rsidP="00A764A6">
      <w:r>
        <w:separator/>
      </w:r>
    </w:p>
  </w:endnote>
  <w:endnote w:type="continuationSeparator" w:id="0">
    <w:p w:rsidR="00A84EF7" w:rsidRDefault="00A84EF7" w:rsidP="00A7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3" w:rsidRDefault="00C30B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A6" w:rsidRPr="00A764A6" w:rsidRDefault="00A764A6" w:rsidP="00A764A6">
    <w:pPr>
      <w:tabs>
        <w:tab w:val="center" w:pos="4536"/>
        <w:tab w:val="right" w:pos="9072"/>
      </w:tabs>
      <w:jc w:val="center"/>
      <w:rPr>
        <w:rFonts w:ascii="Garamond" w:hAnsi="Garamond"/>
        <w:sz w:val="22"/>
        <w:szCs w:val="22"/>
      </w:rPr>
    </w:pPr>
    <w:r w:rsidRPr="00A764A6">
      <w:rPr>
        <w:rFonts w:ascii="Garamond" w:hAnsi="Garamond"/>
        <w:bCs/>
        <w:sz w:val="22"/>
        <w:szCs w:val="22"/>
      </w:rPr>
      <w:fldChar w:fldCharType="begin"/>
    </w:r>
    <w:r w:rsidRPr="00A764A6">
      <w:rPr>
        <w:rFonts w:ascii="Garamond" w:hAnsi="Garamond"/>
        <w:bCs/>
        <w:sz w:val="22"/>
        <w:szCs w:val="22"/>
      </w:rPr>
      <w:instrText>PAGE</w:instrText>
    </w:r>
    <w:r w:rsidRPr="00A764A6">
      <w:rPr>
        <w:rFonts w:ascii="Garamond" w:hAnsi="Garamond"/>
        <w:bCs/>
        <w:sz w:val="22"/>
        <w:szCs w:val="22"/>
      </w:rPr>
      <w:fldChar w:fldCharType="separate"/>
    </w:r>
    <w:r w:rsidR="00A84EF7">
      <w:rPr>
        <w:rFonts w:ascii="Garamond" w:hAnsi="Garamond"/>
        <w:bCs/>
        <w:noProof/>
        <w:sz w:val="22"/>
        <w:szCs w:val="22"/>
      </w:rPr>
      <w:t>1</w:t>
    </w:r>
    <w:r w:rsidRPr="00A764A6">
      <w:rPr>
        <w:rFonts w:ascii="Garamond" w:hAnsi="Garamond"/>
        <w:bCs/>
        <w:sz w:val="22"/>
        <w:szCs w:val="22"/>
      </w:rPr>
      <w:fldChar w:fldCharType="end"/>
    </w:r>
    <w:r w:rsidRPr="00A764A6">
      <w:rPr>
        <w:rFonts w:ascii="Garamond" w:hAnsi="Garamond"/>
        <w:sz w:val="22"/>
        <w:szCs w:val="22"/>
      </w:rPr>
      <w:t xml:space="preserve"> / </w:t>
    </w:r>
    <w:r w:rsidRPr="00A764A6">
      <w:rPr>
        <w:rFonts w:ascii="Garamond" w:hAnsi="Garamond"/>
        <w:bCs/>
        <w:sz w:val="22"/>
        <w:szCs w:val="22"/>
      </w:rPr>
      <w:fldChar w:fldCharType="begin"/>
    </w:r>
    <w:r w:rsidRPr="00A764A6">
      <w:rPr>
        <w:rFonts w:ascii="Garamond" w:hAnsi="Garamond"/>
        <w:bCs/>
        <w:sz w:val="22"/>
        <w:szCs w:val="22"/>
      </w:rPr>
      <w:instrText>NUMPAGES</w:instrText>
    </w:r>
    <w:r w:rsidRPr="00A764A6">
      <w:rPr>
        <w:rFonts w:ascii="Garamond" w:hAnsi="Garamond"/>
        <w:bCs/>
        <w:sz w:val="22"/>
        <w:szCs w:val="22"/>
      </w:rPr>
      <w:fldChar w:fldCharType="separate"/>
    </w:r>
    <w:r w:rsidR="00A84EF7">
      <w:rPr>
        <w:rFonts w:ascii="Garamond" w:hAnsi="Garamond"/>
        <w:bCs/>
        <w:noProof/>
        <w:sz w:val="22"/>
        <w:szCs w:val="22"/>
      </w:rPr>
      <w:t>1</w:t>
    </w:r>
    <w:r w:rsidRPr="00A764A6">
      <w:rPr>
        <w:rFonts w:ascii="Garamond" w:hAnsi="Garamond"/>
        <w:bCs/>
        <w:sz w:val="22"/>
        <w:szCs w:val="22"/>
      </w:rPr>
      <w:fldChar w:fldCharType="end"/>
    </w:r>
    <w:r w:rsidRPr="00A764A6">
      <w:rPr>
        <w:rFonts w:ascii="Garamond" w:hAnsi="Garamond"/>
        <w:bCs/>
        <w:sz w:val="22"/>
        <w:szCs w:val="22"/>
      </w:rPr>
      <w:t xml:space="preserve"> </w:t>
    </w:r>
    <w:r w:rsidRPr="00A764A6">
      <w:rPr>
        <w:rFonts w:ascii="Garamond" w:hAnsi="Garamond"/>
        <w:sz w:val="22"/>
        <w:szCs w:val="22"/>
      </w:rPr>
      <w:t>oldal</w:t>
    </w:r>
  </w:p>
  <w:p w:rsidR="00A764A6" w:rsidRDefault="00A764A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3" w:rsidRDefault="00C30B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F7" w:rsidRDefault="00A84EF7" w:rsidP="00A764A6">
      <w:r>
        <w:separator/>
      </w:r>
    </w:p>
  </w:footnote>
  <w:footnote w:type="continuationSeparator" w:id="0">
    <w:p w:rsidR="00A84EF7" w:rsidRDefault="00A84EF7" w:rsidP="00A7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3" w:rsidRDefault="00C30B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A6" w:rsidRPr="00A764A6" w:rsidRDefault="00A764A6" w:rsidP="00A764A6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 w:rsidRPr="00A764A6">
      <w:rPr>
        <w:noProof/>
        <w:lang w:eastAsia="hu-HU"/>
      </w:rPr>
      <w:drawing>
        <wp:inline distT="0" distB="0" distL="0" distR="0" wp14:anchorId="5A7750A2" wp14:editId="2E5D499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64A6">
      <w:tab/>
    </w:r>
    <w:r w:rsidRPr="00A764A6">
      <w:tab/>
    </w:r>
    <w:r w:rsidRPr="00A764A6">
      <w:rPr>
        <w:rFonts w:asciiTheme="minorHAnsi" w:hAnsiTheme="minorHAnsi"/>
        <w:sz w:val="22"/>
        <w:szCs w:val="22"/>
      </w:rPr>
      <w:t>Ajánlati felhívás</w:t>
    </w:r>
  </w:p>
  <w:p w:rsidR="00A764A6" w:rsidRPr="00A764A6" w:rsidRDefault="00A764A6" w:rsidP="00A764A6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A764A6">
      <w:rPr>
        <w:rFonts w:asciiTheme="minorHAnsi" w:hAnsiTheme="minorHAnsi"/>
        <w:sz w:val="22"/>
        <w:szCs w:val="22"/>
      </w:rPr>
      <w:t>BKV Zrt. VB-96/17.</w:t>
    </w:r>
  </w:p>
  <w:p w:rsidR="00A764A6" w:rsidRDefault="00A764A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E3" w:rsidRDefault="00C30B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5B4"/>
    <w:multiLevelType w:val="hybridMultilevel"/>
    <w:tmpl w:val="71648608"/>
    <w:lvl w:ilvl="0" w:tplc="ED928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21C04"/>
    <w:multiLevelType w:val="hybridMultilevel"/>
    <w:tmpl w:val="C8D2936C"/>
    <w:lvl w:ilvl="0" w:tplc="5D52B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12D61"/>
    <w:multiLevelType w:val="hybridMultilevel"/>
    <w:tmpl w:val="8EE8F10C"/>
    <w:lvl w:ilvl="0" w:tplc="76D4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33119"/>
    <w:multiLevelType w:val="hybridMultilevel"/>
    <w:tmpl w:val="705CDB12"/>
    <w:lvl w:ilvl="0" w:tplc="ED928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6"/>
    <w:rsid w:val="005A736F"/>
    <w:rsid w:val="0091689E"/>
    <w:rsid w:val="00A764A6"/>
    <w:rsid w:val="00A84EF7"/>
    <w:rsid w:val="00C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64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764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4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64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764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4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2017-10-18T08:20:00Z</dcterms:created>
  <dcterms:modified xsi:type="dcterms:W3CDTF">2017-10-18T08:20:00Z</dcterms:modified>
</cp:coreProperties>
</file>