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1" w:rsidRDefault="00FA5BA1">
      <w:bookmarkStart w:id="0" w:name="_GoBack"/>
      <w:bookmarkEnd w:id="0"/>
    </w:p>
    <w:p w:rsidR="0026226A" w:rsidRDefault="0026226A" w:rsidP="0026226A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lastRenderedPageBreak/>
        <w:t>1. sz. melléklet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  <w:jc w:val="center"/>
        <w:rPr>
          <w:b/>
          <w:caps/>
        </w:rPr>
      </w:pPr>
      <w:r>
        <w:tab/>
      </w:r>
      <w:r>
        <w:rPr>
          <w:b/>
          <w:caps/>
        </w:rPr>
        <w:t>FELOLVASÓLAP</w:t>
      </w:r>
    </w:p>
    <w:p w:rsidR="0026226A" w:rsidRPr="002B3313" w:rsidRDefault="0026226A" w:rsidP="0026226A">
      <w:pPr>
        <w:keepNext/>
        <w:jc w:val="center"/>
        <w:rPr>
          <w:b/>
          <w:caps/>
        </w:rPr>
      </w:pPr>
    </w:p>
    <w:p w:rsidR="0026226A" w:rsidRPr="00246586" w:rsidRDefault="0026226A" w:rsidP="0026226A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26226A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26226A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26226A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26226A" w:rsidRPr="00246586" w:rsidRDefault="0026226A" w:rsidP="0026226A">
      <w:pPr>
        <w:keepNext/>
        <w:tabs>
          <w:tab w:val="right" w:leader="dot" w:pos="8505"/>
        </w:tabs>
        <w:ind w:left="1800"/>
      </w:pPr>
    </w:p>
    <w:p w:rsidR="0026226A" w:rsidRPr="00246586" w:rsidRDefault="0026226A" w:rsidP="0026226A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26226A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26226A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6226A" w:rsidRPr="00246586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6226A" w:rsidRDefault="0026226A" w:rsidP="0026226A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26226A" w:rsidRPr="00246586" w:rsidRDefault="0026226A" w:rsidP="0026226A">
      <w:pPr>
        <w:keepNext/>
        <w:tabs>
          <w:tab w:val="right" w:leader="dot" w:pos="8505"/>
        </w:tabs>
        <w:ind w:left="1077"/>
      </w:pPr>
    </w:p>
    <w:p w:rsidR="0026226A" w:rsidRPr="00246586" w:rsidRDefault="0026226A" w:rsidP="0026226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26226A" w:rsidRDefault="0026226A" w:rsidP="0026226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26226A" w:rsidRDefault="0026226A" w:rsidP="0026226A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26226A" w:rsidRPr="00246586" w:rsidRDefault="0026226A" w:rsidP="0026226A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26226A" w:rsidRPr="00246586" w:rsidRDefault="0026226A" w:rsidP="0026226A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tbl>
      <w:tblPr>
        <w:tblW w:w="9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662"/>
        <w:gridCol w:w="1747"/>
      </w:tblGrid>
      <w:tr w:rsidR="0026226A" w:rsidRPr="00A0500A" w:rsidTr="00126B9C">
        <w:trPr>
          <w:trHeight w:val="143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spacing w:before="120"/>
              <w:ind w:left="720" w:hanging="720"/>
              <w:jc w:val="left"/>
              <w:rPr>
                <w:b/>
              </w:rPr>
            </w:pPr>
            <w:r>
              <w:rPr>
                <w:b/>
              </w:rPr>
              <w:t>Részek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spacing w:before="120"/>
              <w:jc w:val="left"/>
              <w:rPr>
                <w:b/>
              </w:rPr>
            </w:pPr>
            <w:r w:rsidRPr="00A0500A">
              <w:rPr>
                <w:b/>
              </w:rPr>
              <w:t>Részek megnevezése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0A">
              <w:rPr>
                <w:b/>
              </w:rPr>
              <w:t xml:space="preserve">Nettó ajánlati </w:t>
            </w:r>
            <w:r>
              <w:rPr>
                <w:b/>
              </w:rPr>
              <w:t>érték</w:t>
            </w:r>
            <w:r w:rsidRPr="00A0500A">
              <w:rPr>
                <w:b/>
              </w:rPr>
              <w:t xml:space="preserve"> az első 12 hónapra vonatkozóan (Ft)</w:t>
            </w:r>
          </w:p>
        </w:tc>
      </w:tr>
      <w:tr w:rsidR="0026226A" w:rsidRPr="00A0500A" w:rsidTr="00126B9C">
        <w:trPr>
          <w:trHeight w:val="24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Gumikerekes járművek utas üléseinek felújítása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26226A" w:rsidRPr="00A0500A" w:rsidTr="00126B9C">
        <w:trPr>
          <w:trHeight w:val="24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II.</w:t>
            </w:r>
            <w:r w:rsidRPr="00F74ACC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Gépkocsivezető ülések felújítása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26226A" w:rsidRPr="00A0500A" w:rsidTr="00126B9C">
        <w:trPr>
          <w:trHeight w:val="24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Default="0026226A" w:rsidP="00126B9C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III.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Gumikerekes járművek utas üléseinek beszerzése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26226A" w:rsidRPr="00A0500A" w:rsidTr="00126B9C">
        <w:trPr>
          <w:trHeight w:val="24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Default="0026226A" w:rsidP="00126B9C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IV.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F74ACC" w:rsidRDefault="0026226A" w:rsidP="00126B9C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Gumikerekes járművek utas ülés alkatrészeinek beszerzése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6A" w:rsidRPr="00A0500A" w:rsidRDefault="0026226A" w:rsidP="00126B9C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26226A" w:rsidRPr="00246586" w:rsidRDefault="0026226A" w:rsidP="0026226A">
      <w:pPr>
        <w:keepNext/>
        <w:spacing w:before="240" w:after="120"/>
        <w:jc w:val="left"/>
      </w:pPr>
      <w:r w:rsidRPr="00246586">
        <w:t>…………………..  20</w:t>
      </w:r>
      <w:r>
        <w:t>14.</w:t>
      </w:r>
      <w:r w:rsidRPr="00246586">
        <w:t xml:space="preserve"> …………..  ……</w:t>
      </w:r>
    </w:p>
    <w:p w:rsidR="0026226A" w:rsidRDefault="0026226A" w:rsidP="0026226A">
      <w:pPr>
        <w:keepNext/>
        <w:tabs>
          <w:tab w:val="right" w:pos="5670"/>
          <w:tab w:val="left" w:pos="6237"/>
          <w:tab w:val="right" w:leader="dot" w:pos="8505"/>
        </w:tabs>
        <w:spacing w:before="480"/>
        <w:jc w:val="right"/>
      </w:pPr>
      <w:proofErr w:type="gramStart"/>
      <w:r>
        <w:t>Név</w:t>
      </w:r>
      <w:r>
        <w:tab/>
        <w:t xml:space="preserve">    </w:t>
      </w:r>
      <w:proofErr w:type="spellStart"/>
      <w:r>
        <w:t>Név</w:t>
      </w:r>
      <w:proofErr w:type="spellEnd"/>
      <w:proofErr w:type="gramEnd"/>
    </w:p>
    <w:p w:rsidR="0026226A" w:rsidRPr="00BE65CC" w:rsidRDefault="0026226A" w:rsidP="0026226A">
      <w:pPr>
        <w:keepNext/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2. </w:t>
      </w:r>
      <w:r w:rsidRPr="00BE65CC">
        <w:rPr>
          <w:b/>
        </w:rPr>
        <w:t>sz. melléklet</w:t>
      </w:r>
    </w:p>
    <w:p w:rsidR="0026226A" w:rsidRDefault="0026226A" w:rsidP="0026226A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26226A" w:rsidRDefault="0026226A" w:rsidP="0026226A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26226A" w:rsidRPr="00331F5E" w:rsidRDefault="0026226A" w:rsidP="0026226A">
      <w:pPr>
        <w:keepNext/>
        <w:jc w:val="center"/>
        <w:rPr>
          <w:b/>
          <w:caps/>
        </w:rPr>
      </w:pPr>
    </w:p>
    <w:p w:rsidR="0026226A" w:rsidRPr="002A1B48" w:rsidRDefault="0026226A" w:rsidP="0026226A">
      <w:pPr>
        <w:keepNext/>
        <w:rPr>
          <w:rFonts w:ascii="Arial" w:hAnsi="Arial" w:cs="Arial"/>
          <w:b/>
          <w:szCs w:val="24"/>
        </w:rPr>
      </w:pPr>
    </w:p>
    <w:p w:rsidR="0026226A" w:rsidRDefault="0026226A" w:rsidP="0026226A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26226A" w:rsidRDefault="0026226A" w:rsidP="0026226A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26226A" w:rsidRPr="00EC1321" w:rsidRDefault="0026226A" w:rsidP="0026226A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26226A" w:rsidRDefault="0026226A" w:rsidP="0026226A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26226A" w:rsidRDefault="0026226A" w:rsidP="0026226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26226A" w:rsidRDefault="0026226A" w:rsidP="0026226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26226A" w:rsidRDefault="0026226A" w:rsidP="0026226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26226A" w:rsidRPr="00FF2079" w:rsidRDefault="0026226A" w:rsidP="0026226A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2014.…év …hó….nap</w:t>
      </w:r>
      <w:r>
        <w:tab/>
      </w:r>
    </w:p>
    <w:p w:rsidR="0026226A" w:rsidRDefault="0026226A" w:rsidP="0026226A">
      <w:pPr>
        <w:keepNext/>
        <w:tabs>
          <w:tab w:val="center" w:pos="7380"/>
        </w:tabs>
        <w:jc w:val="left"/>
      </w:pPr>
    </w:p>
    <w:p w:rsidR="0026226A" w:rsidRDefault="0026226A" w:rsidP="0026226A">
      <w:pPr>
        <w:keepNext/>
        <w:tabs>
          <w:tab w:val="center" w:pos="7380"/>
        </w:tabs>
        <w:jc w:val="left"/>
      </w:pPr>
    </w:p>
    <w:p w:rsidR="0026226A" w:rsidRPr="00A839A0" w:rsidRDefault="0026226A" w:rsidP="0026226A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26226A" w:rsidRPr="00A839A0" w:rsidRDefault="0026226A" w:rsidP="0026226A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6226A" w:rsidRDefault="0026226A" w:rsidP="0026226A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26226A" w:rsidRPr="002B3313" w:rsidRDefault="0026226A" w:rsidP="0026226A">
      <w:pPr>
        <w:keepNext/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t xml:space="preserve">3. </w:t>
      </w:r>
      <w:r w:rsidRPr="002B3313">
        <w:rPr>
          <w:b/>
        </w:rPr>
        <w:t>sz. melléklet</w:t>
      </w:r>
    </w:p>
    <w:p w:rsidR="0026226A" w:rsidRDefault="0026226A" w:rsidP="0026226A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26226A" w:rsidRPr="00A839A0" w:rsidRDefault="0026226A" w:rsidP="0026226A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26226A" w:rsidRPr="002F3F2D" w:rsidTr="00126B9C">
        <w:trPr>
          <w:jc w:val="center"/>
        </w:trPr>
        <w:tc>
          <w:tcPr>
            <w:tcW w:w="396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26226A" w:rsidRPr="002F3F2D" w:rsidTr="00126B9C">
        <w:trPr>
          <w:trHeight w:val="545"/>
          <w:jc w:val="center"/>
        </w:trPr>
        <w:tc>
          <w:tcPr>
            <w:tcW w:w="396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26226A" w:rsidRPr="002F3F2D" w:rsidTr="00126B9C">
        <w:trPr>
          <w:trHeight w:val="541"/>
          <w:jc w:val="center"/>
        </w:trPr>
        <w:tc>
          <w:tcPr>
            <w:tcW w:w="396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26226A" w:rsidRDefault="0026226A" w:rsidP="0026226A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26226A" w:rsidRPr="003377A7" w:rsidTr="00126B9C">
        <w:trPr>
          <w:jc w:val="center"/>
        </w:trPr>
        <w:tc>
          <w:tcPr>
            <w:tcW w:w="422" w:type="dxa"/>
          </w:tcPr>
          <w:p w:rsidR="0026226A" w:rsidRPr="003377A7" w:rsidRDefault="0026226A" w:rsidP="00126B9C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26226A" w:rsidRPr="003377A7" w:rsidRDefault="0026226A" w:rsidP="00126B9C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26226A" w:rsidRPr="00DE1144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26226A" w:rsidRPr="003377A7" w:rsidTr="00126B9C">
        <w:trPr>
          <w:trHeight w:val="546"/>
          <w:jc w:val="center"/>
        </w:trPr>
        <w:tc>
          <w:tcPr>
            <w:tcW w:w="422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26226A" w:rsidRPr="003377A7" w:rsidTr="00126B9C">
        <w:trPr>
          <w:trHeight w:val="541"/>
          <w:jc w:val="center"/>
        </w:trPr>
        <w:tc>
          <w:tcPr>
            <w:tcW w:w="422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26226A" w:rsidRDefault="0026226A" w:rsidP="0026226A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6226A" w:rsidRPr="002F3F2D" w:rsidTr="00126B9C">
        <w:trPr>
          <w:jc w:val="center"/>
        </w:trPr>
        <w:tc>
          <w:tcPr>
            <w:tcW w:w="670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26226A" w:rsidRPr="002F3F2D" w:rsidTr="00126B9C">
        <w:trPr>
          <w:trHeight w:val="549"/>
          <w:jc w:val="center"/>
        </w:trPr>
        <w:tc>
          <w:tcPr>
            <w:tcW w:w="670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26226A" w:rsidRPr="002F3F2D" w:rsidTr="00126B9C">
        <w:trPr>
          <w:trHeight w:val="401"/>
          <w:jc w:val="center"/>
        </w:trPr>
        <w:tc>
          <w:tcPr>
            <w:tcW w:w="670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26226A" w:rsidRDefault="0026226A" w:rsidP="00126B9C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26226A" w:rsidRDefault="0026226A" w:rsidP="0026226A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2014..…év </w:t>
      </w:r>
      <w:r>
        <w:tab/>
        <w:t>……….. hó …….. nap.</w:t>
      </w:r>
    </w:p>
    <w:p w:rsidR="0026226A" w:rsidRDefault="0026226A" w:rsidP="0026226A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26226A" w:rsidRDefault="0026226A" w:rsidP="0026226A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26226A" w:rsidRDefault="0026226A" w:rsidP="0026226A">
      <w:pPr>
        <w:keepNext/>
        <w:tabs>
          <w:tab w:val="center" w:pos="7088"/>
        </w:tabs>
        <w:rPr>
          <w:i/>
        </w:rPr>
      </w:pPr>
    </w:p>
    <w:p w:rsidR="0026226A" w:rsidRPr="00BE65CC" w:rsidRDefault="0026226A" w:rsidP="0026226A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t xml:space="preserve">4. </w:t>
      </w:r>
      <w:r w:rsidRPr="00BE65CC">
        <w:rPr>
          <w:b/>
        </w:rPr>
        <w:t>sz. melléklet</w:t>
      </w:r>
    </w:p>
    <w:p w:rsidR="0026226A" w:rsidRDefault="0026226A" w:rsidP="0026226A">
      <w:pPr>
        <w:keepNext/>
        <w:jc w:val="center"/>
        <w:rPr>
          <w:b/>
          <w:caps/>
        </w:rPr>
      </w:pPr>
      <w:bookmarkStart w:id="3" w:name="_Toc72558866"/>
      <w:bookmarkStart w:id="4" w:name="_Toc143597567"/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Pr="00331F5E" w:rsidRDefault="0026226A" w:rsidP="0026226A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26226A" w:rsidRPr="002A1B48" w:rsidRDefault="0026226A" w:rsidP="0026226A">
      <w:pPr>
        <w:keepNext/>
        <w:rPr>
          <w:rFonts w:ascii="Arial" w:hAnsi="Arial" w:cs="Arial"/>
          <w:b/>
          <w:szCs w:val="24"/>
        </w:rPr>
      </w:pPr>
    </w:p>
    <w:p w:rsidR="0026226A" w:rsidRPr="00742DD6" w:rsidRDefault="0026226A" w:rsidP="0026226A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872406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26226A" w:rsidRPr="00BE65CC" w:rsidRDefault="0026226A" w:rsidP="0026226A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26226A" w:rsidRDefault="0026226A" w:rsidP="0026226A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26226A" w:rsidRDefault="0026226A" w:rsidP="0026226A">
      <w:pPr>
        <w:pStyle w:val="NormlWeb"/>
        <w:keepNext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26226A" w:rsidRDefault="0026226A" w:rsidP="0026226A">
      <w:pPr>
        <w:pStyle w:val="NormlWeb"/>
        <w:keepNext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8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tabs>
          <w:tab w:val="left" w:pos="900"/>
        </w:tabs>
        <w:ind w:left="1304" w:hanging="1304"/>
        <w:rPr>
          <w:szCs w:val="24"/>
        </w:rPr>
      </w:pPr>
    </w:p>
    <w:p w:rsidR="0026226A" w:rsidRDefault="0026226A" w:rsidP="0026226A">
      <w:pPr>
        <w:keepNext/>
        <w:tabs>
          <w:tab w:val="center" w:pos="7380"/>
        </w:tabs>
        <w:spacing w:line="320" w:lineRule="exact"/>
        <w:jc w:val="left"/>
      </w:pPr>
      <w:bookmarkStart w:id="5" w:name="pr526"/>
      <w:bookmarkStart w:id="6" w:name="pr527"/>
      <w:bookmarkEnd w:id="5"/>
      <w:bookmarkEnd w:id="6"/>
      <w:r>
        <w:t>…</w:t>
      </w:r>
      <w:proofErr w:type="gramStart"/>
      <w:r>
        <w:t>………,</w:t>
      </w:r>
      <w:proofErr w:type="gramEnd"/>
      <w:r>
        <w:t xml:space="preserve"> 2014..…év …hó….nap</w:t>
      </w:r>
    </w:p>
    <w:p w:rsidR="0026226A" w:rsidRPr="00A839A0" w:rsidRDefault="0026226A" w:rsidP="0026226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26226A" w:rsidRPr="00A839A0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6226A" w:rsidRDefault="0026226A" w:rsidP="0026226A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26226A" w:rsidRDefault="0026226A" w:rsidP="0026226A">
      <w:pPr>
        <w:keepNext/>
      </w:pPr>
      <w:r>
        <w:br w:type="page"/>
      </w:r>
    </w:p>
    <w:p w:rsidR="0026226A" w:rsidRPr="00BE65CC" w:rsidRDefault="0026226A" w:rsidP="0026226A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5. </w:t>
      </w:r>
      <w:r w:rsidRPr="00BE65CC">
        <w:rPr>
          <w:b/>
        </w:rPr>
        <w:t>sz. melléklet</w:t>
      </w:r>
    </w:p>
    <w:p w:rsidR="0026226A" w:rsidRDefault="0026226A" w:rsidP="0026226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6226A" w:rsidRDefault="0026226A" w:rsidP="0026226A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26226A" w:rsidRPr="00A50705" w:rsidRDefault="0026226A" w:rsidP="0026226A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26226A" w:rsidRPr="002A1B48" w:rsidRDefault="0026226A" w:rsidP="0026226A">
      <w:pPr>
        <w:keepNext/>
        <w:rPr>
          <w:rFonts w:ascii="Arial" w:hAnsi="Arial" w:cs="Arial"/>
          <w:b/>
          <w:smallCaps/>
          <w:szCs w:val="24"/>
        </w:rPr>
      </w:pPr>
    </w:p>
    <w:p w:rsidR="0026226A" w:rsidRDefault="0026226A" w:rsidP="0026226A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26226A" w:rsidRDefault="0026226A" w:rsidP="0026226A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</w:tbl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p w:rsidR="0026226A" w:rsidRDefault="0026226A" w:rsidP="0026226A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 xml:space="preserve">25%-ot meghaladó mértékben tulajdoni </w:t>
            </w:r>
            <w:r>
              <w:rPr>
                <w:szCs w:val="24"/>
              </w:rPr>
              <w:t xml:space="preserve">résszel, vagy szavazati </w:t>
            </w:r>
            <w:r w:rsidRPr="003A2425">
              <w:rPr>
                <w:szCs w:val="24"/>
              </w:rPr>
              <w:t>joggal rendelkező szervezet neve</w:t>
            </w: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 xml:space="preserve">25%-ot meghaladó mértékben tulajdoni </w:t>
            </w:r>
            <w:r>
              <w:rPr>
                <w:szCs w:val="24"/>
              </w:rPr>
              <w:t xml:space="preserve">résszel, vagy szavazati </w:t>
            </w:r>
            <w:r w:rsidRPr="003A2425">
              <w:rPr>
                <w:szCs w:val="24"/>
              </w:rPr>
              <w:t>joggal rendelkező szervezet címe</w:t>
            </w: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  <w:tr w:rsidR="0026226A" w:rsidRPr="003A2425" w:rsidTr="00126B9C"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6226A" w:rsidRPr="003A2425" w:rsidRDefault="0026226A" w:rsidP="00126B9C">
            <w:pPr>
              <w:keepNext/>
              <w:rPr>
                <w:szCs w:val="24"/>
              </w:rPr>
            </w:pPr>
          </w:p>
        </w:tc>
      </w:tr>
    </w:tbl>
    <w:p w:rsidR="0026226A" w:rsidRDefault="0026226A" w:rsidP="0026226A">
      <w:pPr>
        <w:keepNext/>
        <w:rPr>
          <w:szCs w:val="24"/>
        </w:rPr>
      </w:pPr>
    </w:p>
    <w:p w:rsidR="0026226A" w:rsidRPr="00890A57" w:rsidRDefault="0026226A" w:rsidP="0026226A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Default="0026226A" w:rsidP="0026226A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14</w:t>
      </w:r>
      <w:r w:rsidRPr="00DA5BFE">
        <w:t>..…év …hó….nap</w:t>
      </w:r>
    </w:p>
    <w:p w:rsidR="0026226A" w:rsidRDefault="0026226A" w:rsidP="0026226A">
      <w:pPr>
        <w:keepNext/>
        <w:tabs>
          <w:tab w:val="center" w:pos="7380"/>
        </w:tabs>
        <w:spacing w:line="320" w:lineRule="exact"/>
        <w:jc w:val="left"/>
      </w:pPr>
    </w:p>
    <w:p w:rsidR="0026226A" w:rsidRPr="00DA5BFE" w:rsidRDefault="0026226A" w:rsidP="0026226A">
      <w:pPr>
        <w:keepNext/>
        <w:tabs>
          <w:tab w:val="center" w:pos="7380"/>
        </w:tabs>
        <w:spacing w:line="320" w:lineRule="exact"/>
        <w:jc w:val="left"/>
      </w:pPr>
    </w:p>
    <w:p w:rsidR="0026226A" w:rsidRPr="00DA5BFE" w:rsidRDefault="0026226A" w:rsidP="0026226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26226A" w:rsidRPr="00DA5BFE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Default="0026226A" w:rsidP="0026226A">
      <w:pPr>
        <w:keepNext/>
        <w:tabs>
          <w:tab w:val="right" w:leader="underscore" w:pos="4536"/>
        </w:tabs>
        <w:jc w:val="right"/>
        <w:rPr>
          <w:b/>
        </w:rPr>
      </w:pPr>
    </w:p>
    <w:p w:rsidR="0026226A" w:rsidRDefault="0026226A" w:rsidP="0026226A">
      <w:pPr>
        <w:keepNext/>
        <w:tabs>
          <w:tab w:val="right" w:leader="underscore" w:pos="4536"/>
        </w:tabs>
        <w:jc w:val="right"/>
        <w:rPr>
          <w:b/>
        </w:rPr>
      </w:pPr>
    </w:p>
    <w:p w:rsidR="0026226A" w:rsidRPr="00BE65CC" w:rsidRDefault="0026226A" w:rsidP="0026226A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26226A" w:rsidRDefault="0026226A" w:rsidP="0026226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6226A" w:rsidRDefault="0026226A" w:rsidP="0026226A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26226A" w:rsidRDefault="0026226A" w:rsidP="0026226A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Default="0026226A" w:rsidP="0026226A">
      <w:pPr>
        <w:keepNext/>
        <w:jc w:val="center"/>
        <w:rPr>
          <w:b/>
          <w:caps/>
        </w:rPr>
      </w:pPr>
    </w:p>
    <w:p w:rsidR="0026226A" w:rsidRPr="00331F5E" w:rsidRDefault="0026226A" w:rsidP="0026226A">
      <w:pPr>
        <w:keepNext/>
        <w:jc w:val="center"/>
        <w:rPr>
          <w:b/>
          <w:caps/>
        </w:rPr>
      </w:pPr>
    </w:p>
    <w:p w:rsidR="0026226A" w:rsidRPr="002A1B48" w:rsidRDefault="0026226A" w:rsidP="0026226A">
      <w:pPr>
        <w:keepNext/>
        <w:rPr>
          <w:rFonts w:ascii="Arial" w:hAnsi="Arial" w:cs="Arial"/>
          <w:b/>
          <w:szCs w:val="24"/>
        </w:rPr>
      </w:pPr>
    </w:p>
    <w:p w:rsidR="0026226A" w:rsidRDefault="0026226A" w:rsidP="0026226A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>be a Kbt. 56. § (1) bekezdés a)</w:t>
      </w:r>
      <w:proofErr w:type="spellStart"/>
      <w:r>
        <w:rPr>
          <w:szCs w:val="24"/>
        </w:rPr>
        <w:t>-f</w:t>
      </w:r>
      <w:proofErr w:type="spellEnd"/>
      <w:r>
        <w:rPr>
          <w:szCs w:val="24"/>
        </w:rPr>
        <w:t>) és h))</w:t>
      </w:r>
      <w:proofErr w:type="spellStart"/>
      <w:r>
        <w:rPr>
          <w:szCs w:val="24"/>
        </w:rPr>
        <w:t>-k</w:t>
      </w:r>
      <w:proofErr w:type="spellEnd"/>
      <w:r>
        <w:rPr>
          <w:szCs w:val="24"/>
        </w:rPr>
        <w:t xml:space="preserve">) pontjaiban meghatározott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>be vett más szervezet nem tartozik a Kbt. 56. § (1) bekezdés a)</w:t>
      </w:r>
      <w:proofErr w:type="spellStart"/>
      <w:r>
        <w:rPr>
          <w:szCs w:val="24"/>
        </w:rPr>
        <w:t>-f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ésh</w:t>
      </w:r>
      <w:proofErr w:type="spellEnd"/>
      <w:r>
        <w:rPr>
          <w:szCs w:val="24"/>
        </w:rPr>
        <w:t>)</w:t>
      </w:r>
      <w:proofErr w:type="spellStart"/>
      <w:r>
        <w:rPr>
          <w:szCs w:val="24"/>
        </w:rPr>
        <w:t>-k</w:t>
      </w:r>
      <w:proofErr w:type="spellEnd"/>
      <w:r>
        <w:rPr>
          <w:szCs w:val="24"/>
        </w:rPr>
        <w:t>) pontjaiban meghatározott  kizáró okok hatálya alá.</w:t>
      </w:r>
    </w:p>
    <w:p w:rsidR="0026226A" w:rsidRDefault="0026226A" w:rsidP="0026226A">
      <w:pPr>
        <w:keepNext/>
        <w:spacing w:line="480" w:lineRule="auto"/>
        <w:rPr>
          <w:szCs w:val="24"/>
        </w:rPr>
      </w:pPr>
    </w:p>
    <w:p w:rsidR="0026226A" w:rsidRPr="00A839A0" w:rsidRDefault="0026226A" w:rsidP="0026226A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26226A" w:rsidRPr="00A839A0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26226A" w:rsidRPr="00A839A0" w:rsidRDefault="0026226A" w:rsidP="0026226A">
      <w:pPr>
        <w:keepNext/>
        <w:pageBreakBefore/>
        <w:jc w:val="right"/>
        <w:rPr>
          <w:b/>
        </w:rPr>
      </w:pPr>
      <w:r>
        <w:rPr>
          <w:b/>
        </w:rPr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Pr="00331F5E" w:rsidRDefault="0026226A" w:rsidP="0026226A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7" w:name="_Toc112048287"/>
      <w:bookmarkStart w:id="8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7"/>
      <w:bookmarkEnd w:id="8"/>
    </w:p>
    <w:p w:rsidR="0026226A" w:rsidRPr="002A1B48" w:rsidRDefault="0026226A" w:rsidP="0026226A">
      <w:pPr>
        <w:keepNext/>
        <w:rPr>
          <w:rFonts w:ascii="Arial" w:hAnsi="Arial" w:cs="Arial"/>
          <w:b/>
          <w:smallCaps/>
          <w:szCs w:val="24"/>
        </w:rPr>
      </w:pPr>
    </w:p>
    <w:p w:rsidR="0026226A" w:rsidRPr="00B00926" w:rsidRDefault="0026226A" w:rsidP="0026226A">
      <w:pPr>
        <w:keepNext/>
        <w:ind w:left="420"/>
        <w:rPr>
          <w:b/>
          <w:szCs w:val="24"/>
        </w:rPr>
      </w:pPr>
    </w:p>
    <w:p w:rsidR="0026226A" w:rsidRPr="00B00926" w:rsidRDefault="0026226A" w:rsidP="0026226A">
      <w:pPr>
        <w:keepNext/>
        <w:ind w:left="420"/>
        <w:rPr>
          <w:b/>
          <w:szCs w:val="24"/>
        </w:rPr>
      </w:pPr>
    </w:p>
    <w:p w:rsidR="0026226A" w:rsidRPr="00462151" w:rsidRDefault="0026226A" w:rsidP="0026226A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26226A" w:rsidRPr="00B00926" w:rsidRDefault="0026226A" w:rsidP="0026226A">
      <w:pPr>
        <w:keepNext/>
        <w:jc w:val="center"/>
        <w:rPr>
          <w:b/>
          <w:szCs w:val="24"/>
        </w:rPr>
      </w:pPr>
    </w:p>
    <w:p w:rsidR="0026226A" w:rsidRPr="00B00926" w:rsidRDefault="0026226A" w:rsidP="0026226A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26226A" w:rsidRPr="00B00926" w:rsidTr="00126B9C">
        <w:trPr>
          <w:jc w:val="center"/>
        </w:trPr>
        <w:tc>
          <w:tcPr>
            <w:tcW w:w="1957" w:type="dxa"/>
            <w:vAlign w:val="center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26226A" w:rsidRPr="00B00926" w:rsidTr="00126B9C">
        <w:trPr>
          <w:jc w:val="center"/>
        </w:trPr>
        <w:tc>
          <w:tcPr>
            <w:tcW w:w="1957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</w:p>
        </w:tc>
      </w:tr>
      <w:tr w:rsidR="0026226A" w:rsidRPr="00B00926" w:rsidTr="00126B9C">
        <w:trPr>
          <w:jc w:val="center"/>
        </w:trPr>
        <w:tc>
          <w:tcPr>
            <w:tcW w:w="1957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</w:p>
        </w:tc>
      </w:tr>
      <w:tr w:rsidR="0026226A" w:rsidRPr="00B00926" w:rsidTr="00126B9C">
        <w:trPr>
          <w:jc w:val="center"/>
        </w:trPr>
        <w:tc>
          <w:tcPr>
            <w:tcW w:w="1957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26226A" w:rsidRPr="00B00926" w:rsidRDefault="0026226A" w:rsidP="00126B9C">
            <w:pPr>
              <w:keepNext/>
              <w:jc w:val="center"/>
              <w:rPr>
                <w:szCs w:val="24"/>
              </w:rPr>
            </w:pPr>
          </w:p>
        </w:tc>
      </w:tr>
    </w:tbl>
    <w:p w:rsidR="0026226A" w:rsidRPr="00B00926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Pr="00B00926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Pr="00B00926" w:rsidRDefault="0026226A" w:rsidP="0026226A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26226A" w:rsidRPr="00B00926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26226A" w:rsidRPr="00B00926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26226A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26226A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26226A" w:rsidRPr="0070266E" w:rsidRDefault="0026226A" w:rsidP="0026226A">
      <w:pPr>
        <w:keepNext/>
        <w:rPr>
          <w:szCs w:val="24"/>
        </w:rPr>
      </w:pPr>
    </w:p>
    <w:p w:rsidR="0026226A" w:rsidRPr="0070266E" w:rsidRDefault="0026226A" w:rsidP="0026226A">
      <w:pPr>
        <w:keepNext/>
        <w:rPr>
          <w:szCs w:val="24"/>
        </w:rPr>
      </w:pPr>
    </w:p>
    <w:p w:rsidR="0026226A" w:rsidRPr="0070266E" w:rsidRDefault="0026226A" w:rsidP="0026226A">
      <w:pPr>
        <w:keepNext/>
        <w:rPr>
          <w:szCs w:val="24"/>
        </w:rPr>
      </w:pPr>
    </w:p>
    <w:p w:rsidR="0026226A" w:rsidRDefault="0026226A" w:rsidP="0026226A">
      <w:pPr>
        <w:keepNext/>
        <w:rPr>
          <w:szCs w:val="24"/>
        </w:rPr>
      </w:pPr>
    </w:p>
    <w:p w:rsidR="0026226A" w:rsidRPr="0070266E" w:rsidRDefault="0026226A" w:rsidP="0026226A">
      <w:pPr>
        <w:keepNext/>
        <w:rPr>
          <w:szCs w:val="24"/>
        </w:rPr>
      </w:pPr>
    </w:p>
    <w:bookmarkEnd w:id="3"/>
    <w:bookmarkEnd w:id="4"/>
    <w:p w:rsidR="0026226A" w:rsidRDefault="0026226A" w:rsidP="0026226A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tab/>
        <w:t>8. sz. melléklet</w:t>
      </w:r>
      <w:r>
        <w:rPr>
          <w:b/>
        </w:rPr>
        <w:tab/>
      </w:r>
    </w:p>
    <w:p w:rsidR="0026226A" w:rsidRPr="0036718A" w:rsidRDefault="0026226A" w:rsidP="0026226A">
      <w:pPr>
        <w:keepNext/>
      </w:pPr>
    </w:p>
    <w:p w:rsidR="0026226A" w:rsidRPr="0036718A" w:rsidRDefault="0026226A" w:rsidP="0026226A">
      <w:pPr>
        <w:keepNext/>
      </w:pPr>
    </w:p>
    <w:p w:rsidR="0026226A" w:rsidRPr="0036718A" w:rsidRDefault="0026226A" w:rsidP="0026226A">
      <w:pPr>
        <w:keepNext/>
      </w:pPr>
    </w:p>
    <w:p w:rsidR="0026226A" w:rsidRDefault="0026226A" w:rsidP="0026226A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26226A" w:rsidRPr="00246586" w:rsidRDefault="0026226A" w:rsidP="0026226A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26226A" w:rsidRPr="00246586" w:rsidRDefault="0026226A" w:rsidP="0026226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26226A" w:rsidRPr="00246586" w:rsidRDefault="0026226A" w:rsidP="0026226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26226A" w:rsidRPr="00246586" w:rsidRDefault="0026226A" w:rsidP="0026226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26226A" w:rsidRPr="00246586" w:rsidRDefault="0026226A" w:rsidP="0026226A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26226A" w:rsidRPr="00246586" w:rsidRDefault="0026226A" w:rsidP="0026226A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p w:rsidR="0026226A" w:rsidRPr="00246586" w:rsidRDefault="0026226A" w:rsidP="0026226A">
      <w:pPr>
        <w:keepNext/>
        <w:tabs>
          <w:tab w:val="right" w:leader="dot" w:pos="8505"/>
        </w:tabs>
        <w:spacing w:after="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985"/>
        <w:gridCol w:w="1842"/>
      </w:tblGrid>
      <w:tr w:rsidR="0026226A" w:rsidRPr="00D80A64" w:rsidTr="00126B9C">
        <w:tc>
          <w:tcPr>
            <w:tcW w:w="817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jc w:val="center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 xml:space="preserve">Rész </w:t>
            </w:r>
          </w:p>
        </w:tc>
        <w:tc>
          <w:tcPr>
            <w:tcW w:w="5103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>Rész megnevezése</w:t>
            </w:r>
          </w:p>
        </w:tc>
        <w:tc>
          <w:tcPr>
            <w:tcW w:w="1985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jc w:val="left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>Ajánlattevő által vállalt teljesítési / szállítási</w:t>
            </w:r>
            <w:r>
              <w:rPr>
                <w:i/>
                <w:szCs w:val="24"/>
              </w:rPr>
              <w:t>/javítási</w:t>
            </w:r>
            <w:r w:rsidRPr="00D80A64">
              <w:rPr>
                <w:i/>
                <w:szCs w:val="24"/>
              </w:rPr>
              <w:t xml:space="preserve"> határidő [munkanap]*</w:t>
            </w:r>
          </w:p>
        </w:tc>
        <w:tc>
          <w:tcPr>
            <w:tcW w:w="1842" w:type="dxa"/>
            <w:shd w:val="clear" w:color="auto" w:fill="auto"/>
          </w:tcPr>
          <w:p w:rsidR="0026226A" w:rsidRPr="00D80A64" w:rsidRDefault="0026226A" w:rsidP="00126B9C">
            <w:pPr>
              <w:keepNext/>
              <w:tabs>
                <w:tab w:val="left" w:pos="2727"/>
              </w:tabs>
              <w:spacing w:after="60"/>
              <w:jc w:val="left"/>
              <w:rPr>
                <w:i/>
                <w:szCs w:val="24"/>
              </w:rPr>
            </w:pPr>
            <w:r w:rsidRPr="00D80A64">
              <w:rPr>
                <w:i/>
                <w:szCs w:val="24"/>
              </w:rPr>
              <w:t>Ajánlattevő által vállalt jótállás ideje [hónap]</w:t>
            </w:r>
          </w:p>
        </w:tc>
      </w:tr>
      <w:tr w:rsidR="0026226A" w:rsidRPr="00D80A64" w:rsidTr="00126B9C">
        <w:tc>
          <w:tcPr>
            <w:tcW w:w="817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I.</w:t>
            </w:r>
          </w:p>
        </w:tc>
        <w:tc>
          <w:tcPr>
            <w:tcW w:w="5103" w:type="dxa"/>
            <w:shd w:val="clear" w:color="auto" w:fill="auto"/>
          </w:tcPr>
          <w:p w:rsidR="0026226A" w:rsidRPr="0036718A" w:rsidRDefault="0026226A" w:rsidP="00126B9C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Gumikerekes járművek utas üléseinek felújítása</w:t>
            </w:r>
          </w:p>
        </w:tc>
        <w:tc>
          <w:tcPr>
            <w:tcW w:w="1985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26226A" w:rsidRPr="00D80A64" w:rsidTr="00126B9C">
        <w:tc>
          <w:tcPr>
            <w:tcW w:w="817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II.</w:t>
            </w:r>
          </w:p>
        </w:tc>
        <w:tc>
          <w:tcPr>
            <w:tcW w:w="5103" w:type="dxa"/>
            <w:shd w:val="clear" w:color="auto" w:fill="auto"/>
          </w:tcPr>
          <w:p w:rsidR="0026226A" w:rsidRPr="0036718A" w:rsidRDefault="0026226A" w:rsidP="00126B9C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Gépkocsivezető ülések felújítása</w:t>
            </w:r>
          </w:p>
        </w:tc>
        <w:tc>
          <w:tcPr>
            <w:tcW w:w="1985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26226A" w:rsidRPr="00D80A64" w:rsidTr="00126B9C">
        <w:tc>
          <w:tcPr>
            <w:tcW w:w="817" w:type="dxa"/>
            <w:shd w:val="clear" w:color="auto" w:fill="auto"/>
          </w:tcPr>
          <w:p w:rsidR="0026226A" w:rsidRDefault="0026226A" w:rsidP="00126B9C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III.</w:t>
            </w:r>
          </w:p>
        </w:tc>
        <w:tc>
          <w:tcPr>
            <w:tcW w:w="5103" w:type="dxa"/>
            <w:shd w:val="clear" w:color="auto" w:fill="auto"/>
          </w:tcPr>
          <w:p w:rsidR="0026226A" w:rsidRDefault="0026226A" w:rsidP="00126B9C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Gumikerekes járművek utas üléseinek beszerzése</w:t>
            </w:r>
          </w:p>
        </w:tc>
        <w:tc>
          <w:tcPr>
            <w:tcW w:w="1985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26226A" w:rsidRPr="00D80A64" w:rsidTr="00126B9C">
        <w:tc>
          <w:tcPr>
            <w:tcW w:w="817" w:type="dxa"/>
            <w:shd w:val="clear" w:color="auto" w:fill="auto"/>
          </w:tcPr>
          <w:p w:rsidR="0026226A" w:rsidRDefault="0026226A" w:rsidP="00126B9C">
            <w:pPr>
              <w:keepNext/>
              <w:spacing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IV.</w:t>
            </w:r>
          </w:p>
        </w:tc>
        <w:tc>
          <w:tcPr>
            <w:tcW w:w="5103" w:type="dxa"/>
            <w:shd w:val="clear" w:color="auto" w:fill="auto"/>
          </w:tcPr>
          <w:p w:rsidR="0026226A" w:rsidRDefault="0026226A" w:rsidP="00126B9C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Gumikerekes járművek utas ülés alkatrészeinek beszerzése</w:t>
            </w:r>
          </w:p>
        </w:tc>
        <w:tc>
          <w:tcPr>
            <w:tcW w:w="1985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26A" w:rsidRPr="00D80A64" w:rsidRDefault="0026226A" w:rsidP="00126B9C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26226A" w:rsidRDefault="0026226A" w:rsidP="0026226A">
      <w:pPr>
        <w:keepNext/>
        <w:spacing w:before="240"/>
      </w:pPr>
      <w:r>
        <w:t>* Ajánlattevőnek ajánlatában nyilatkoznia kell a teljesítési határidőről munkanapokban, mely nem lehet több javítás esetében 45, beszerzés esetén 30 munkanapnál.</w:t>
      </w:r>
    </w:p>
    <w:p w:rsidR="0026226A" w:rsidRDefault="0026226A" w:rsidP="0026226A">
      <w:pPr>
        <w:keepNext/>
        <w:spacing w:before="240"/>
      </w:pPr>
    </w:p>
    <w:p w:rsidR="0026226A" w:rsidRPr="00246586" w:rsidRDefault="0026226A" w:rsidP="0026226A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14..</w:t>
      </w:r>
      <w:r w:rsidRPr="00246586">
        <w:t>…. év …………..  ……</w:t>
      </w:r>
    </w:p>
    <w:p w:rsidR="0026226A" w:rsidRPr="003A0552" w:rsidRDefault="0026226A" w:rsidP="0026226A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26226A" w:rsidRPr="003A0552" w:rsidRDefault="0026226A" w:rsidP="0026226A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26226A" w:rsidRPr="00A73BF2" w:rsidRDefault="0026226A" w:rsidP="0026226A">
      <w:pPr>
        <w:keepNext/>
        <w:jc w:val="left"/>
        <w:rPr>
          <w:szCs w:val="24"/>
        </w:rPr>
      </w:pPr>
    </w:p>
    <w:p w:rsidR="0026226A" w:rsidRPr="00A839A0" w:rsidRDefault="0026226A" w:rsidP="0026226A">
      <w:pPr>
        <w:keepNext/>
        <w:pageBreakBefore/>
        <w:jc w:val="right"/>
        <w:rPr>
          <w:b/>
        </w:rPr>
      </w:pPr>
      <w:r>
        <w:rPr>
          <w:b/>
        </w:rPr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Pr="00AA718E" w:rsidRDefault="0026226A" w:rsidP="0026226A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26226A" w:rsidRPr="00AA718E" w:rsidRDefault="0026226A" w:rsidP="0026226A">
      <w:pPr>
        <w:keepNext/>
        <w:rPr>
          <w:b/>
          <w:i/>
        </w:rPr>
      </w:pPr>
    </w:p>
    <w:p w:rsidR="0026226A" w:rsidRPr="00AA718E" w:rsidRDefault="0026226A" w:rsidP="0026226A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719"/>
        <w:gridCol w:w="2363"/>
        <w:gridCol w:w="1936"/>
        <w:gridCol w:w="1697"/>
      </w:tblGrid>
      <w:tr w:rsidR="0026226A" w:rsidRPr="002F3F2D" w:rsidTr="00126B9C">
        <w:trPr>
          <w:trHeight w:val="883"/>
        </w:trPr>
        <w:tc>
          <w:tcPr>
            <w:tcW w:w="1858" w:type="dxa"/>
            <w:vAlign w:val="center"/>
          </w:tcPr>
          <w:p w:rsidR="0026226A" w:rsidRPr="00AA718E" w:rsidRDefault="0026226A" w:rsidP="00126B9C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26226A" w:rsidRPr="00AA718E" w:rsidRDefault="0026226A" w:rsidP="00126B9C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26226A" w:rsidRPr="00AA718E" w:rsidRDefault="0026226A" w:rsidP="00126B9C">
            <w:pPr>
              <w:keepNext/>
              <w:jc w:val="center"/>
              <w:rPr>
                <w:b/>
              </w:rPr>
            </w:pPr>
            <w:r w:rsidRPr="0036718A">
              <w:rPr>
                <w:b/>
              </w:rPr>
              <w:t>Szállítás/Szolgáltatás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26226A" w:rsidRPr="00AA718E" w:rsidRDefault="0026226A" w:rsidP="00126B9C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26226A" w:rsidRPr="002F3F2D" w:rsidRDefault="0026226A" w:rsidP="00126B9C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26226A" w:rsidRPr="002F3F2D" w:rsidTr="00126B9C">
        <w:trPr>
          <w:trHeight w:val="300"/>
        </w:trPr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</w:tr>
      <w:tr w:rsidR="0026226A" w:rsidRPr="002F3F2D" w:rsidTr="00126B9C">
        <w:trPr>
          <w:trHeight w:val="284"/>
        </w:trPr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</w:tr>
      <w:tr w:rsidR="0026226A" w:rsidRPr="002F3F2D" w:rsidTr="00126B9C">
        <w:trPr>
          <w:trHeight w:val="284"/>
        </w:trPr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</w:tr>
      <w:tr w:rsidR="0026226A" w:rsidRPr="002F3F2D" w:rsidTr="00126B9C">
        <w:trPr>
          <w:trHeight w:val="300"/>
        </w:trPr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26226A" w:rsidRPr="002F3F2D" w:rsidRDefault="0026226A" w:rsidP="00126B9C">
            <w:pPr>
              <w:keepNext/>
              <w:rPr>
                <w:b/>
                <w:i/>
              </w:rPr>
            </w:pPr>
          </w:p>
        </w:tc>
      </w:tr>
    </w:tbl>
    <w:p w:rsidR="0026226A" w:rsidRDefault="0026226A" w:rsidP="0026226A">
      <w:pPr>
        <w:keepNext/>
        <w:rPr>
          <w:b/>
          <w:i/>
        </w:rPr>
      </w:pPr>
    </w:p>
    <w:p w:rsidR="0026226A" w:rsidRDefault="0026226A" w:rsidP="0026226A">
      <w:pPr>
        <w:keepNext/>
        <w:rPr>
          <w:b/>
          <w:i/>
        </w:rPr>
      </w:pPr>
    </w:p>
    <w:p w:rsidR="0026226A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Pr="00B00926" w:rsidRDefault="0026226A" w:rsidP="0026226A">
      <w:pPr>
        <w:keepNext/>
        <w:spacing w:line="320" w:lineRule="exact"/>
        <w:jc w:val="center"/>
        <w:rPr>
          <w:szCs w:val="24"/>
        </w:rPr>
      </w:pPr>
    </w:p>
    <w:p w:rsidR="0026226A" w:rsidRPr="00B00926" w:rsidRDefault="0026226A" w:rsidP="0026226A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26226A" w:rsidRPr="00B00926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26226A" w:rsidRPr="00B00926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26226A" w:rsidRPr="00B00926" w:rsidRDefault="0026226A" w:rsidP="0026226A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26226A" w:rsidRPr="00A839A0" w:rsidRDefault="0026226A" w:rsidP="0026226A">
      <w:pPr>
        <w:keepNext/>
        <w:pageBreakBefore/>
        <w:jc w:val="right"/>
        <w:rPr>
          <w:b/>
        </w:rPr>
      </w:pPr>
      <w:r>
        <w:rPr>
          <w:b/>
        </w:rPr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26226A" w:rsidRDefault="0026226A" w:rsidP="0026226A">
      <w:pPr>
        <w:keepNext/>
      </w:pPr>
    </w:p>
    <w:p w:rsidR="0026226A" w:rsidRPr="0036718A" w:rsidRDefault="0026226A" w:rsidP="0026226A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RÉSZNEK MEGFELELŐ </w:t>
      </w:r>
      <w:proofErr w:type="gramStart"/>
      <w:r w:rsidRPr="0036718A">
        <w:rPr>
          <w:b/>
          <w:sz w:val="20"/>
        </w:rPr>
        <w:t>REFERENCIA IGAZOLÁS</w:t>
      </w:r>
      <w:proofErr w:type="gramEnd"/>
    </w:p>
    <w:p w:rsidR="0026226A" w:rsidRPr="0036718A" w:rsidRDefault="0026226A" w:rsidP="0026226A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26226A" w:rsidRPr="0036718A" w:rsidRDefault="0026226A" w:rsidP="0026226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szállítást/szolgáltatást teljesítő cég megnevezése: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szállítás/szolgáltatás tárgya: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26226A" w:rsidRPr="0036718A" w:rsidRDefault="0026226A" w:rsidP="0026226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10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1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26226A" w:rsidRPr="0036718A" w:rsidRDefault="0026226A" w:rsidP="0026226A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36718A">
        <w:rPr>
          <w:b/>
          <w:sz w:val="20"/>
        </w:rPr>
        <w:t>Nyilatkozat, hogy a teljesítés az előírásoknak és a szerződésnek megfelelően történt-e:</w:t>
      </w:r>
    </w:p>
    <w:p w:rsidR="0026226A" w:rsidRPr="0036718A" w:rsidRDefault="0026226A" w:rsidP="0026226A">
      <w:pPr>
        <w:keepNext/>
        <w:tabs>
          <w:tab w:val="right" w:leader="dot" w:pos="9072"/>
        </w:tabs>
        <w:spacing w:before="240"/>
        <w:ind w:left="-142"/>
        <w:jc w:val="left"/>
        <w:rPr>
          <w:b/>
          <w:szCs w:val="24"/>
        </w:rPr>
      </w:pPr>
      <w:r w:rsidRPr="0036718A">
        <w:rPr>
          <w:b/>
          <w:szCs w:val="24"/>
        </w:rPr>
        <w:t xml:space="preserve">Kérjük a megajánlani kívánt </w:t>
      </w:r>
      <w:proofErr w:type="gramStart"/>
      <w:r w:rsidRPr="0036718A">
        <w:rPr>
          <w:b/>
          <w:szCs w:val="24"/>
        </w:rPr>
        <w:t>rész(</w:t>
      </w:r>
      <w:proofErr w:type="spellStart"/>
      <w:proofErr w:type="gramEnd"/>
      <w:r w:rsidRPr="0036718A">
        <w:rPr>
          <w:b/>
          <w:szCs w:val="24"/>
        </w:rPr>
        <w:t>ek</w:t>
      </w:r>
      <w:proofErr w:type="spellEnd"/>
      <w:r w:rsidRPr="0036718A">
        <w:rPr>
          <w:b/>
          <w:szCs w:val="24"/>
        </w:rPr>
        <w:t xml:space="preserve">) esetében a részeknek megfelelő megnevezésre hivatkozással a referenciaigazolást </w:t>
      </w:r>
      <w:r>
        <w:rPr>
          <w:b/>
          <w:szCs w:val="24"/>
        </w:rPr>
        <w:t xml:space="preserve">az </w:t>
      </w:r>
      <w:r w:rsidRPr="0036718A">
        <w:rPr>
          <w:b/>
          <w:szCs w:val="24"/>
        </w:rPr>
        <w:t>ajánlathoz csatolni.</w:t>
      </w:r>
    </w:p>
    <w:p w:rsidR="0026226A" w:rsidRPr="0036718A" w:rsidRDefault="0026226A" w:rsidP="0026226A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4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26226A" w:rsidRPr="0036718A" w:rsidRDefault="0026226A" w:rsidP="0026226A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26226A" w:rsidRPr="0036718A" w:rsidRDefault="0026226A" w:rsidP="0026226A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26226A" w:rsidRPr="0036718A" w:rsidRDefault="0026226A" w:rsidP="0026226A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26226A" w:rsidRDefault="0026226A" w:rsidP="0026226A">
      <w:pPr>
        <w:keepNext/>
        <w:pageBreakBefore/>
        <w:jc w:val="right"/>
        <w:rPr>
          <w:b/>
        </w:rPr>
      </w:pPr>
      <w:r>
        <w:rPr>
          <w:b/>
        </w:rPr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Default="0026226A" w:rsidP="0026226A">
      <w:pPr>
        <w:keepNext/>
      </w:pPr>
    </w:p>
    <w:p w:rsidR="0026226A" w:rsidRPr="00B84E8A" w:rsidRDefault="0026226A" w:rsidP="0026226A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26226A" w:rsidRPr="00B84E8A" w:rsidRDefault="0026226A" w:rsidP="0026226A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26226A" w:rsidRDefault="0026226A" w:rsidP="0026226A">
      <w:pPr>
        <w:pStyle w:val="Szvegtrzs"/>
        <w:keepNext/>
        <w:rPr>
          <w:szCs w:val="24"/>
        </w:rPr>
      </w:pPr>
    </w:p>
    <w:p w:rsidR="0026226A" w:rsidRPr="006C0C2B" w:rsidRDefault="0026226A" w:rsidP="0026226A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>…………………………………… (cég neve) …………………………… (címe) ezen visszaigazolás BKV Zrt.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Gumikerekes járművek utas üléseinek felújítása, beszerzése, valamint gépkocsivezető ülések felújítása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>(BKV Zrt.</w:t>
      </w:r>
      <w:r>
        <w:rPr>
          <w:i/>
          <w:color w:val="000000"/>
          <w:szCs w:val="24"/>
        </w:rPr>
        <w:t xml:space="preserve"> </w:t>
      </w:r>
      <w:r w:rsidRPr="005D4AF4">
        <w:rPr>
          <w:i/>
          <w:szCs w:val="24"/>
        </w:rPr>
        <w:t>T</w:t>
      </w:r>
      <w:r>
        <w:rPr>
          <w:i/>
          <w:szCs w:val="24"/>
        </w:rPr>
        <w:t>-253/13</w:t>
      </w:r>
      <w:r w:rsidRPr="005D4AF4">
        <w:rPr>
          <w:i/>
          <w:color w:val="000000"/>
          <w:szCs w:val="24"/>
        </w:rPr>
        <w:t>)</w:t>
      </w:r>
      <w:r w:rsidRPr="006C0C2B">
        <w:rPr>
          <w:color w:val="000000"/>
          <w:szCs w:val="24"/>
        </w:rPr>
        <w:t xml:space="preserve">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 xml:space="preserve">. …………..hó …………..nap 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6226A" w:rsidRPr="006C0C2B" w:rsidRDefault="0026226A" w:rsidP="0026226A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26226A" w:rsidRPr="006C0C2B" w:rsidRDefault="0026226A" w:rsidP="0026226A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26226A" w:rsidRPr="006C0C2B" w:rsidRDefault="0026226A" w:rsidP="0026226A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26226A" w:rsidRDefault="0026226A" w:rsidP="0026226A">
      <w:pPr>
        <w:keepNext/>
      </w:pPr>
    </w:p>
    <w:p w:rsidR="0026226A" w:rsidRPr="00C06254" w:rsidRDefault="0026226A" w:rsidP="0026226A">
      <w:pPr>
        <w:keepNext/>
      </w:pPr>
    </w:p>
    <w:p w:rsidR="0026226A" w:rsidRPr="00C06254" w:rsidRDefault="0026226A" w:rsidP="0026226A">
      <w:pPr>
        <w:keepNext/>
      </w:pPr>
    </w:p>
    <w:p w:rsidR="0026226A" w:rsidRPr="00C06254" w:rsidRDefault="0026226A" w:rsidP="0026226A">
      <w:pPr>
        <w:keepNext/>
      </w:pPr>
    </w:p>
    <w:p w:rsidR="0026226A" w:rsidRPr="00C06254" w:rsidRDefault="0026226A" w:rsidP="0026226A">
      <w:pPr>
        <w:keepNext/>
      </w:pPr>
    </w:p>
    <w:p w:rsidR="0026226A" w:rsidRDefault="0026226A"/>
    <w:sectPr w:rsidR="00262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A7" w:rsidRDefault="002B5CA7" w:rsidP="00D5011C">
      <w:r>
        <w:separator/>
      </w:r>
    </w:p>
  </w:endnote>
  <w:endnote w:type="continuationSeparator" w:id="0">
    <w:p w:rsidR="002B5CA7" w:rsidRDefault="002B5CA7" w:rsidP="00D5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A7" w:rsidRDefault="002B5CA7" w:rsidP="00D5011C">
      <w:r>
        <w:separator/>
      </w:r>
    </w:p>
  </w:footnote>
  <w:footnote w:type="continuationSeparator" w:id="0">
    <w:p w:rsidR="002B5CA7" w:rsidRDefault="002B5CA7" w:rsidP="00D5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1C" w:rsidRDefault="00D501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A"/>
    <w:rsid w:val="0026226A"/>
    <w:rsid w:val="002B5CA7"/>
    <w:rsid w:val="00D5011C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6226A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6226A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6226A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6226A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6226A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6226A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6226A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226A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226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6226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62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6226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6226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6226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6226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6226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226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226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6226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22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622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6226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2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6226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6226A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2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26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0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1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0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11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6226A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26226A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6226A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6226A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6226A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6226A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6226A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6226A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6226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26226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262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26226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6226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6226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6226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6226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6226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6226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6226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22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622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6226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2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26226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26226A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2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26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0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1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0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11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szabalykereso.mhk.hu/cgi_bin/njt_doc.cgi?docid=139166.583328&amp;kif=k%C3%B6zbeszerz%C3%A9sekr%C5%91l*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1219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2017-10-27T08:02:00Z</dcterms:created>
  <dcterms:modified xsi:type="dcterms:W3CDTF">2017-10-27T08:03:00Z</dcterms:modified>
</cp:coreProperties>
</file>