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662D9812" wp14:editId="7E2FD31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7FBB" w:rsidP="008F1F7D">
      <w:pPr>
        <w:pStyle w:val="BKV"/>
        <w:keepNext/>
        <w:spacing w:line="276" w:lineRule="auto"/>
        <w:jc w:val="center"/>
        <w:rPr>
          <w:rFonts w:asciiTheme="minorHAnsi" w:hAnsiTheme="minorHAnsi" w:cstheme="minorHAnsi"/>
          <w:b/>
          <w:sz w:val="28"/>
          <w:szCs w:val="28"/>
        </w:rPr>
      </w:pPr>
      <w:r w:rsidRPr="00B62985">
        <w:rPr>
          <w:rFonts w:asciiTheme="minorHAnsi" w:hAnsiTheme="minorHAnsi" w:cstheme="minorHAnsi"/>
          <w:b/>
          <w:sz w:val="28"/>
          <w:szCs w:val="28"/>
        </w:rPr>
        <w:t>Műszaki mentőszer jármű beszerzése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Eljárás száma: BKV Zrt</w:t>
      </w:r>
      <w:r w:rsidRPr="00B62985">
        <w:rPr>
          <w:rFonts w:asciiTheme="minorHAnsi" w:hAnsiTheme="minorHAnsi" w:cstheme="minorHAnsi"/>
          <w:b/>
          <w:szCs w:val="24"/>
        </w:rPr>
        <w:t>. V</w:t>
      </w:r>
      <w:r w:rsidR="00EB4539" w:rsidRPr="00B62985">
        <w:rPr>
          <w:rFonts w:asciiTheme="minorHAnsi" w:hAnsiTheme="minorHAnsi" w:cstheme="minorHAnsi"/>
          <w:b/>
          <w:szCs w:val="24"/>
        </w:rPr>
        <w:t>B</w:t>
      </w:r>
      <w:r w:rsidR="00873F1B" w:rsidRPr="00B62985">
        <w:rPr>
          <w:rFonts w:asciiTheme="minorHAnsi" w:hAnsiTheme="minorHAnsi" w:cstheme="minorHAnsi"/>
          <w:b/>
          <w:szCs w:val="24"/>
        </w:rPr>
        <w:t>-</w:t>
      </w:r>
      <w:r w:rsidR="004B358E" w:rsidRPr="00B62985">
        <w:rPr>
          <w:rFonts w:asciiTheme="minorHAnsi" w:hAnsiTheme="minorHAnsi" w:cstheme="minorHAnsi"/>
          <w:b/>
          <w:szCs w:val="24"/>
        </w:rPr>
        <w:t>251</w:t>
      </w:r>
      <w:r w:rsidR="004F0BD6" w:rsidRPr="00B62985">
        <w:rPr>
          <w:rFonts w:asciiTheme="minorHAnsi" w:hAnsiTheme="minorHAnsi" w:cstheme="minorHAnsi"/>
          <w:b/>
          <w:szCs w:val="24"/>
        </w:rPr>
        <w:t>/</w:t>
      </w:r>
      <w:r w:rsidR="00CA089B" w:rsidRPr="00B62985">
        <w:rPr>
          <w:rFonts w:asciiTheme="minorHAnsi" w:hAnsiTheme="minorHAnsi" w:cstheme="minorHAnsi"/>
          <w:b/>
          <w:szCs w:val="24"/>
        </w:rPr>
        <w:t>1</w:t>
      </w:r>
      <w:r w:rsidR="00BC5A47" w:rsidRPr="00B62985">
        <w:rPr>
          <w:rFonts w:asciiTheme="minorHAnsi" w:hAnsiTheme="minorHAnsi" w:cstheme="minorHAnsi"/>
          <w:b/>
          <w:szCs w:val="24"/>
        </w:rPr>
        <w:t>7.</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606039">
        <w:rPr>
          <w:rFonts w:asciiTheme="minorHAnsi" w:hAnsiTheme="minorHAnsi" w:cstheme="minorHAnsi"/>
          <w:b/>
          <w:szCs w:val="24"/>
        </w:rPr>
        <w:t>7</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w:t>
      </w:r>
      <w:r w:rsidR="00D726C9">
        <w:rPr>
          <w:rFonts w:asciiTheme="minorHAnsi" w:hAnsiTheme="minorHAnsi" w:cstheme="minorHAnsi"/>
          <w:szCs w:val="24"/>
        </w:rPr>
        <w:t>980</w:t>
      </w:r>
      <w:r w:rsidRPr="007E49F1">
        <w:rPr>
          <w:rFonts w:asciiTheme="minorHAnsi" w:hAnsiTheme="minorHAnsi" w:cstheme="minorHAnsi"/>
          <w:szCs w:val="24"/>
        </w:rPr>
        <w:t xml:space="preserve">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 xml:space="preserve">BKV Zrt. </w:t>
      </w:r>
      <w:r w:rsidR="004A2B63" w:rsidRPr="00B62985">
        <w:rPr>
          <w:rFonts w:asciiTheme="minorHAnsi" w:hAnsiTheme="minorHAnsi" w:cstheme="minorHAnsi"/>
          <w:b/>
          <w:szCs w:val="24"/>
        </w:rPr>
        <w:t>V</w:t>
      </w:r>
      <w:r w:rsidR="00EB4539" w:rsidRPr="00B62985">
        <w:rPr>
          <w:rFonts w:asciiTheme="minorHAnsi" w:hAnsiTheme="minorHAnsi" w:cstheme="minorHAnsi"/>
          <w:b/>
          <w:szCs w:val="24"/>
        </w:rPr>
        <w:t>B</w:t>
      </w:r>
      <w:r w:rsidR="004A2B63" w:rsidRPr="00B62985">
        <w:rPr>
          <w:rFonts w:asciiTheme="minorHAnsi" w:hAnsiTheme="minorHAnsi" w:cstheme="minorHAnsi"/>
          <w:b/>
          <w:szCs w:val="24"/>
        </w:rPr>
        <w:t>-</w:t>
      </w:r>
      <w:r w:rsidR="004B358E" w:rsidRPr="00B62985">
        <w:rPr>
          <w:rFonts w:asciiTheme="minorHAnsi" w:hAnsiTheme="minorHAnsi" w:cstheme="minorHAnsi"/>
          <w:b/>
          <w:szCs w:val="24"/>
        </w:rPr>
        <w:t>251</w:t>
      </w:r>
      <w:r w:rsidR="004A2B63" w:rsidRPr="00B62985">
        <w:rPr>
          <w:rFonts w:asciiTheme="minorHAnsi" w:hAnsiTheme="minorHAnsi" w:cstheme="minorHAnsi"/>
          <w:b/>
          <w:szCs w:val="24"/>
        </w:rPr>
        <w:t>/</w:t>
      </w:r>
      <w:r w:rsidR="00CA089B" w:rsidRPr="007E49F1">
        <w:rPr>
          <w:rFonts w:asciiTheme="minorHAnsi" w:hAnsiTheme="minorHAnsi" w:cstheme="minorHAnsi"/>
          <w:b/>
          <w:szCs w:val="24"/>
        </w:rPr>
        <w:t>1</w:t>
      </w:r>
      <w:r w:rsidR="00BC5A47">
        <w:rPr>
          <w:rFonts w:asciiTheme="minorHAnsi" w:hAnsiTheme="minorHAnsi" w:cstheme="minorHAnsi"/>
          <w:b/>
          <w:szCs w:val="24"/>
        </w:rPr>
        <w:t>7</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2B0136" w:rsidRDefault="00B6447D"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tárgya</w:t>
      </w:r>
      <w:r w:rsidR="002B0136">
        <w:rPr>
          <w:rFonts w:asciiTheme="minorHAnsi" w:hAnsiTheme="minorHAnsi" w:cstheme="minorHAnsi"/>
          <w:w w:val="101"/>
          <w:szCs w:val="24"/>
        </w:rPr>
        <w:t xml:space="preserve">: </w:t>
      </w:r>
      <w:r w:rsidR="002B0136" w:rsidRPr="00B62985">
        <w:rPr>
          <w:rFonts w:asciiTheme="minorHAnsi" w:hAnsiTheme="minorHAnsi" w:cstheme="minorHAnsi"/>
          <w:b/>
          <w:w w:val="101"/>
          <w:szCs w:val="24"/>
        </w:rPr>
        <w:t>Műszaki mentőszer jármű beszerzése</w:t>
      </w:r>
    </w:p>
    <w:p w:rsidR="002B0136" w:rsidRDefault="002B0136" w:rsidP="00C84347">
      <w:pPr>
        <w:ind w:left="360"/>
        <w:jc w:val="both"/>
        <w:rPr>
          <w:rFonts w:asciiTheme="minorHAnsi" w:hAnsiTheme="minorHAnsi" w:cstheme="minorHAnsi"/>
          <w:w w:val="101"/>
          <w:szCs w:val="24"/>
        </w:rPr>
      </w:pPr>
      <w:r>
        <w:rPr>
          <w:rFonts w:asciiTheme="minorHAnsi" w:hAnsiTheme="minorHAnsi" w:cstheme="minorHAnsi"/>
          <w:w w:val="101"/>
          <w:szCs w:val="24"/>
        </w:rPr>
        <w:t xml:space="preserve">A beszerzés mennyisége: </w:t>
      </w:r>
      <w:r w:rsidRPr="00B62985">
        <w:rPr>
          <w:rFonts w:asciiTheme="minorHAnsi" w:hAnsiTheme="minorHAnsi" w:cstheme="minorHAnsi"/>
          <w:b/>
          <w:w w:val="101"/>
          <w:szCs w:val="24"/>
        </w:rPr>
        <w:t>1 db</w:t>
      </w:r>
    </w:p>
    <w:p w:rsidR="00BB20B9" w:rsidRPr="007E49F1" w:rsidRDefault="00BB20B9" w:rsidP="00C84347">
      <w:pPr>
        <w:ind w:left="360"/>
        <w:jc w:val="both"/>
        <w:rPr>
          <w:rFonts w:asciiTheme="minorHAnsi" w:hAnsiTheme="minorHAnsi" w:cstheme="minorHAnsi"/>
          <w:szCs w:val="24"/>
        </w:rPr>
      </w:pP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2B0136">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1-es számú függeléke </w:t>
      </w:r>
      <w:r w:rsidR="00B1351F">
        <w:rPr>
          <w:rFonts w:asciiTheme="minorHAnsi" w:hAnsiTheme="minorHAnsi" w:cstheme="minorHAnsi"/>
          <w:w w:val="101"/>
          <w:szCs w:val="24"/>
        </w:rPr>
        <w:t xml:space="preserve">(Műszaki specifikáció – speciális műszaki mentőszer tehergépkocsi) </w:t>
      </w:r>
      <w:r w:rsidRPr="007E49F1">
        <w:rPr>
          <w:rFonts w:asciiTheme="minorHAnsi" w:hAnsiTheme="minorHAnsi" w:cstheme="minorHAnsi"/>
          <w:w w:val="101"/>
          <w:szCs w:val="24"/>
        </w:rPr>
        <w:t>tartalmazza</w:t>
      </w:r>
      <w:r w:rsidR="00B1351F">
        <w:rPr>
          <w:rFonts w:asciiTheme="minorHAnsi" w:hAnsiTheme="minorHAnsi" w:cstheme="minorHAnsi"/>
          <w:w w:val="101"/>
          <w:szCs w:val="24"/>
        </w:rPr>
        <w:t>.</w:t>
      </w:r>
    </w:p>
    <w:p w:rsidR="00291AA5" w:rsidRDefault="00291AA5" w:rsidP="00C84347">
      <w:pPr>
        <w:jc w:val="both"/>
        <w:rPr>
          <w:rFonts w:asciiTheme="minorHAnsi" w:hAnsiTheme="minorHAnsi" w:cstheme="minorHAnsi"/>
          <w:szCs w:val="24"/>
        </w:rPr>
      </w:pPr>
    </w:p>
    <w:p w:rsidR="000530A3" w:rsidRDefault="000530A3" w:rsidP="00B62985">
      <w:pPr>
        <w:ind w:left="284"/>
        <w:jc w:val="both"/>
        <w:rPr>
          <w:rFonts w:asciiTheme="minorHAnsi" w:hAnsiTheme="minorHAnsi" w:cstheme="minorHAnsi"/>
          <w:szCs w:val="24"/>
        </w:rPr>
      </w:pPr>
      <w:r>
        <w:rPr>
          <w:rFonts w:asciiTheme="minorHAnsi" w:hAnsiTheme="minorHAnsi" w:cstheme="minorHAnsi"/>
          <w:szCs w:val="24"/>
        </w:rPr>
        <w:t>Egyéb követelmények:</w:t>
      </w:r>
    </w:p>
    <w:p w:rsidR="000530A3" w:rsidRDefault="000530A3" w:rsidP="000530A3">
      <w:pPr>
        <w:pStyle w:val="Listaszerbekezds"/>
        <w:numPr>
          <w:ilvl w:val="0"/>
          <w:numId w:val="30"/>
        </w:numPr>
        <w:spacing w:after="80"/>
        <w:jc w:val="both"/>
        <w:rPr>
          <w:rFonts w:asciiTheme="minorHAnsi" w:hAnsiTheme="minorHAnsi" w:cstheme="minorHAnsi"/>
          <w:szCs w:val="24"/>
        </w:rPr>
      </w:pPr>
      <w:r>
        <w:rPr>
          <w:rFonts w:asciiTheme="minorHAnsi" w:hAnsiTheme="minorHAnsi" w:cstheme="minorHAnsi"/>
          <w:szCs w:val="24"/>
        </w:rPr>
        <w:t>Dokumentáció igény: magyar nyelvű műszaki minősítési tanúsítványokat is tartalmazó műszaki dokumentáció, elektromos és mechanikus javítási-, karbantartási dokumentáció, járművezetői kezelési utasítás rendelkezésre bocsátása a jármű átadás-átvételekor.</w:t>
      </w:r>
    </w:p>
    <w:p w:rsidR="000530A3" w:rsidRDefault="000530A3" w:rsidP="000530A3">
      <w:pPr>
        <w:pStyle w:val="Listaszerbekezds"/>
        <w:numPr>
          <w:ilvl w:val="0"/>
          <w:numId w:val="30"/>
        </w:numPr>
        <w:spacing w:after="80"/>
        <w:ind w:right="74"/>
        <w:jc w:val="both"/>
        <w:rPr>
          <w:rFonts w:asciiTheme="minorHAnsi" w:hAnsiTheme="minorHAnsi" w:cstheme="minorHAnsi"/>
          <w:szCs w:val="24"/>
        </w:rPr>
      </w:pPr>
      <w:r>
        <w:rPr>
          <w:rFonts w:asciiTheme="minorHAnsi" w:hAnsiTheme="minorHAnsi" w:cstheme="minorHAnsi"/>
          <w:szCs w:val="24"/>
        </w:rPr>
        <w:t xml:space="preserve">Ajánlattevőnek a jótállási időszakban az előírt kötelező szervizeket díjmentesen biztosítani kell. Ennek érdekében a jelentkezőnek Magyarországon, Budapest 50 km-es körzetén belül rendelkeznie kell saját vagy szerződött szakszervizzel, melyről </w:t>
      </w:r>
      <w:r w:rsidR="00D726C9">
        <w:rPr>
          <w:rFonts w:asciiTheme="minorHAnsi" w:hAnsiTheme="minorHAnsi" w:cstheme="minorHAnsi"/>
          <w:szCs w:val="24"/>
        </w:rPr>
        <w:t xml:space="preserve">ajánlatában </w:t>
      </w:r>
      <w:r>
        <w:rPr>
          <w:rFonts w:asciiTheme="minorHAnsi" w:hAnsiTheme="minorHAnsi" w:cstheme="minorHAnsi"/>
          <w:szCs w:val="24"/>
        </w:rPr>
        <w:t>nyilatkozni köteles.</w:t>
      </w:r>
    </w:p>
    <w:p w:rsidR="000530A3" w:rsidRDefault="000530A3" w:rsidP="000530A3">
      <w:pPr>
        <w:pStyle w:val="Listaszerbekezds"/>
        <w:numPr>
          <w:ilvl w:val="0"/>
          <w:numId w:val="30"/>
        </w:numPr>
        <w:spacing w:after="80"/>
        <w:jc w:val="both"/>
        <w:rPr>
          <w:rFonts w:asciiTheme="minorHAnsi" w:hAnsiTheme="minorHAnsi" w:cstheme="minorHAnsi"/>
          <w:szCs w:val="24"/>
        </w:rPr>
      </w:pPr>
      <w:r>
        <w:rPr>
          <w:rFonts w:asciiTheme="minorHAnsi" w:hAnsiTheme="minorHAnsi" w:cstheme="minorHAnsi"/>
          <w:szCs w:val="24"/>
        </w:rPr>
        <w:t>Nyertes ajánlattevő köteles biztosítani Ajánlatkérőnek, alkalmanként legfeljebb 6 fő részére, hogy a jármű gyártásának teljes fázisát felölelően, gyártásközi ellenőrzést végezhessen gyártó telephelyén (fő külső beszállítókra is kiterjesztve), legfeljebb 2 alkalommal, összesen 4 munkanap időtartamban. Nyertes ajánlattevőnek biztosítania kell az ellenőrzésekhez szükséges utazás tárgyi és személyi feltételeit, a szállást és ellátást, a szakmai kíséretet és szükség esetén tolmácsot (a teljes szerződéses és futamidő alatt a kommunikáció hivatalos nyelve a magyar). A megrendelői gyártásközi ellenőrzések során felmerülő költségek nyertes ajánlattevőt terhelik.</w:t>
      </w:r>
    </w:p>
    <w:p w:rsidR="000530A3" w:rsidRPr="00D726C9" w:rsidRDefault="000530A3" w:rsidP="00B62985">
      <w:pPr>
        <w:numPr>
          <w:ilvl w:val="0"/>
          <w:numId w:val="30"/>
        </w:numPr>
        <w:jc w:val="both"/>
        <w:rPr>
          <w:rFonts w:asciiTheme="minorHAnsi" w:hAnsiTheme="minorHAnsi" w:cstheme="minorHAnsi"/>
          <w:szCs w:val="24"/>
        </w:rPr>
      </w:pPr>
      <w:r>
        <w:rPr>
          <w:rFonts w:asciiTheme="minorHAnsi" w:hAnsiTheme="minorHAnsi" w:cs="Arial"/>
          <w:bCs/>
          <w:szCs w:val="24"/>
        </w:rPr>
        <w:t>Oktatás: 2 csoport kezelőszemélyzet képzése. Az oktatási költség az ajánlati ár részét kell, hogy képezze</w:t>
      </w:r>
    </w:p>
    <w:p w:rsidR="00D726C9" w:rsidRDefault="00D726C9" w:rsidP="004E5709">
      <w:pPr>
        <w:ind w:left="1069"/>
        <w:jc w:val="both"/>
        <w:rPr>
          <w:rFonts w:asciiTheme="minorHAnsi" w:hAnsiTheme="minorHAnsi" w:cs="Arial"/>
          <w:bCs/>
          <w:szCs w:val="24"/>
        </w:rPr>
      </w:pPr>
    </w:p>
    <w:p w:rsidR="00D726C9" w:rsidRDefault="00D726C9" w:rsidP="004E5709">
      <w:pPr>
        <w:ind w:left="426"/>
        <w:jc w:val="both"/>
        <w:rPr>
          <w:rFonts w:asciiTheme="minorHAnsi" w:hAnsiTheme="minorHAnsi" w:cstheme="minorHAnsi"/>
          <w:szCs w:val="24"/>
        </w:rPr>
      </w:pPr>
      <w:r>
        <w:rPr>
          <w:rFonts w:asciiTheme="minorHAnsi" w:hAnsiTheme="minorHAnsi" w:cs="Arial"/>
          <w:bCs/>
          <w:szCs w:val="24"/>
        </w:rPr>
        <w:t xml:space="preserve">Az ajánlattevőnek a szakmai ajánlat részeként csatolnia kell </w:t>
      </w:r>
      <w:r w:rsidRPr="00D726C9">
        <w:rPr>
          <w:rFonts w:asciiTheme="minorHAnsi" w:hAnsiTheme="minorHAnsi" w:cs="Arial"/>
          <w:bCs/>
          <w:szCs w:val="24"/>
        </w:rPr>
        <w:t xml:space="preserve">a </w:t>
      </w:r>
      <w:r>
        <w:rPr>
          <w:rFonts w:asciiTheme="minorHAnsi" w:hAnsiTheme="minorHAnsi" w:cs="Arial"/>
          <w:bCs/>
          <w:szCs w:val="24"/>
        </w:rPr>
        <w:t xml:space="preserve">megajánlott jármű </w:t>
      </w:r>
      <w:r w:rsidRPr="00D726C9">
        <w:rPr>
          <w:rFonts w:asciiTheme="minorHAnsi" w:hAnsiTheme="minorHAnsi" w:cs="Arial"/>
          <w:bCs/>
          <w:szCs w:val="24"/>
        </w:rPr>
        <w:t>leírását, műszaki paramétereit</w:t>
      </w:r>
      <w:r>
        <w:rPr>
          <w:rFonts w:asciiTheme="minorHAnsi" w:hAnsiTheme="minorHAnsi" w:cs="Arial"/>
          <w:bCs/>
          <w:szCs w:val="24"/>
        </w:rPr>
        <w:t>.</w:t>
      </w:r>
    </w:p>
    <w:p w:rsidR="00C84347" w:rsidRDefault="00C84347" w:rsidP="00C84347">
      <w:pPr>
        <w:jc w:val="both"/>
        <w:rPr>
          <w:rFonts w:asciiTheme="minorHAnsi" w:hAnsiTheme="minorHAnsi" w:cstheme="minorHAnsi"/>
          <w:szCs w:val="24"/>
        </w:rPr>
      </w:pPr>
    </w:p>
    <w:p w:rsidR="00896646" w:rsidRPr="007E49F1" w:rsidRDefault="00896646" w:rsidP="00C84347">
      <w:pPr>
        <w:jc w:val="both"/>
        <w:rPr>
          <w:rFonts w:asciiTheme="minorHAnsi" w:hAnsiTheme="minorHAnsi" w:cstheme="minorHAnsi"/>
          <w:szCs w:val="24"/>
        </w:rPr>
      </w:pPr>
    </w:p>
    <w:p w:rsidR="00A30069" w:rsidRPr="007E49F1" w:rsidRDefault="00291AA5" w:rsidP="00B62985">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CF68C7"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Legkésőbb</w:t>
      </w:r>
      <w:r w:rsidR="00CF68C7">
        <w:rPr>
          <w:rFonts w:asciiTheme="minorHAnsi" w:hAnsiTheme="minorHAnsi" w:cstheme="minorHAnsi"/>
          <w:szCs w:val="24"/>
        </w:rPr>
        <w:t xml:space="preserve"> 2017. december 31.</w:t>
      </w:r>
    </w:p>
    <w:p w:rsidR="00CD0210" w:rsidRPr="007E49F1" w:rsidRDefault="00CD0210" w:rsidP="00C84347">
      <w:pPr>
        <w:pStyle w:val="BKV"/>
        <w:spacing w:line="240" w:lineRule="auto"/>
        <w:ind w:left="426" w:right="-18"/>
        <w:rPr>
          <w:rFonts w:asciiTheme="minorHAnsi" w:hAnsiTheme="minorHAnsi" w:cstheme="minorHAnsi"/>
          <w:szCs w:val="24"/>
        </w:rPr>
      </w:pPr>
    </w:p>
    <w:p w:rsidR="00CF68C7" w:rsidRDefault="00C42257" w:rsidP="00C84347">
      <w:pPr>
        <w:pStyle w:val="BKV"/>
        <w:tabs>
          <w:tab w:val="left" w:pos="540"/>
        </w:tabs>
        <w:spacing w:line="240" w:lineRule="auto"/>
        <w:ind w:left="360"/>
        <w:rPr>
          <w:rFonts w:asciiTheme="minorHAnsi" w:hAnsiTheme="minorHAnsi" w:cstheme="minorHAnsi"/>
          <w:b/>
          <w:szCs w:val="24"/>
        </w:rPr>
      </w:pPr>
      <w:r>
        <w:rPr>
          <w:rFonts w:asciiTheme="minorHAnsi" w:hAnsiTheme="minorHAnsi" w:cstheme="minorHAnsi"/>
          <w:szCs w:val="24"/>
        </w:rPr>
        <w:t xml:space="preserve"> </w:t>
      </w:r>
      <w:r w:rsidR="00A30069" w:rsidRPr="007E49F1">
        <w:rPr>
          <w:rFonts w:asciiTheme="minorHAnsi" w:hAnsiTheme="minorHAnsi" w:cstheme="minorHAnsi"/>
          <w:szCs w:val="24"/>
        </w:rPr>
        <w:t xml:space="preserve">Ajánlattevőnek kifejezetten nyilatkoznia kell a teljesítési határidőről. </w:t>
      </w:r>
    </w:p>
    <w:p w:rsidR="00CF68C7" w:rsidRPr="007E49F1" w:rsidRDefault="00CF68C7" w:rsidP="00C84347">
      <w:pPr>
        <w:pStyle w:val="BKV"/>
        <w:tabs>
          <w:tab w:val="left" w:pos="540"/>
        </w:tabs>
        <w:spacing w:line="240" w:lineRule="auto"/>
        <w:ind w:left="360"/>
        <w:rPr>
          <w:rFonts w:asciiTheme="minorHAnsi" w:hAnsiTheme="minorHAnsi" w:cstheme="minorHAnsi"/>
          <w:szCs w:val="24"/>
        </w:rPr>
      </w:pPr>
    </w:p>
    <w:p w:rsidR="00C84347" w:rsidRPr="007E49F1" w:rsidRDefault="00C84347" w:rsidP="00CF68C7">
      <w:pPr>
        <w:pStyle w:val="BKV"/>
        <w:tabs>
          <w:tab w:val="left" w:pos="540"/>
        </w:tabs>
        <w:spacing w:line="240" w:lineRule="auto"/>
        <w:ind w:left="360"/>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Default="00CD0210" w:rsidP="00C84347">
      <w:pPr>
        <w:pStyle w:val="BKV"/>
        <w:tabs>
          <w:tab w:val="left" w:pos="567"/>
        </w:tabs>
        <w:spacing w:line="240" w:lineRule="auto"/>
        <w:ind w:left="567"/>
        <w:rPr>
          <w:rFonts w:asciiTheme="minorHAnsi" w:hAnsiTheme="minorHAnsi" w:cstheme="minorHAnsi"/>
          <w:b/>
          <w:szCs w:val="24"/>
        </w:rPr>
      </w:pPr>
    </w:p>
    <w:p w:rsidR="006C0846" w:rsidRPr="007E49F1" w:rsidRDefault="006C0846" w:rsidP="006C0846">
      <w:pPr>
        <w:pStyle w:val="BKV"/>
        <w:tabs>
          <w:tab w:val="left" w:pos="-1560"/>
        </w:tabs>
        <w:spacing w:line="240" w:lineRule="auto"/>
        <w:ind w:left="426"/>
        <w:rPr>
          <w:rFonts w:asciiTheme="minorHAnsi" w:hAnsiTheme="minorHAnsi" w:cstheme="minorHAnsi"/>
          <w:b/>
          <w:szCs w:val="24"/>
        </w:rPr>
      </w:pPr>
      <w:r>
        <w:rPr>
          <w:rFonts w:asciiTheme="minorHAnsi" w:hAnsiTheme="minorHAnsi" w:cstheme="minorHAnsi"/>
          <w:w w:val="101"/>
          <w:szCs w:val="24"/>
        </w:rPr>
        <w:t>Az Eladó által megjelölt budapesti telephely</w:t>
      </w:r>
      <w:r w:rsidR="00D726C9">
        <w:rPr>
          <w:rFonts w:asciiTheme="minorHAnsi" w:hAnsiTheme="minorHAnsi" w:cstheme="minorHAnsi"/>
          <w:w w:val="101"/>
          <w:szCs w:val="24"/>
        </w:rPr>
        <w:t>e</w:t>
      </w:r>
      <w:r>
        <w:rPr>
          <w:rFonts w:asciiTheme="minorHAnsi" w:hAnsiTheme="minorHAnsi" w:cstheme="minorHAnsi"/>
          <w:w w:val="101"/>
          <w:szCs w:val="24"/>
        </w:rPr>
        <w:t>n, vagy ennek hiányában a Vevő budapesti telephelyén.</w:t>
      </w:r>
    </w:p>
    <w:p w:rsidR="008D040F" w:rsidRDefault="008D040F" w:rsidP="00C84347">
      <w:pPr>
        <w:pStyle w:val="BKV"/>
        <w:spacing w:line="240" w:lineRule="auto"/>
        <w:ind w:left="426"/>
        <w:rPr>
          <w:rFonts w:asciiTheme="minorHAnsi" w:hAnsiTheme="minorHAnsi" w:cstheme="minorHAnsi"/>
          <w:szCs w:val="24"/>
        </w:rPr>
      </w:pPr>
    </w:p>
    <w:p w:rsidR="00C84347" w:rsidRPr="007E49F1" w:rsidRDefault="00C84347" w:rsidP="00C84347">
      <w:pPr>
        <w:pStyle w:val="BKV"/>
        <w:spacing w:line="240" w:lineRule="auto"/>
        <w:ind w:left="426"/>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Default="001324C0" w:rsidP="00C84347">
      <w:pPr>
        <w:pStyle w:val="BKV"/>
        <w:keepNext/>
        <w:spacing w:line="240" w:lineRule="auto"/>
        <w:ind w:left="426"/>
        <w:rPr>
          <w:rFonts w:asciiTheme="minorHAnsi" w:hAnsiTheme="minorHAnsi" w:cstheme="minorHAnsi"/>
          <w:szCs w:val="24"/>
        </w:rPr>
      </w:pPr>
    </w:p>
    <w:p w:rsidR="00E26C7E" w:rsidRDefault="00E26C7E" w:rsidP="00E26C7E">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0,5%, hibás teljesítés, illetve a teljesítés meghiúsulása esetén </w:t>
      </w:r>
      <w:r>
        <w:rPr>
          <w:rFonts w:asciiTheme="minorHAnsi" w:hAnsiTheme="minorHAnsi" w:cstheme="minorHAnsi"/>
          <w:w w:val="101"/>
          <w:szCs w:val="24"/>
        </w:rPr>
        <w:t>20</w:t>
      </w:r>
      <w:r w:rsidRPr="007E49F1">
        <w:rPr>
          <w:rFonts w:asciiTheme="minorHAnsi" w:hAnsiTheme="minorHAnsi" w:cstheme="minorHAnsi"/>
          <w:w w:val="101"/>
          <w:szCs w:val="24"/>
        </w:rPr>
        <w:t>%-os kötbért érvényesíthet. A részletes szabályokat a szerződéstervezet tartalmazza.</w:t>
      </w:r>
    </w:p>
    <w:p w:rsidR="00E26C7E" w:rsidRPr="007E49F1" w:rsidRDefault="00E26C7E" w:rsidP="00E26C7E">
      <w:pPr>
        <w:pStyle w:val="BKV"/>
        <w:keepNext/>
        <w:spacing w:line="240" w:lineRule="auto"/>
        <w:ind w:left="426"/>
        <w:rPr>
          <w:rFonts w:asciiTheme="minorHAnsi" w:hAnsiTheme="minorHAnsi" w:cstheme="minorHAnsi"/>
          <w:w w:val="101"/>
          <w:szCs w:val="24"/>
        </w:rPr>
      </w:pPr>
      <w:r>
        <w:rPr>
          <w:rFonts w:asciiTheme="minorHAnsi" w:hAnsiTheme="minorHAnsi" w:cstheme="minorHAnsi"/>
          <w:w w:val="101"/>
          <w:szCs w:val="24"/>
        </w:rPr>
        <w:t>A jótállási kötelezettség teljesítés megkezdésének késedelme is késedelmes teljesítésnek minősül, ebben az esetben a kötbér mértéke napi 75.000 Ft</w:t>
      </w:r>
      <w:r w:rsidR="00D1748B">
        <w:rPr>
          <w:rFonts w:asciiTheme="minorHAnsi" w:hAnsiTheme="minorHAnsi" w:cstheme="minorHAnsi"/>
          <w:w w:val="101"/>
          <w:szCs w:val="24"/>
        </w:rPr>
        <w:t>, legfeljebb</w:t>
      </w:r>
      <w:r>
        <w:rPr>
          <w:rFonts w:asciiTheme="minorHAnsi" w:hAnsiTheme="minorHAnsi" w:cstheme="minorHAnsi"/>
          <w:w w:val="101"/>
          <w:szCs w:val="24"/>
        </w:rPr>
        <w:t xml:space="preserve"> 450.000 Ft.</w:t>
      </w:r>
    </w:p>
    <w:p w:rsidR="00E26C7E" w:rsidRPr="007E49F1" w:rsidRDefault="00E26C7E" w:rsidP="00E26C7E">
      <w:pPr>
        <w:pStyle w:val="BKV"/>
        <w:spacing w:line="240" w:lineRule="auto"/>
        <w:ind w:left="426"/>
        <w:rPr>
          <w:rFonts w:asciiTheme="minorHAnsi" w:hAnsiTheme="minorHAnsi" w:cstheme="minorHAnsi"/>
          <w:w w:val="101"/>
          <w:szCs w:val="24"/>
        </w:rPr>
      </w:pPr>
    </w:p>
    <w:p w:rsidR="00E26C7E" w:rsidRDefault="00E26C7E" w:rsidP="00E26C7E">
      <w:pPr>
        <w:pStyle w:val="BKV"/>
        <w:spacing w:line="240" w:lineRule="auto"/>
        <w:ind w:left="426"/>
        <w:rPr>
          <w:rFonts w:asciiTheme="minorHAnsi" w:hAnsiTheme="minorHAnsi" w:cstheme="minorHAnsi"/>
          <w:w w:val="101"/>
          <w:szCs w:val="24"/>
        </w:rPr>
      </w:pPr>
      <w:r>
        <w:rPr>
          <w:rFonts w:asciiTheme="minorHAnsi" w:hAnsiTheme="minorHAnsi" w:cstheme="minorHAnsi"/>
          <w:w w:val="101"/>
          <w:szCs w:val="24"/>
        </w:rPr>
        <w:t xml:space="preserve">Hibás teljesítés esetén a kötbér alapja a </w:t>
      </w:r>
      <w:r w:rsidR="00D726C9">
        <w:rPr>
          <w:rFonts w:asciiTheme="minorHAnsi" w:hAnsiTheme="minorHAnsi" w:cstheme="minorHAnsi"/>
          <w:w w:val="101"/>
          <w:szCs w:val="24"/>
        </w:rPr>
        <w:t>Vételár</w:t>
      </w:r>
      <w:r>
        <w:rPr>
          <w:rFonts w:asciiTheme="minorHAnsi" w:hAnsiTheme="minorHAnsi" w:cstheme="minorHAnsi"/>
          <w:w w:val="101"/>
          <w:szCs w:val="24"/>
        </w:rPr>
        <w:t xml:space="preserve">, mértéke </w:t>
      </w:r>
      <w:r w:rsidR="00255E91">
        <w:rPr>
          <w:rFonts w:asciiTheme="minorHAnsi" w:hAnsiTheme="minorHAnsi" w:cstheme="minorHAnsi"/>
          <w:w w:val="101"/>
          <w:szCs w:val="24"/>
        </w:rPr>
        <w:t>annak</w:t>
      </w:r>
      <w:r>
        <w:rPr>
          <w:rFonts w:asciiTheme="minorHAnsi" w:hAnsiTheme="minorHAnsi" w:cstheme="minorHAnsi"/>
          <w:w w:val="101"/>
          <w:szCs w:val="24"/>
        </w:rPr>
        <w:t xml:space="preserve"> 20%-ával megegyező összeg.</w:t>
      </w:r>
    </w:p>
    <w:p w:rsidR="00E26C7E" w:rsidRDefault="00E26C7E" w:rsidP="00E26C7E">
      <w:pPr>
        <w:pStyle w:val="BKV"/>
        <w:spacing w:line="240" w:lineRule="auto"/>
        <w:ind w:left="426"/>
        <w:rPr>
          <w:rFonts w:asciiTheme="minorHAnsi" w:hAnsiTheme="minorHAnsi" w:cstheme="minorHAnsi"/>
          <w:w w:val="101"/>
          <w:szCs w:val="24"/>
        </w:rPr>
      </w:pPr>
    </w:p>
    <w:p w:rsidR="00E26C7E" w:rsidRDefault="00E26C7E" w:rsidP="00E26C7E">
      <w:pPr>
        <w:pStyle w:val="BKV"/>
        <w:spacing w:line="240" w:lineRule="auto"/>
        <w:ind w:left="426"/>
        <w:rPr>
          <w:rFonts w:asciiTheme="minorHAnsi" w:hAnsiTheme="minorHAnsi" w:cstheme="minorHAnsi"/>
          <w:w w:val="101"/>
          <w:szCs w:val="24"/>
        </w:rPr>
      </w:pPr>
      <w:r>
        <w:rPr>
          <w:rFonts w:asciiTheme="minorHAnsi" w:hAnsiTheme="minorHAnsi" w:cstheme="minorHAnsi"/>
          <w:w w:val="101"/>
          <w:szCs w:val="24"/>
        </w:rPr>
        <w:t>Hibás teljesítésnek minősül az is, amennyiben a hiba jótállási kötelezettség teljesítése körében merül fel, a hibás teljesítési kötbér mértéke ebben az esetben napi 75.000 Ft</w:t>
      </w:r>
      <w:r w:rsidR="00D1748B">
        <w:rPr>
          <w:rFonts w:asciiTheme="minorHAnsi" w:hAnsiTheme="minorHAnsi" w:cstheme="minorHAnsi"/>
          <w:w w:val="101"/>
          <w:szCs w:val="24"/>
        </w:rPr>
        <w:t xml:space="preserve">, legfeljebb </w:t>
      </w:r>
      <w:r>
        <w:rPr>
          <w:rFonts w:asciiTheme="minorHAnsi" w:hAnsiTheme="minorHAnsi" w:cstheme="minorHAnsi"/>
          <w:w w:val="101"/>
          <w:szCs w:val="24"/>
        </w:rPr>
        <w:t>450.000 Ft.</w:t>
      </w:r>
    </w:p>
    <w:p w:rsidR="00E26C7E" w:rsidRDefault="00E26C7E" w:rsidP="00E26C7E">
      <w:pPr>
        <w:pStyle w:val="BKV"/>
        <w:spacing w:line="240" w:lineRule="auto"/>
        <w:ind w:left="426"/>
        <w:rPr>
          <w:rFonts w:asciiTheme="minorHAnsi" w:hAnsiTheme="minorHAnsi" w:cstheme="minorHAnsi"/>
          <w:w w:val="101"/>
          <w:szCs w:val="24"/>
        </w:rPr>
      </w:pPr>
    </w:p>
    <w:p w:rsidR="00E26C7E" w:rsidRPr="007E49F1" w:rsidRDefault="00E26C7E" w:rsidP="00E26C7E">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Pr>
          <w:rFonts w:asciiTheme="minorHAnsi" w:hAnsiTheme="minorHAnsi" w:cstheme="minorHAnsi"/>
          <w:w w:val="101"/>
          <w:szCs w:val="24"/>
        </w:rPr>
        <w:t>12</w:t>
      </w:r>
      <w:r w:rsidRPr="007E49F1">
        <w:rPr>
          <w:rFonts w:asciiTheme="minorHAnsi" w:hAnsiTheme="minorHAnsi" w:cstheme="minorHAnsi"/>
          <w:w w:val="101"/>
          <w:szCs w:val="24"/>
        </w:rPr>
        <w:t xml:space="preserve"> hónap jótállást kell vállalnia</w:t>
      </w:r>
      <w:r>
        <w:rPr>
          <w:rFonts w:asciiTheme="minorHAnsi" w:hAnsiTheme="minorHAnsi" w:cstheme="minorHAnsi"/>
          <w:w w:val="101"/>
          <w:szCs w:val="24"/>
        </w:rPr>
        <w:t xml:space="preserve"> a termékre</w:t>
      </w:r>
      <w:r w:rsidRPr="007E49F1">
        <w:rPr>
          <w:rFonts w:asciiTheme="minorHAnsi" w:hAnsiTheme="minorHAnsi" w:cstheme="minorHAnsi"/>
          <w:w w:val="101"/>
          <w:szCs w:val="24"/>
        </w:rPr>
        <w:t>.</w:t>
      </w:r>
      <w:r>
        <w:rPr>
          <w:rFonts w:asciiTheme="minorHAnsi" w:hAnsiTheme="minorHAnsi" w:cstheme="minorHAnsi"/>
          <w:w w:val="101"/>
          <w:szCs w:val="24"/>
        </w:rPr>
        <w:t xml:space="preserve"> A javítási, karbantartási, valamint a javító alkatrészellátás a maximális időre terjedjen ki a gyártói szakszervizben.</w:t>
      </w:r>
    </w:p>
    <w:p w:rsidR="00E26C7E" w:rsidRPr="007E49F1" w:rsidRDefault="00E26C7E" w:rsidP="00E26C7E">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r w:rsidR="005E5083">
        <w:rPr>
          <w:rFonts w:asciiTheme="minorHAnsi" w:hAnsiTheme="minorHAnsi" w:cstheme="minorHAnsi"/>
          <w:w w:val="101"/>
          <w:szCs w:val="24"/>
        </w:rPr>
        <w:t xml:space="preserve"> Ajánlatkérő a megajánlott jótállást külön szempontként értékeli.</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D938DA" w:rsidRDefault="00D938DA"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AA0100" w:rsidRDefault="00AA0100" w:rsidP="00C84347">
      <w:pPr>
        <w:ind w:right="57"/>
        <w:jc w:val="both"/>
        <w:rPr>
          <w:rFonts w:asciiTheme="minorHAnsi" w:hAnsiTheme="minorHAnsi" w:cstheme="minorHAnsi"/>
          <w:szCs w:val="24"/>
        </w:rPr>
      </w:pPr>
    </w:p>
    <w:p w:rsidR="00C84347" w:rsidRPr="007E49F1" w:rsidRDefault="00C84347" w:rsidP="00C84347">
      <w:pPr>
        <w:ind w:right="57"/>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Default="00127F88" w:rsidP="00C84347">
      <w:pPr>
        <w:ind w:left="540"/>
        <w:jc w:val="both"/>
        <w:rPr>
          <w:rFonts w:asciiTheme="minorHAnsi" w:hAnsiTheme="minorHAnsi" w:cstheme="minorHAnsi"/>
          <w:szCs w:val="24"/>
        </w:rPr>
      </w:pPr>
    </w:p>
    <w:p w:rsidR="00991F1D" w:rsidRPr="007E49F1" w:rsidRDefault="00991F1D" w:rsidP="00991F1D">
      <w:pPr>
        <w:ind w:left="426"/>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w:t>
      </w:r>
      <w:r>
        <w:rPr>
          <w:rFonts w:asciiTheme="minorHAnsi" w:hAnsiTheme="minorHAnsi" w:cstheme="minorHAnsi"/>
          <w:szCs w:val="24"/>
        </w:rPr>
        <w:t>72</w:t>
      </w:r>
      <w:r w:rsidRPr="007E49F1">
        <w:rPr>
          <w:rFonts w:asciiTheme="minorHAnsi" w:hAnsiTheme="minorHAnsi" w:cstheme="minorHAnsi"/>
          <w:szCs w:val="24"/>
        </w:rPr>
        <w:t xml:space="preserve"> hónap során teljesített, legalább </w:t>
      </w:r>
      <w:r>
        <w:rPr>
          <w:rFonts w:asciiTheme="minorHAnsi" w:hAnsiTheme="minorHAnsi" w:cstheme="minorHAnsi"/>
          <w:szCs w:val="24"/>
        </w:rPr>
        <w:t>1 darab műszaki mentőszer jármű gyártására</w:t>
      </w:r>
      <w:r w:rsidR="00D726C9">
        <w:rPr>
          <w:rFonts w:asciiTheme="minorHAnsi" w:hAnsiTheme="minorHAnsi" w:cstheme="minorHAnsi"/>
          <w:szCs w:val="24"/>
        </w:rPr>
        <w:t>,</w:t>
      </w:r>
      <w:r>
        <w:rPr>
          <w:rFonts w:asciiTheme="minorHAnsi" w:hAnsiTheme="minorHAnsi" w:cstheme="minorHAnsi"/>
          <w:szCs w:val="24"/>
        </w:rPr>
        <w:t xml:space="preserve"> forgalmazására vagy </w:t>
      </w:r>
      <w:r w:rsidR="00D726C9">
        <w:rPr>
          <w:rFonts w:asciiTheme="minorHAnsi" w:hAnsiTheme="minorHAnsi" w:cstheme="minorHAnsi"/>
          <w:szCs w:val="24"/>
        </w:rPr>
        <w:t xml:space="preserve">szállítására </w:t>
      </w:r>
      <w:r w:rsidRPr="007E49F1">
        <w:rPr>
          <w:rFonts w:asciiTheme="minorHAnsi" w:hAnsiTheme="minorHAnsi" w:cstheme="minorHAnsi"/>
          <w:szCs w:val="24"/>
        </w:rPr>
        <w:t>vonatkozó referenciával.</w:t>
      </w: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991F1D" w:rsidRPr="007E49F1" w:rsidRDefault="00991F1D" w:rsidP="004E5709">
      <w:pPr>
        <w:ind w:left="426"/>
        <w:jc w:val="both"/>
        <w:rPr>
          <w:rFonts w:asciiTheme="minorHAnsi" w:hAnsiTheme="minorHAnsi" w:cstheme="minorHAnsi"/>
          <w:szCs w:val="24"/>
        </w:rPr>
      </w:pPr>
      <w:r w:rsidRPr="007E49F1">
        <w:rPr>
          <w:rFonts w:asciiTheme="minorHAnsi" w:hAnsiTheme="minorHAnsi" w:cstheme="minorHAnsi"/>
          <w:szCs w:val="24"/>
        </w:rPr>
        <w:t xml:space="preserve">Az ajánlattevőnek (közös ajánlattevőnek) </w:t>
      </w:r>
      <w:r w:rsidR="00D726C9">
        <w:rPr>
          <w:rFonts w:asciiTheme="minorHAnsi" w:hAnsiTheme="minorHAnsi" w:cstheme="minorHAnsi"/>
          <w:szCs w:val="24"/>
        </w:rPr>
        <w:t>i</w:t>
      </w:r>
      <w:r w:rsidRPr="007E49F1">
        <w:rPr>
          <w:rFonts w:asciiTheme="minorHAnsi" w:hAnsiTheme="minorHAnsi" w:cstheme="minorHAnsi"/>
          <w:szCs w:val="24"/>
        </w:rPr>
        <w:t xml:space="preserve">smertetnie kell a felhívás megküldését megelőző </w:t>
      </w:r>
      <w:r>
        <w:rPr>
          <w:rFonts w:asciiTheme="minorHAnsi" w:hAnsiTheme="minorHAnsi" w:cstheme="minorHAnsi"/>
          <w:szCs w:val="24"/>
        </w:rPr>
        <w:t>72</w:t>
      </w:r>
      <w:r w:rsidRPr="007E49F1">
        <w:rPr>
          <w:rFonts w:asciiTheme="minorHAnsi" w:hAnsiTheme="minorHAnsi" w:cstheme="minorHAnsi"/>
          <w:szCs w:val="24"/>
        </w:rPr>
        <w:t xml:space="preserve"> hónap során végzett legjelentősebb teljesítéseit. A referencia nyilatkozatnak legalább a következő adatokat kell tartalmaznia: </w:t>
      </w:r>
      <w:r>
        <w:rPr>
          <w:rFonts w:asciiTheme="minorHAnsi" w:hAnsiTheme="minorHAnsi" w:cstheme="minorHAnsi"/>
          <w:szCs w:val="24"/>
        </w:rPr>
        <w:t xml:space="preserve">szállítás ideje (év, hónap) </w:t>
      </w:r>
      <w:r w:rsidRPr="007E49F1">
        <w:rPr>
          <w:rFonts w:asciiTheme="minorHAnsi" w:hAnsiTheme="minorHAnsi" w:cstheme="minorHAnsi"/>
          <w:szCs w:val="24"/>
        </w:rPr>
        <w:t xml:space="preserve">és helye, </w:t>
      </w:r>
      <w:r>
        <w:rPr>
          <w:rFonts w:asciiTheme="minorHAnsi" w:hAnsiTheme="minorHAnsi" w:cstheme="minorHAnsi"/>
          <w:szCs w:val="24"/>
        </w:rPr>
        <w:t xml:space="preserve">szerződést kötő másik fél megnevezése, szállítás pontos tárgya és mennyisége, </w:t>
      </w:r>
      <w:r w:rsidRPr="007E49F1">
        <w:rPr>
          <w:rFonts w:asciiTheme="minorHAnsi" w:hAnsiTheme="minorHAnsi" w:cstheme="minorHAnsi"/>
          <w:szCs w:val="24"/>
        </w:rPr>
        <w:t>továbbá nyilatkozni kell arról, hogy a teljesítés az előírásoknak és a szerződésnek megfelelően történt-e.</w:t>
      </w:r>
    </w:p>
    <w:p w:rsidR="002A678B" w:rsidRDefault="002A678B" w:rsidP="004E5709">
      <w:pPr>
        <w:ind w:left="1260"/>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6214"/>
        <w:gridCol w:w="2268"/>
      </w:tblGrid>
      <w:tr w:rsidR="006E746E" w:rsidRPr="007E49F1" w:rsidTr="006E746E">
        <w:trPr>
          <w:jc w:val="center"/>
        </w:trPr>
        <w:tc>
          <w:tcPr>
            <w:tcW w:w="6214"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2268"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6E746E" w:rsidRPr="00565546" w:rsidTr="006E746E">
        <w:trPr>
          <w:jc w:val="center"/>
        </w:trPr>
        <w:tc>
          <w:tcPr>
            <w:tcW w:w="6214" w:type="dxa"/>
            <w:shd w:val="clear" w:color="auto" w:fill="auto"/>
            <w:vAlign w:val="center"/>
          </w:tcPr>
          <w:p w:rsidR="006E746E" w:rsidRPr="00565546" w:rsidRDefault="006E746E" w:rsidP="006E746E">
            <w:pPr>
              <w:pStyle w:val="BKV"/>
              <w:keepNext/>
              <w:spacing w:line="240" w:lineRule="auto"/>
              <w:rPr>
                <w:rFonts w:asciiTheme="minorHAnsi" w:hAnsiTheme="minorHAnsi" w:cstheme="minorHAnsi"/>
                <w:szCs w:val="24"/>
              </w:rPr>
            </w:pPr>
            <w:r w:rsidRPr="00565546">
              <w:rPr>
                <w:rFonts w:asciiTheme="minorHAnsi" w:hAnsiTheme="minorHAnsi" w:cstheme="minorHAnsi"/>
                <w:szCs w:val="24"/>
              </w:rPr>
              <w:t>Ajánlattételi nyilatkozat</w:t>
            </w:r>
          </w:p>
        </w:tc>
        <w:tc>
          <w:tcPr>
            <w:tcW w:w="2268" w:type="dxa"/>
            <w:shd w:val="clear" w:color="auto" w:fill="auto"/>
            <w:vAlign w:val="center"/>
          </w:tcPr>
          <w:p w:rsidR="006E746E" w:rsidRPr="00565546" w:rsidRDefault="006E746E" w:rsidP="006E746E">
            <w:pPr>
              <w:pStyle w:val="BKV"/>
              <w:keepNext/>
              <w:tabs>
                <w:tab w:val="left" w:pos="540"/>
              </w:tabs>
              <w:spacing w:line="240" w:lineRule="auto"/>
              <w:rPr>
                <w:rFonts w:asciiTheme="minorHAnsi" w:hAnsiTheme="minorHAnsi" w:cstheme="minorHAnsi"/>
                <w:szCs w:val="24"/>
              </w:rPr>
            </w:pPr>
            <w:r w:rsidRPr="00565546">
              <w:rPr>
                <w:rFonts w:asciiTheme="minorHAnsi" w:hAnsiTheme="minorHAnsi" w:cstheme="minorHAnsi"/>
                <w:szCs w:val="24"/>
              </w:rPr>
              <w:t>1 sz. melléklet</w:t>
            </w:r>
          </w:p>
        </w:tc>
      </w:tr>
      <w:tr w:rsidR="006E746E" w:rsidRPr="007E49F1" w:rsidTr="006E746E">
        <w:trPr>
          <w:jc w:val="center"/>
        </w:trPr>
        <w:tc>
          <w:tcPr>
            <w:tcW w:w="6214" w:type="dxa"/>
            <w:shd w:val="clear" w:color="auto" w:fill="auto"/>
            <w:vAlign w:val="center"/>
          </w:tcPr>
          <w:p w:rsidR="006E746E" w:rsidRPr="007E49F1" w:rsidRDefault="006E746E" w:rsidP="006E746E">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igénybe venni kívánt alvállalkozó(k)ról</w:t>
            </w:r>
          </w:p>
        </w:tc>
        <w:tc>
          <w:tcPr>
            <w:tcW w:w="2268"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7E49F1">
              <w:rPr>
                <w:rFonts w:asciiTheme="minorHAnsi" w:hAnsiTheme="minorHAnsi" w:cstheme="minorHAnsi"/>
                <w:szCs w:val="24"/>
              </w:rPr>
              <w:t xml:space="preserve"> sz. melléklet</w:t>
            </w:r>
          </w:p>
        </w:tc>
      </w:tr>
      <w:tr w:rsidR="006E746E" w:rsidRPr="007E49F1" w:rsidTr="006E746E">
        <w:trPr>
          <w:jc w:val="center"/>
        </w:trPr>
        <w:tc>
          <w:tcPr>
            <w:tcW w:w="6214" w:type="dxa"/>
            <w:shd w:val="clear" w:color="auto" w:fill="auto"/>
            <w:vAlign w:val="center"/>
          </w:tcPr>
          <w:p w:rsidR="006E746E" w:rsidRPr="007E49F1" w:rsidRDefault="006E746E" w:rsidP="006E746E">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a kizáró okokról</w:t>
            </w:r>
          </w:p>
        </w:tc>
        <w:tc>
          <w:tcPr>
            <w:tcW w:w="2268"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Pr="007E49F1">
              <w:rPr>
                <w:rFonts w:asciiTheme="minorHAnsi" w:hAnsiTheme="minorHAnsi" w:cstheme="minorHAnsi"/>
                <w:szCs w:val="24"/>
              </w:rPr>
              <w:t xml:space="preserve"> sz. melléklet</w:t>
            </w:r>
          </w:p>
        </w:tc>
      </w:tr>
      <w:tr w:rsidR="006E746E" w:rsidRPr="007E49F1" w:rsidTr="006E746E">
        <w:trPr>
          <w:jc w:val="center"/>
        </w:trPr>
        <w:tc>
          <w:tcPr>
            <w:tcW w:w="6214" w:type="dxa"/>
            <w:shd w:val="clear" w:color="auto" w:fill="auto"/>
            <w:vAlign w:val="center"/>
          </w:tcPr>
          <w:p w:rsidR="006E746E" w:rsidRDefault="006E746E" w:rsidP="006E746E">
            <w:r w:rsidRPr="002E4948">
              <w:rPr>
                <w:rFonts w:asciiTheme="minorHAnsi" w:hAnsiTheme="minorHAnsi" w:cstheme="minorHAnsi"/>
              </w:rPr>
              <w:t>Nyilatkozat adózásról és tényleges tulajdonosokró</w:t>
            </w:r>
            <w:r>
              <w:rPr>
                <w:rFonts w:asciiTheme="minorHAnsi" w:hAnsiTheme="minorHAnsi" w:cstheme="minorHAnsi"/>
              </w:rPr>
              <w:t>l</w:t>
            </w:r>
          </w:p>
          <w:p w:rsidR="006E746E" w:rsidRPr="00536D22" w:rsidRDefault="006E746E" w:rsidP="006E746E">
            <w:pPr>
              <w:rPr>
                <w:rFonts w:asciiTheme="minorHAnsi" w:hAnsiTheme="minorHAnsi" w:cstheme="minorHAnsi"/>
              </w:rPr>
            </w:pPr>
            <w:r w:rsidRPr="00536D22">
              <w:rPr>
                <w:rFonts w:asciiTheme="minorHAnsi" w:hAnsiTheme="minorHAnsi" w:cstheme="minorHAnsi"/>
              </w:rPr>
              <w:t>Nyilatkozat a 25%-ot meghaladó mértékben tulajdoni résszel</w:t>
            </w:r>
          </w:p>
          <w:p w:rsidR="006E746E" w:rsidRPr="007E49F1" w:rsidRDefault="006E746E" w:rsidP="006E746E">
            <w:pPr>
              <w:pStyle w:val="BKV"/>
              <w:keepNext/>
              <w:spacing w:line="240" w:lineRule="auto"/>
              <w:rPr>
                <w:rFonts w:asciiTheme="minorHAnsi" w:hAnsiTheme="minorHAnsi" w:cstheme="minorHAnsi"/>
                <w:szCs w:val="24"/>
              </w:rPr>
            </w:pPr>
            <w:r w:rsidRPr="00536D22">
              <w:rPr>
                <w:rFonts w:asciiTheme="minorHAnsi" w:hAnsiTheme="minorHAnsi" w:cstheme="minorHAnsi"/>
              </w:rPr>
              <w:t>vagy szavazati joggal rendelkező szervezetekről</w:t>
            </w:r>
          </w:p>
        </w:tc>
        <w:tc>
          <w:tcPr>
            <w:tcW w:w="2268"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Pr="007E49F1">
              <w:rPr>
                <w:rFonts w:asciiTheme="minorHAnsi" w:hAnsiTheme="minorHAnsi" w:cstheme="minorHAnsi"/>
                <w:szCs w:val="24"/>
              </w:rPr>
              <w:t xml:space="preserve"> sz. melléklet</w:t>
            </w:r>
          </w:p>
        </w:tc>
      </w:tr>
      <w:tr w:rsidR="006E746E" w:rsidRPr="007E49F1" w:rsidTr="006E746E">
        <w:trPr>
          <w:jc w:val="center"/>
        </w:trPr>
        <w:tc>
          <w:tcPr>
            <w:tcW w:w="6214"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2268"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Pr="007E49F1">
              <w:rPr>
                <w:rFonts w:asciiTheme="minorHAnsi" w:hAnsiTheme="minorHAnsi" w:cstheme="minorHAnsi"/>
                <w:szCs w:val="24"/>
              </w:rPr>
              <w:t xml:space="preserve"> sz. melléklet</w:t>
            </w:r>
          </w:p>
        </w:tc>
      </w:tr>
      <w:tr w:rsidR="006E746E" w:rsidRPr="007E49F1" w:rsidTr="006E746E">
        <w:trPr>
          <w:jc w:val="center"/>
        </w:trPr>
        <w:tc>
          <w:tcPr>
            <w:tcW w:w="6214"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2268" w:type="dxa"/>
            <w:shd w:val="clear" w:color="auto" w:fill="auto"/>
            <w:vAlign w:val="center"/>
          </w:tcPr>
          <w:p w:rsidR="006E746E" w:rsidRPr="007E49F1" w:rsidRDefault="006E746E" w:rsidP="006E746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Pr="007E49F1">
              <w:rPr>
                <w:rFonts w:asciiTheme="minorHAnsi" w:hAnsiTheme="minorHAnsi" w:cstheme="minorHAnsi"/>
                <w:szCs w:val="24"/>
              </w:rPr>
              <w:t xml:space="preserve"> sz. melléklet</w:t>
            </w:r>
          </w:p>
        </w:tc>
      </w:tr>
      <w:tr w:rsidR="006E746E" w:rsidRPr="007E49F1" w:rsidTr="006E746E">
        <w:trPr>
          <w:jc w:val="center"/>
        </w:trPr>
        <w:tc>
          <w:tcPr>
            <w:tcW w:w="6214" w:type="dxa"/>
            <w:shd w:val="clear" w:color="auto" w:fill="auto"/>
            <w:vAlign w:val="center"/>
          </w:tcPr>
          <w:p w:rsidR="006E746E" w:rsidRDefault="006E746E" w:rsidP="006E746E">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 xml:space="preserve">Alkalmasság </w:t>
            </w:r>
            <w:r>
              <w:rPr>
                <w:rFonts w:asciiTheme="minorHAnsi" w:hAnsiTheme="minorHAnsi" w:cstheme="minorHAnsi"/>
                <w:szCs w:val="24"/>
              </w:rPr>
              <w:t>igazolására előírt</w:t>
            </w:r>
            <w:r w:rsidRPr="007E49F1">
              <w:rPr>
                <w:rFonts w:asciiTheme="minorHAnsi" w:hAnsiTheme="minorHAnsi" w:cstheme="minorHAnsi"/>
                <w:szCs w:val="24"/>
              </w:rPr>
              <w:t xml:space="preserve"> dokumentumok</w:t>
            </w:r>
          </w:p>
          <w:p w:rsidR="00A73B8F" w:rsidRDefault="006126C8" w:rsidP="006126C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Megajánlott jármű műszaki leírása</w:t>
            </w:r>
          </w:p>
        </w:tc>
        <w:tc>
          <w:tcPr>
            <w:tcW w:w="2268" w:type="dxa"/>
            <w:shd w:val="clear" w:color="auto" w:fill="auto"/>
            <w:vAlign w:val="center"/>
          </w:tcPr>
          <w:p w:rsidR="00A73B8F" w:rsidRDefault="00A73B8F" w:rsidP="00A73B8F">
            <w:pPr>
              <w:pStyle w:val="BKV"/>
              <w:keepNext/>
              <w:tabs>
                <w:tab w:val="left" w:pos="540"/>
              </w:tabs>
              <w:spacing w:line="240" w:lineRule="auto"/>
              <w:rPr>
                <w:rFonts w:asciiTheme="minorHAnsi" w:hAnsiTheme="minorHAnsi" w:cstheme="minorHAnsi"/>
                <w:szCs w:val="24"/>
              </w:rPr>
            </w:pPr>
          </w:p>
          <w:p w:rsidR="00A73B8F" w:rsidRPr="007E49F1" w:rsidRDefault="00A73B8F" w:rsidP="00A73B8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Pr="007E49F1">
              <w:rPr>
                <w:rFonts w:asciiTheme="minorHAnsi" w:hAnsiTheme="minorHAnsi" w:cstheme="minorHAnsi"/>
                <w:szCs w:val="24"/>
              </w:rPr>
              <w:t xml:space="preserve"> sz. </w:t>
            </w:r>
            <w:r>
              <w:rPr>
                <w:rFonts w:asciiTheme="minorHAnsi" w:hAnsiTheme="minorHAnsi" w:cstheme="minorHAnsi"/>
                <w:szCs w:val="24"/>
              </w:rPr>
              <w:t>függelék</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értékét </w:t>
      </w:r>
      <w:r w:rsidR="00D726C9">
        <w:rPr>
          <w:rFonts w:asciiTheme="minorHAnsi" w:hAnsiTheme="minorHAnsi" w:cstheme="minorHAnsi"/>
          <w:szCs w:val="24"/>
        </w:rPr>
        <w:t xml:space="preserve">áfa nélkül, </w:t>
      </w:r>
      <w:r w:rsidRPr="007E49F1">
        <w:rPr>
          <w:rFonts w:asciiTheme="minorHAnsi" w:hAnsiTheme="minorHAnsi" w:cstheme="minorHAnsi"/>
          <w:szCs w:val="24"/>
        </w:rPr>
        <w:t>a</w:t>
      </w:r>
      <w:r w:rsidR="00D726C9">
        <w:rPr>
          <w:rFonts w:asciiTheme="minorHAnsi" w:hAnsiTheme="minorHAnsi" w:cstheme="minorHAnsi"/>
          <w:szCs w:val="24"/>
        </w:rPr>
        <w:t>z</w:t>
      </w:r>
      <w:r w:rsidRPr="007E49F1">
        <w:rPr>
          <w:rFonts w:asciiTheme="minorHAnsi" w:hAnsiTheme="minorHAnsi" w:cstheme="minorHAnsi"/>
          <w:szCs w:val="24"/>
        </w:rPr>
        <w:t xml:space="preserve"> </w:t>
      </w:r>
      <w:r w:rsidR="006E746E">
        <w:rPr>
          <w:rFonts w:asciiTheme="minorHAnsi" w:hAnsiTheme="minorHAnsi" w:cstheme="minorHAnsi"/>
          <w:szCs w:val="24"/>
        </w:rPr>
        <w:t>1.</w:t>
      </w:r>
      <w:r w:rsidR="00763A77">
        <w:rPr>
          <w:rFonts w:asciiTheme="minorHAnsi" w:hAnsiTheme="minorHAnsi" w:cstheme="minorHAnsi"/>
          <w:szCs w:val="24"/>
        </w:rPr>
        <w:t xml:space="preserve"> </w:t>
      </w:r>
      <w:r w:rsidR="006E746E">
        <w:rPr>
          <w:rFonts w:asciiTheme="minorHAnsi" w:hAnsiTheme="minorHAnsi" w:cstheme="minorHAnsi"/>
          <w:szCs w:val="24"/>
        </w:rPr>
        <w:t>sz.</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784137">
        <w:rPr>
          <w:rFonts w:asciiTheme="minorHAnsi" w:hAnsiTheme="minorHAnsi" w:cstheme="minorHAnsi"/>
          <w:szCs w:val="24"/>
        </w:rPr>
        <w:t xml:space="preserve">z ajánlati </w:t>
      </w:r>
      <w:r w:rsidRPr="007E49F1">
        <w:rPr>
          <w:rFonts w:asciiTheme="minorHAnsi" w:hAnsiTheme="minorHAnsi" w:cstheme="minorHAnsi"/>
          <w:szCs w:val="24"/>
        </w:rPr>
        <w:t>árnak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/oktatás, betanítás</w:t>
      </w:r>
      <w:r w:rsidRPr="007E49F1">
        <w:rPr>
          <w:rFonts w:asciiTheme="minorHAnsi" w:hAnsiTheme="minorHAnsi" w:cstheme="minorHAnsi"/>
          <w:szCs w:val="24"/>
        </w:rPr>
        <w:t xml:space="preserve"> 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C84347" w:rsidRPr="007E49F1" w:rsidRDefault="00C84347" w:rsidP="00C84347">
      <w:pPr>
        <w:pStyle w:val="BKV"/>
        <w:spacing w:line="240" w:lineRule="auto"/>
        <w:rPr>
          <w:rFonts w:asciiTheme="minorHAnsi" w:hAnsiTheme="minorHAnsi" w:cstheme="minorHAnsi"/>
          <w:b/>
          <w:szCs w:val="24"/>
        </w:rPr>
      </w:pPr>
    </w:p>
    <w:p w:rsidR="00D938DA" w:rsidRPr="007E49F1" w:rsidRDefault="00D938DA" w:rsidP="00EB4539">
      <w:pPr>
        <w:pStyle w:val="BKV"/>
        <w:numPr>
          <w:ilvl w:val="0"/>
          <w:numId w:val="17"/>
        </w:numPr>
        <w:tabs>
          <w:tab w:val="left" w:pos="567"/>
        </w:tabs>
        <w:spacing w:line="240" w:lineRule="auto"/>
        <w:rPr>
          <w:rFonts w:asciiTheme="minorHAnsi" w:hAnsiTheme="minorHAnsi" w:cstheme="minorHAnsi"/>
          <w:b/>
          <w:szCs w:val="24"/>
        </w:rPr>
      </w:pPr>
      <w:r>
        <w:rPr>
          <w:rFonts w:asciiTheme="minorHAnsi" w:hAnsiTheme="minorHAnsi" w:cstheme="minorHAnsi"/>
          <w:b/>
          <w:szCs w:val="24"/>
        </w:rPr>
        <w:t>Részvételre jelentkezés:</w:t>
      </w:r>
    </w:p>
    <w:p w:rsidR="00D938DA" w:rsidRPr="007E49F1" w:rsidRDefault="00D938DA" w:rsidP="00D938DA">
      <w:pPr>
        <w:pStyle w:val="BKV"/>
        <w:tabs>
          <w:tab w:val="left" w:pos="540"/>
          <w:tab w:val="left" w:pos="4680"/>
        </w:tabs>
        <w:spacing w:line="240" w:lineRule="auto"/>
        <w:ind w:left="432"/>
        <w:rPr>
          <w:rFonts w:asciiTheme="minorHAnsi" w:hAnsiTheme="minorHAnsi" w:cstheme="minorHAnsi"/>
          <w:b/>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Pr="00B53EBA">
        <w:rPr>
          <w:rFonts w:asciiTheme="minorHAnsi" w:hAnsiTheme="minorHAnsi" w:cstheme="minorHAnsi"/>
          <w:b/>
          <w:szCs w:val="24"/>
        </w:rPr>
        <w:t>részvételi szándékát 201</w:t>
      </w:r>
      <w:r w:rsidR="00606039">
        <w:rPr>
          <w:rFonts w:asciiTheme="minorHAnsi" w:hAnsiTheme="minorHAnsi" w:cstheme="minorHAnsi"/>
          <w:b/>
          <w:szCs w:val="24"/>
        </w:rPr>
        <w:t>7</w:t>
      </w:r>
      <w:r w:rsidRPr="00B53EBA">
        <w:rPr>
          <w:rFonts w:asciiTheme="minorHAnsi" w:hAnsiTheme="minorHAnsi" w:cstheme="minorHAnsi"/>
          <w:b/>
          <w:szCs w:val="24"/>
        </w:rPr>
        <w:t xml:space="preserve">. </w:t>
      </w:r>
      <w:r w:rsidR="00AE03C7">
        <w:rPr>
          <w:rFonts w:asciiTheme="minorHAnsi" w:hAnsiTheme="minorHAnsi" w:cstheme="minorHAnsi"/>
          <w:b/>
          <w:szCs w:val="24"/>
        </w:rPr>
        <w:t>augusztus</w:t>
      </w:r>
      <w:r w:rsidRPr="00B53EBA">
        <w:rPr>
          <w:rFonts w:asciiTheme="minorHAnsi" w:hAnsiTheme="minorHAnsi" w:cstheme="minorHAnsi"/>
          <w:b/>
          <w:szCs w:val="24"/>
        </w:rPr>
        <w:t xml:space="preserve"> </w:t>
      </w:r>
      <w:r w:rsidR="00AE03C7">
        <w:rPr>
          <w:rFonts w:asciiTheme="minorHAnsi" w:hAnsiTheme="minorHAnsi" w:cstheme="minorHAnsi"/>
          <w:b/>
          <w:szCs w:val="24"/>
        </w:rPr>
        <w:t>23</w:t>
      </w:r>
      <w:r w:rsidRPr="00B53EBA">
        <w:rPr>
          <w:rFonts w:asciiTheme="minorHAnsi" w:hAnsiTheme="minorHAnsi" w:cstheme="minorHAnsi"/>
          <w:b/>
          <w:szCs w:val="24"/>
        </w:rPr>
        <w:t>-</w:t>
      </w:r>
      <w:r w:rsidR="00AE03C7">
        <w:rPr>
          <w:rFonts w:asciiTheme="minorHAnsi" w:hAnsiTheme="minorHAnsi" w:cstheme="minorHAnsi"/>
          <w:b/>
          <w:szCs w:val="24"/>
        </w:rPr>
        <w:t>á</w:t>
      </w:r>
      <w:r w:rsidRPr="00B53EBA">
        <w:rPr>
          <w:rFonts w:asciiTheme="minorHAnsi" w:hAnsiTheme="minorHAnsi" w:cstheme="minorHAnsi"/>
          <w:b/>
          <w:szCs w:val="24"/>
        </w:rPr>
        <w:t xml:space="preserve">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r>
        <w:rPr>
          <w:rFonts w:asciiTheme="minorHAnsi" w:hAnsiTheme="minorHAnsi" w:cstheme="minorHAnsi"/>
          <w:szCs w:val="24"/>
        </w:rPr>
        <w:t xml:space="preserve">  </w:t>
      </w:r>
    </w:p>
    <w:p w:rsidR="00D938DA" w:rsidRDefault="00D938DA" w:rsidP="00D938DA">
      <w:pPr>
        <w:ind w:left="432"/>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jelentkezés előfeltétele, hogy Ajánlattevő regisztrációval rendelkezzen az Electool tendereztető rendszerben.</w:t>
      </w:r>
      <w:r>
        <w:rPr>
          <w:rFonts w:asciiTheme="minorHAnsi" w:hAnsiTheme="minorHAnsi" w:cstheme="minorHAnsi"/>
          <w:szCs w:val="24"/>
        </w:rPr>
        <w:t xml:space="preserve">  </w:t>
      </w:r>
    </w:p>
    <w:p w:rsidR="00D938DA" w:rsidRDefault="00D938DA" w:rsidP="00D938DA">
      <w:pPr>
        <w:ind w:left="432"/>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Electool rendszerben regisztrált e-mail címét megadni. </w:t>
      </w:r>
      <w:r>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rsidR="00D938DA" w:rsidRDefault="00D938DA" w:rsidP="00D938DA">
      <w:pPr>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Electool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w:t>
      </w:r>
      <w:r w:rsidR="00D938DA" w:rsidRPr="007E73A0">
        <w:rPr>
          <w:rFonts w:asciiTheme="minorHAnsi" w:hAnsiTheme="minorHAnsi" w:cstheme="minorHAnsi"/>
          <w:b/>
          <w:szCs w:val="24"/>
        </w:rPr>
        <w:t>z eljárás lefolytatás</w:t>
      </w:r>
      <w:r w:rsidR="00D938DA">
        <w:rPr>
          <w:rFonts w:asciiTheme="minorHAnsi" w:hAnsiTheme="minorHAnsi" w:cstheme="minorHAnsi"/>
          <w:b/>
          <w:szCs w:val="24"/>
        </w:rPr>
        <w:t xml:space="preserve">a, </w:t>
      </w:r>
      <w:r w:rsidRPr="007E49F1">
        <w:rPr>
          <w:rFonts w:asciiTheme="minorHAnsi" w:hAnsiTheme="minorHAnsi" w:cstheme="minorHAnsi"/>
          <w:b/>
          <w:szCs w:val="24"/>
        </w:rPr>
        <w:t>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D938DA" w:rsidRPr="007E49F1" w:rsidRDefault="00D938DA" w:rsidP="00D938DA">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606039" w:rsidRPr="007E49F1">
        <w:rPr>
          <w:rFonts w:asciiTheme="minorHAnsi" w:hAnsiTheme="minorHAnsi" w:cstheme="minorHAnsi"/>
          <w:szCs w:val="24"/>
        </w:rPr>
        <w:t>201</w:t>
      </w:r>
      <w:r w:rsidR="00606039">
        <w:rPr>
          <w:rFonts w:asciiTheme="minorHAnsi" w:hAnsiTheme="minorHAnsi" w:cstheme="minorHAnsi"/>
          <w:szCs w:val="24"/>
        </w:rPr>
        <w:t>7</w:t>
      </w:r>
      <w:r w:rsidRPr="007E49F1">
        <w:rPr>
          <w:rFonts w:asciiTheme="minorHAnsi" w:hAnsiTheme="minorHAnsi" w:cstheme="minorHAnsi"/>
          <w:szCs w:val="24"/>
        </w:rPr>
        <w:t xml:space="preserve">. </w:t>
      </w:r>
      <w:r w:rsidR="00AE03C7">
        <w:rPr>
          <w:rFonts w:asciiTheme="minorHAnsi" w:hAnsiTheme="minorHAnsi" w:cstheme="minorHAnsi"/>
          <w:szCs w:val="24"/>
        </w:rPr>
        <w:t>augusztus</w:t>
      </w:r>
      <w:r w:rsidRPr="007E49F1">
        <w:rPr>
          <w:rFonts w:asciiTheme="minorHAnsi" w:hAnsiTheme="minorHAnsi" w:cstheme="minorHAnsi"/>
          <w:szCs w:val="24"/>
        </w:rPr>
        <w:t xml:space="preserve"> </w:t>
      </w:r>
      <w:r w:rsidR="00AE03C7">
        <w:rPr>
          <w:rFonts w:asciiTheme="minorHAnsi" w:hAnsiTheme="minorHAnsi" w:cstheme="minorHAnsi"/>
          <w:szCs w:val="24"/>
        </w:rPr>
        <w:t>24</w:t>
      </w:r>
      <w:r>
        <w:rPr>
          <w:rFonts w:asciiTheme="minorHAnsi" w:hAnsiTheme="minorHAnsi" w:cstheme="minorHAnsi"/>
          <w:szCs w:val="24"/>
        </w:rPr>
        <w:t>-én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8DA" w:rsidRPr="007E49F1" w:rsidRDefault="00D938DA" w:rsidP="00D938DA">
      <w:pPr>
        <w:jc w:val="both"/>
        <w:rPr>
          <w:rFonts w:asciiTheme="minorHAnsi" w:hAnsiTheme="minorHAnsi" w:cstheme="minorHAnsi"/>
          <w:szCs w:val="24"/>
          <w:lang w:eastAsia="hu-HU"/>
        </w:rPr>
      </w:pPr>
    </w:p>
    <w:p w:rsidR="00D938DA" w:rsidRPr="007E49F1"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D938DA" w:rsidRPr="007E49F1" w:rsidRDefault="00D938DA" w:rsidP="00D938DA">
      <w:pPr>
        <w:ind w:left="432"/>
        <w:jc w:val="both"/>
        <w:rPr>
          <w:rFonts w:asciiTheme="minorHAnsi" w:hAnsiTheme="minorHAnsi" w:cstheme="minorHAnsi"/>
          <w:szCs w:val="24"/>
          <w:lang w:eastAsia="hu-HU"/>
        </w:rPr>
      </w:pPr>
    </w:p>
    <w:p w:rsidR="00D938DA"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D938DA" w:rsidRDefault="00D938DA" w:rsidP="00D938DA">
      <w:pPr>
        <w:ind w:left="432"/>
        <w:jc w:val="both"/>
        <w:rPr>
          <w:rFonts w:asciiTheme="minorHAnsi" w:hAnsiTheme="minorHAnsi" w:cstheme="minorHAnsi"/>
          <w:szCs w:val="24"/>
          <w:lang w:eastAsia="hu-HU"/>
        </w:rPr>
      </w:pPr>
    </w:p>
    <w:p w:rsidR="00D938DA" w:rsidRPr="007E49F1" w:rsidRDefault="00D938DA" w:rsidP="00D938DA">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2A678B" w:rsidRPr="007E49F1">
        <w:rPr>
          <w:rFonts w:asciiTheme="minorHAnsi" w:hAnsiTheme="minorHAnsi" w:cstheme="minorHAnsi"/>
          <w:b/>
          <w:szCs w:val="24"/>
        </w:rPr>
        <w:t xml:space="preserve">. </w:t>
      </w:r>
      <w:r w:rsidR="00AE03C7">
        <w:rPr>
          <w:rFonts w:asciiTheme="minorHAnsi" w:hAnsiTheme="minorHAnsi" w:cstheme="minorHAnsi"/>
          <w:b/>
          <w:szCs w:val="24"/>
        </w:rPr>
        <w:t>augusztus</w:t>
      </w:r>
      <w:r w:rsidR="002A678B" w:rsidRPr="007E49F1">
        <w:rPr>
          <w:rFonts w:asciiTheme="minorHAnsi" w:hAnsiTheme="minorHAnsi" w:cstheme="minorHAnsi"/>
          <w:b/>
          <w:szCs w:val="24"/>
        </w:rPr>
        <w:t xml:space="preserve">  hó  </w:t>
      </w:r>
      <w:r w:rsidR="00AE03C7">
        <w:rPr>
          <w:rFonts w:asciiTheme="minorHAnsi" w:hAnsiTheme="minorHAnsi" w:cstheme="minorHAnsi"/>
          <w:b/>
          <w:szCs w:val="24"/>
        </w:rPr>
        <w:t>31</w:t>
      </w:r>
      <w:r w:rsidR="002A678B" w:rsidRPr="007E49F1">
        <w:rPr>
          <w:rFonts w:asciiTheme="minorHAnsi" w:hAnsiTheme="minorHAnsi" w:cstheme="minorHAnsi"/>
          <w:b/>
          <w:szCs w:val="24"/>
        </w:rPr>
        <w:t xml:space="preserve">   nap </w:t>
      </w:r>
      <w:r w:rsidR="00AE03C7">
        <w:rPr>
          <w:rFonts w:asciiTheme="minorHAnsi" w:hAnsiTheme="minorHAnsi" w:cstheme="minorHAnsi"/>
          <w:b/>
          <w:szCs w:val="24"/>
        </w:rPr>
        <w:t>12</w:t>
      </w:r>
      <w:r w:rsidR="002A678B" w:rsidRPr="007E49F1">
        <w:rPr>
          <w:rFonts w:asciiTheme="minorHAnsi" w:hAnsiTheme="minorHAnsi" w:cstheme="minorHAnsi"/>
          <w:b/>
          <w:szCs w:val="24"/>
        </w:rPr>
        <w:t xml:space="preserve">  óra </w:t>
      </w:r>
      <w:r w:rsidR="00AE03C7">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C039DD" w:rsidRPr="007E49F1">
        <w:rPr>
          <w:rFonts w:asciiTheme="minorHAnsi" w:hAnsiTheme="minorHAnsi" w:cstheme="minorHAnsi"/>
          <w:b/>
          <w:szCs w:val="24"/>
        </w:rPr>
        <w:t xml:space="preserve">. </w:t>
      </w:r>
      <w:r w:rsidR="00AE03C7">
        <w:rPr>
          <w:rFonts w:asciiTheme="minorHAnsi" w:hAnsiTheme="minorHAnsi" w:cstheme="minorHAnsi"/>
          <w:b/>
          <w:szCs w:val="24"/>
        </w:rPr>
        <w:t>augusztus</w:t>
      </w:r>
      <w:r w:rsidR="00C039DD" w:rsidRPr="007E49F1">
        <w:rPr>
          <w:rFonts w:asciiTheme="minorHAnsi" w:hAnsiTheme="minorHAnsi" w:cstheme="minorHAnsi"/>
          <w:b/>
          <w:szCs w:val="24"/>
        </w:rPr>
        <w:t xml:space="preserve">  hó  </w:t>
      </w:r>
      <w:r w:rsidR="00AE03C7">
        <w:rPr>
          <w:rFonts w:asciiTheme="minorHAnsi" w:hAnsiTheme="minorHAnsi" w:cstheme="minorHAnsi"/>
          <w:b/>
          <w:szCs w:val="24"/>
        </w:rPr>
        <w:t>31</w:t>
      </w:r>
      <w:r w:rsidR="00C039DD" w:rsidRPr="007E49F1">
        <w:rPr>
          <w:rFonts w:asciiTheme="minorHAnsi" w:hAnsiTheme="minorHAnsi" w:cstheme="minorHAnsi"/>
          <w:b/>
          <w:szCs w:val="24"/>
        </w:rPr>
        <w:t xml:space="preserve">   nap </w:t>
      </w:r>
      <w:r w:rsidR="00AE03C7">
        <w:rPr>
          <w:rFonts w:asciiTheme="minorHAnsi" w:hAnsiTheme="minorHAnsi" w:cstheme="minorHAnsi"/>
          <w:b/>
          <w:szCs w:val="24"/>
        </w:rPr>
        <w:t>12</w:t>
      </w:r>
      <w:r w:rsidR="00C039DD" w:rsidRPr="007E49F1">
        <w:rPr>
          <w:rFonts w:asciiTheme="minorHAnsi" w:hAnsiTheme="minorHAnsi" w:cstheme="minorHAnsi"/>
          <w:b/>
          <w:szCs w:val="24"/>
        </w:rPr>
        <w:t xml:space="preserve">  óra </w:t>
      </w:r>
      <w:r w:rsidR="00AE03C7">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60B47" w:rsidRDefault="00A60B47"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Ajánlatkérő az Ajánlati felhívásban, meghatározott feltételeknek megfelelő ajánlatokat </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részenként</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 xml:space="preserve"> </w:t>
      </w:r>
      <w:r w:rsidR="006131EC">
        <w:rPr>
          <w:rFonts w:asciiTheme="minorHAnsi" w:hAnsiTheme="minorHAnsi" w:cstheme="minorHAnsi"/>
          <w:szCs w:val="24"/>
          <w:lang w:eastAsia="hu-HU"/>
        </w:rPr>
        <w:t>a legjobb ár-érték arány</w:t>
      </w:r>
      <w:r w:rsidRPr="007E49F1">
        <w:rPr>
          <w:rFonts w:asciiTheme="minorHAnsi" w:hAnsiTheme="minorHAnsi" w:cstheme="minorHAnsi"/>
          <w:szCs w:val="24"/>
          <w:lang w:eastAsia="hu-HU"/>
        </w:rPr>
        <w:t xml:space="preserve"> szempont alapján </w:t>
      </w:r>
      <w:r w:rsidR="006131EC">
        <w:rPr>
          <w:rFonts w:asciiTheme="minorHAnsi" w:hAnsiTheme="minorHAnsi" w:cstheme="minorHAnsi"/>
          <w:szCs w:val="24"/>
          <w:lang w:eastAsia="hu-HU"/>
        </w:rPr>
        <w:t>értékeli</w:t>
      </w:r>
      <w:r w:rsidRPr="007E49F1">
        <w:rPr>
          <w:rFonts w:asciiTheme="minorHAnsi" w:hAnsiTheme="minorHAnsi" w:cstheme="minorHAnsi"/>
          <w:szCs w:val="24"/>
          <w:lang w:eastAsia="hu-HU"/>
        </w:rPr>
        <w:t>, a</w:t>
      </w:r>
      <w:r w:rsidR="006131EC">
        <w:rPr>
          <w:rFonts w:asciiTheme="minorHAnsi" w:hAnsiTheme="minorHAnsi" w:cstheme="minorHAnsi"/>
          <w:szCs w:val="24"/>
          <w:lang w:eastAsia="hu-HU"/>
        </w:rPr>
        <w:t xml:space="preserve"> következő </w:t>
      </w:r>
      <w:r w:rsidRPr="007E49F1">
        <w:rPr>
          <w:rFonts w:asciiTheme="minorHAnsi" w:hAnsiTheme="minorHAnsi" w:cstheme="minorHAnsi"/>
          <w:szCs w:val="24"/>
          <w:lang w:eastAsia="hu-HU"/>
        </w:rPr>
        <w:t>szempontok és súlyszámok alapján:</w:t>
      </w:r>
    </w:p>
    <w:p w:rsidR="00C84347" w:rsidRDefault="00C84347" w:rsidP="00C84347">
      <w:pPr>
        <w:ind w:left="432"/>
        <w:jc w:val="both"/>
        <w:rPr>
          <w:rFonts w:asciiTheme="minorHAnsi" w:hAnsiTheme="minorHAnsi" w:cstheme="minorHAnsi"/>
          <w:szCs w:val="24"/>
          <w:lang w:eastAsia="hu-HU"/>
        </w:rPr>
      </w:pPr>
    </w:p>
    <w:tbl>
      <w:tblPr>
        <w:tblW w:w="9192"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262"/>
        <w:gridCol w:w="1575"/>
        <w:gridCol w:w="2664"/>
      </w:tblGrid>
      <w:tr w:rsidR="00904E37" w:rsidRPr="00B4033D" w:rsidTr="00B62985">
        <w:trPr>
          <w:trHeight w:val="271"/>
          <w:jc w:val="center"/>
        </w:trPr>
        <w:tc>
          <w:tcPr>
            <w:tcW w:w="679" w:type="dxa"/>
          </w:tcPr>
          <w:p w:rsidR="00D47B37" w:rsidRPr="00607EDA" w:rsidRDefault="00D47B37" w:rsidP="00D47B37">
            <w:pPr>
              <w:pStyle w:val="Szvegtrzsbehzssal2"/>
              <w:rPr>
                <w:rStyle w:val="NormlWebCharCharCharCharCharCharCharCharChar"/>
                <w:rFonts w:ascii="Calibri" w:hAnsi="Calibri"/>
                <w:sz w:val="22"/>
                <w:szCs w:val="22"/>
              </w:rPr>
            </w:pPr>
          </w:p>
        </w:tc>
        <w:tc>
          <w:tcPr>
            <w:tcW w:w="4270" w:type="dxa"/>
          </w:tcPr>
          <w:p w:rsidR="00D47B37" w:rsidRPr="00B62985" w:rsidRDefault="00D47B37" w:rsidP="00DD459E">
            <w:pPr>
              <w:pStyle w:val="Szvegtrzsbehzssal2"/>
              <w:ind w:hanging="498"/>
              <w:jc w:val="center"/>
              <w:rPr>
                <w:rStyle w:val="NormlWebCharCharCharCharCharCharCharCharChar"/>
                <w:rFonts w:ascii="Calibri" w:hAnsi="Calibri"/>
                <w:b/>
                <w:sz w:val="22"/>
                <w:szCs w:val="22"/>
              </w:rPr>
            </w:pPr>
            <w:r w:rsidRPr="00B62985">
              <w:rPr>
                <w:rStyle w:val="NormlWebCharCharCharCharCharCharCharCharChar"/>
                <w:rFonts w:ascii="Calibri" w:hAnsi="Calibri"/>
                <w:b/>
                <w:sz w:val="22"/>
                <w:szCs w:val="22"/>
              </w:rPr>
              <w:t>Értékelési szempont</w:t>
            </w:r>
          </w:p>
        </w:tc>
        <w:tc>
          <w:tcPr>
            <w:tcW w:w="1576" w:type="dxa"/>
          </w:tcPr>
          <w:p w:rsidR="00D47B37" w:rsidRPr="00B62985" w:rsidRDefault="00D47B37" w:rsidP="00DD459E">
            <w:pPr>
              <w:pStyle w:val="Szvegtrzsbehzssal2"/>
              <w:ind w:hanging="507"/>
              <w:jc w:val="center"/>
              <w:rPr>
                <w:rStyle w:val="NormlWebCharCharCharCharCharCharCharCharChar"/>
                <w:rFonts w:ascii="Calibri" w:hAnsi="Calibri"/>
                <w:b/>
                <w:sz w:val="22"/>
                <w:szCs w:val="22"/>
              </w:rPr>
            </w:pPr>
            <w:r w:rsidRPr="00B62985">
              <w:rPr>
                <w:rStyle w:val="NormlWebCharCharCharCharCharCharCharCharChar"/>
                <w:rFonts w:ascii="Calibri" w:hAnsi="Calibri"/>
                <w:b/>
                <w:sz w:val="22"/>
                <w:szCs w:val="22"/>
              </w:rPr>
              <w:t>Súlyszám</w:t>
            </w:r>
          </w:p>
        </w:tc>
        <w:tc>
          <w:tcPr>
            <w:tcW w:w="2667" w:type="dxa"/>
            <w:vAlign w:val="center"/>
          </w:tcPr>
          <w:p w:rsidR="00D47B37" w:rsidRPr="00B62985" w:rsidRDefault="00D47B37" w:rsidP="00DD459E">
            <w:pPr>
              <w:pStyle w:val="Szvegtrzsbehzssal2"/>
              <w:ind w:hanging="523"/>
              <w:jc w:val="center"/>
              <w:rPr>
                <w:rStyle w:val="NormlWebCharCharCharCharCharCharCharCharChar"/>
                <w:rFonts w:ascii="Calibri" w:hAnsi="Calibri"/>
                <w:b/>
                <w:sz w:val="22"/>
                <w:szCs w:val="22"/>
              </w:rPr>
            </w:pPr>
            <w:r w:rsidRPr="00B62985">
              <w:rPr>
                <w:rStyle w:val="NormlWebCharCharCharCharCharCharCharCharChar"/>
                <w:rFonts w:ascii="Calibri" w:hAnsi="Calibri"/>
                <w:b/>
                <w:sz w:val="22"/>
                <w:szCs w:val="22"/>
              </w:rPr>
              <w:t>Értékelési módszer</w:t>
            </w:r>
          </w:p>
        </w:tc>
      </w:tr>
      <w:tr w:rsidR="00904E37" w:rsidRPr="00B4033D" w:rsidTr="00B62985">
        <w:trPr>
          <w:trHeight w:val="286"/>
          <w:jc w:val="center"/>
        </w:trPr>
        <w:tc>
          <w:tcPr>
            <w:tcW w:w="679" w:type="dxa"/>
            <w:vAlign w:val="center"/>
          </w:tcPr>
          <w:p w:rsidR="00D47B37" w:rsidRPr="00607EDA" w:rsidRDefault="00D47B37" w:rsidP="00DD459E">
            <w:pPr>
              <w:pStyle w:val="Szvegtrzsbehzssal2"/>
              <w:ind w:hanging="232"/>
              <w:jc w:val="center"/>
              <w:rPr>
                <w:rStyle w:val="NormlWebCharCharCharCharCharCharCharCharChar"/>
                <w:rFonts w:ascii="Calibri" w:hAnsi="Calibri"/>
                <w:sz w:val="22"/>
                <w:szCs w:val="22"/>
              </w:rPr>
            </w:pPr>
            <w:r w:rsidRPr="00607EDA">
              <w:rPr>
                <w:rStyle w:val="NormlWebCharCharCharCharCharCharCharCharChar"/>
                <w:rFonts w:ascii="Calibri" w:hAnsi="Calibri"/>
                <w:sz w:val="22"/>
                <w:szCs w:val="22"/>
              </w:rPr>
              <w:t>1.</w:t>
            </w:r>
          </w:p>
        </w:tc>
        <w:tc>
          <w:tcPr>
            <w:tcW w:w="4270" w:type="dxa"/>
            <w:vAlign w:val="center"/>
          </w:tcPr>
          <w:p w:rsidR="00D47B37" w:rsidRPr="00607EDA" w:rsidRDefault="00D47B37" w:rsidP="00DD459E">
            <w:pPr>
              <w:pStyle w:val="Szvegtrzsbehzssal2"/>
              <w:ind w:left="183"/>
              <w:rPr>
                <w:rStyle w:val="NormlWebCharCharCharCharCharCharCharCharChar"/>
                <w:rFonts w:ascii="Calibri" w:hAnsi="Calibri"/>
                <w:sz w:val="22"/>
                <w:szCs w:val="22"/>
              </w:rPr>
            </w:pPr>
            <w:r w:rsidRPr="00607EDA">
              <w:rPr>
                <w:rFonts w:ascii="Calibri" w:hAnsi="Calibri" w:cs="Calibri"/>
                <w:sz w:val="22"/>
                <w:szCs w:val="22"/>
              </w:rPr>
              <w:t xml:space="preserve">Ajánlati ár </w:t>
            </w:r>
            <w:r>
              <w:rPr>
                <w:rFonts w:ascii="Calibri" w:hAnsi="Calibri" w:cs="Calibri"/>
                <w:sz w:val="22"/>
                <w:szCs w:val="22"/>
              </w:rPr>
              <w:t xml:space="preserve">áfa nélkül </w:t>
            </w:r>
            <w:r w:rsidRPr="00607EDA">
              <w:rPr>
                <w:rStyle w:val="NormlWebCharCharCharCharCharCharCharCharChar"/>
                <w:rFonts w:ascii="Calibri" w:hAnsi="Calibri"/>
                <w:sz w:val="22"/>
                <w:szCs w:val="22"/>
              </w:rPr>
              <w:t>(Ft)</w:t>
            </w:r>
          </w:p>
        </w:tc>
        <w:tc>
          <w:tcPr>
            <w:tcW w:w="1576" w:type="dxa"/>
            <w:vAlign w:val="center"/>
          </w:tcPr>
          <w:p w:rsidR="00D47B37" w:rsidRPr="00607EDA" w:rsidRDefault="00904E37" w:rsidP="00DD459E">
            <w:pPr>
              <w:pStyle w:val="Szvegtrzsbehzssal2"/>
              <w:tabs>
                <w:tab w:val="clear" w:pos="800"/>
                <w:tab w:val="num" w:pos="457"/>
              </w:tabs>
              <w:ind w:left="174" w:right="193" w:firstLine="31"/>
              <w:jc w:val="center"/>
              <w:rPr>
                <w:rStyle w:val="NormlWebCharCharCharCharCharCharCharCharChar"/>
                <w:rFonts w:ascii="Calibri" w:hAnsi="Calibri"/>
                <w:sz w:val="22"/>
                <w:szCs w:val="22"/>
              </w:rPr>
            </w:pPr>
            <w:r>
              <w:rPr>
                <w:rStyle w:val="NormlWebCharCharCharCharCharCharCharCharChar"/>
                <w:rFonts w:ascii="Calibri" w:hAnsi="Calibri"/>
                <w:sz w:val="22"/>
                <w:szCs w:val="22"/>
              </w:rPr>
              <w:t>80</w:t>
            </w:r>
          </w:p>
        </w:tc>
        <w:tc>
          <w:tcPr>
            <w:tcW w:w="2667" w:type="dxa"/>
            <w:vAlign w:val="center"/>
          </w:tcPr>
          <w:p w:rsidR="00D47B37" w:rsidRPr="00607EDA" w:rsidRDefault="00D47B37" w:rsidP="00B62985">
            <w:pPr>
              <w:pStyle w:val="Szvegtrzsbehzssal2"/>
              <w:ind w:left="314"/>
              <w:rPr>
                <w:rStyle w:val="NormlWebCharCharCharCharCharCharCharCharChar"/>
                <w:rFonts w:ascii="Calibri" w:hAnsi="Calibri"/>
                <w:sz w:val="22"/>
                <w:szCs w:val="22"/>
              </w:rPr>
            </w:pPr>
            <w:r w:rsidRPr="00607EDA">
              <w:rPr>
                <w:rStyle w:val="NormlWebCharCharCharCharCharCharCharCharChar"/>
                <w:rFonts w:ascii="Calibri" w:hAnsi="Calibri"/>
                <w:sz w:val="22"/>
                <w:szCs w:val="22"/>
              </w:rPr>
              <w:t>fordított arányosítás</w:t>
            </w:r>
          </w:p>
        </w:tc>
      </w:tr>
      <w:tr w:rsidR="00904E37" w:rsidRPr="00B4033D" w:rsidTr="00B62985">
        <w:trPr>
          <w:trHeight w:val="286"/>
          <w:jc w:val="center"/>
        </w:trPr>
        <w:tc>
          <w:tcPr>
            <w:tcW w:w="679" w:type="dxa"/>
            <w:vAlign w:val="center"/>
          </w:tcPr>
          <w:p w:rsidR="00D47B37" w:rsidRPr="00607EDA" w:rsidRDefault="00D47B37" w:rsidP="00DD459E">
            <w:pPr>
              <w:pStyle w:val="Szvegtrzsbehzssal2"/>
              <w:ind w:hanging="232"/>
              <w:jc w:val="center"/>
              <w:rPr>
                <w:rStyle w:val="NormlWebCharCharCharCharCharCharCharCharChar"/>
                <w:rFonts w:ascii="Calibri" w:hAnsi="Calibri"/>
                <w:sz w:val="22"/>
                <w:szCs w:val="22"/>
              </w:rPr>
            </w:pPr>
            <w:r w:rsidRPr="00607EDA">
              <w:rPr>
                <w:rStyle w:val="NormlWebCharCharCharCharCharCharCharCharChar"/>
                <w:rFonts w:ascii="Calibri" w:hAnsi="Calibri"/>
                <w:sz w:val="22"/>
                <w:szCs w:val="22"/>
              </w:rPr>
              <w:t>2.</w:t>
            </w:r>
          </w:p>
        </w:tc>
        <w:tc>
          <w:tcPr>
            <w:tcW w:w="4270" w:type="dxa"/>
            <w:vAlign w:val="center"/>
          </w:tcPr>
          <w:p w:rsidR="00D47B37" w:rsidRPr="00607EDA" w:rsidRDefault="00784137" w:rsidP="00DD459E">
            <w:pPr>
              <w:pStyle w:val="Szvegtrzsbehzssal2"/>
              <w:ind w:left="183"/>
              <w:rPr>
                <w:rStyle w:val="NormlWebCharCharCharCharCharCharCharCharChar"/>
                <w:rFonts w:ascii="Calibri" w:hAnsi="Calibri"/>
                <w:sz w:val="22"/>
                <w:szCs w:val="22"/>
              </w:rPr>
            </w:pPr>
            <w:r>
              <w:rPr>
                <w:rStyle w:val="NormlWebCharCharCharCharCharCharCharCharChar"/>
                <w:rFonts w:ascii="Calibri" w:hAnsi="Calibri"/>
                <w:sz w:val="22"/>
                <w:szCs w:val="22"/>
              </w:rPr>
              <w:t>Jótállás</w:t>
            </w:r>
            <w:r w:rsidR="00904E37">
              <w:rPr>
                <w:rStyle w:val="NormlWebCharCharCharCharCharCharCharCharChar"/>
                <w:rFonts w:ascii="Calibri" w:hAnsi="Calibri"/>
                <w:sz w:val="22"/>
                <w:szCs w:val="22"/>
              </w:rPr>
              <w:t xml:space="preserve"> vállalása</w:t>
            </w:r>
            <w:r w:rsidR="00B62985">
              <w:rPr>
                <w:rStyle w:val="NormlWebCharCharCharCharCharCharCharCharChar"/>
                <w:rFonts w:ascii="Calibri" w:hAnsi="Calibri"/>
                <w:sz w:val="22"/>
                <w:szCs w:val="22"/>
              </w:rPr>
              <w:t xml:space="preserve"> (hónap)</w:t>
            </w:r>
          </w:p>
        </w:tc>
        <w:tc>
          <w:tcPr>
            <w:tcW w:w="1576" w:type="dxa"/>
            <w:vAlign w:val="center"/>
          </w:tcPr>
          <w:p w:rsidR="00D47B37" w:rsidRPr="00607EDA" w:rsidRDefault="00904E37" w:rsidP="00DD459E">
            <w:pPr>
              <w:pStyle w:val="Szvegtrzsbehzssal2"/>
              <w:tabs>
                <w:tab w:val="clear" w:pos="800"/>
                <w:tab w:val="num" w:pos="457"/>
              </w:tabs>
              <w:ind w:left="174" w:right="193" w:firstLine="31"/>
              <w:jc w:val="center"/>
              <w:rPr>
                <w:rStyle w:val="NormlWebCharCharCharCharCharCharCharCharChar"/>
                <w:rFonts w:ascii="Calibri" w:hAnsi="Calibri"/>
                <w:sz w:val="22"/>
                <w:szCs w:val="22"/>
              </w:rPr>
            </w:pPr>
            <w:r>
              <w:rPr>
                <w:rStyle w:val="NormlWebCharCharCharCharCharCharCharCharChar"/>
                <w:rFonts w:ascii="Calibri" w:hAnsi="Calibri"/>
                <w:sz w:val="22"/>
                <w:szCs w:val="22"/>
              </w:rPr>
              <w:t>20</w:t>
            </w:r>
          </w:p>
        </w:tc>
        <w:tc>
          <w:tcPr>
            <w:tcW w:w="2667" w:type="dxa"/>
            <w:vAlign w:val="center"/>
          </w:tcPr>
          <w:p w:rsidR="00EE3E67" w:rsidRDefault="00BB11CA" w:rsidP="00EE3E67">
            <w:pPr>
              <w:ind w:left="314"/>
              <w:jc w:val="both"/>
              <w:rPr>
                <w:rFonts w:asciiTheme="minorHAnsi" w:hAnsiTheme="minorHAnsi" w:cstheme="minorHAnsi"/>
                <w:szCs w:val="24"/>
              </w:rPr>
            </w:pPr>
            <w:r>
              <w:rPr>
                <w:rFonts w:asciiTheme="minorHAnsi" w:hAnsiTheme="minorHAnsi" w:cstheme="minorHAnsi"/>
                <w:szCs w:val="24"/>
              </w:rPr>
              <w:t>36</w:t>
            </w:r>
            <w:r w:rsidR="00EE3E67">
              <w:rPr>
                <w:rFonts w:asciiTheme="minorHAnsi" w:hAnsiTheme="minorHAnsi" w:cstheme="minorHAnsi"/>
                <w:szCs w:val="24"/>
              </w:rPr>
              <w:t xml:space="preserve"> hónap 10 pont,</w:t>
            </w:r>
          </w:p>
          <w:p w:rsidR="00EE3E67" w:rsidRDefault="00BB11CA" w:rsidP="00EE3E67">
            <w:pPr>
              <w:ind w:left="314"/>
              <w:jc w:val="both"/>
              <w:rPr>
                <w:rFonts w:asciiTheme="minorHAnsi" w:hAnsiTheme="minorHAnsi" w:cstheme="minorHAnsi"/>
                <w:szCs w:val="24"/>
              </w:rPr>
            </w:pPr>
            <w:r>
              <w:rPr>
                <w:rFonts w:asciiTheme="minorHAnsi" w:hAnsiTheme="minorHAnsi" w:cstheme="minorHAnsi"/>
                <w:szCs w:val="24"/>
              </w:rPr>
              <w:t>30</w:t>
            </w:r>
            <w:r w:rsidR="00EE3E67">
              <w:rPr>
                <w:rFonts w:asciiTheme="minorHAnsi" w:hAnsiTheme="minorHAnsi" w:cstheme="minorHAnsi"/>
                <w:szCs w:val="24"/>
              </w:rPr>
              <w:t xml:space="preserve"> hónap 7 pont,</w:t>
            </w:r>
          </w:p>
          <w:p w:rsidR="00EE3E67" w:rsidRDefault="00EE3E67" w:rsidP="00EE3E67">
            <w:pPr>
              <w:ind w:left="314"/>
              <w:jc w:val="both"/>
              <w:rPr>
                <w:rFonts w:asciiTheme="minorHAnsi" w:hAnsiTheme="minorHAnsi" w:cstheme="minorHAnsi"/>
                <w:szCs w:val="24"/>
              </w:rPr>
            </w:pPr>
            <w:r>
              <w:rPr>
                <w:rFonts w:asciiTheme="minorHAnsi" w:hAnsiTheme="minorHAnsi" w:cstheme="minorHAnsi"/>
                <w:szCs w:val="24"/>
              </w:rPr>
              <w:t>24 hónap 5 pont,</w:t>
            </w:r>
          </w:p>
          <w:p w:rsidR="00EE3E67" w:rsidRDefault="00EE3E67" w:rsidP="00EE3E67">
            <w:pPr>
              <w:ind w:left="314"/>
              <w:jc w:val="both"/>
              <w:rPr>
                <w:rFonts w:asciiTheme="minorHAnsi" w:hAnsiTheme="minorHAnsi" w:cstheme="minorHAnsi"/>
                <w:szCs w:val="24"/>
              </w:rPr>
            </w:pPr>
            <w:r>
              <w:rPr>
                <w:rFonts w:asciiTheme="minorHAnsi" w:hAnsiTheme="minorHAnsi" w:cstheme="minorHAnsi"/>
                <w:szCs w:val="24"/>
              </w:rPr>
              <w:t>18 hónap 3 pont,</w:t>
            </w:r>
          </w:p>
          <w:p w:rsidR="00D47B37" w:rsidRPr="00607EDA" w:rsidRDefault="00EE3E67" w:rsidP="00B62985">
            <w:pPr>
              <w:pStyle w:val="Szvegtrzsbehzssal2"/>
              <w:ind w:left="314"/>
              <w:jc w:val="both"/>
              <w:rPr>
                <w:rStyle w:val="NormlWebCharCharCharCharCharCharCharCharChar"/>
                <w:rFonts w:ascii="Calibri" w:hAnsi="Calibri"/>
                <w:sz w:val="22"/>
                <w:szCs w:val="22"/>
              </w:rPr>
            </w:pPr>
            <w:r>
              <w:rPr>
                <w:rFonts w:asciiTheme="minorHAnsi" w:hAnsiTheme="minorHAnsi" w:cstheme="minorHAnsi"/>
                <w:szCs w:val="24"/>
              </w:rPr>
              <w:t>12 hónap 1 pont.</w:t>
            </w:r>
          </w:p>
        </w:tc>
      </w:tr>
    </w:tbl>
    <w:p w:rsidR="00D47B37" w:rsidRPr="00607EDA" w:rsidRDefault="00D47B37" w:rsidP="00D47B37">
      <w:pPr>
        <w:pStyle w:val="lfej"/>
        <w:ind w:left="426"/>
        <w:rPr>
          <w:rFonts w:ascii="Calibri" w:hAnsi="Calibri" w:cs="Calibri"/>
          <w:sz w:val="22"/>
          <w:szCs w:val="22"/>
        </w:rPr>
      </w:pPr>
    </w:p>
    <w:p w:rsidR="00D47B37" w:rsidRPr="00607EDA" w:rsidRDefault="00D47B37" w:rsidP="00EB4539">
      <w:pPr>
        <w:pStyle w:val="lfej"/>
        <w:ind w:left="426"/>
        <w:jc w:val="both"/>
        <w:rPr>
          <w:rFonts w:asciiTheme="minorHAnsi" w:hAnsiTheme="minorHAnsi" w:cs="Calibri"/>
          <w:szCs w:val="24"/>
        </w:rPr>
      </w:pPr>
      <w:r w:rsidRPr="00607EDA">
        <w:rPr>
          <w:rFonts w:asciiTheme="minorHAnsi" w:hAnsiTheme="minorHAnsi" w:cs="Calibri"/>
          <w:szCs w:val="24"/>
        </w:rPr>
        <w:t>Az ajánlatok részszempontok szerinti tartalmi elemeinek értékelése során adható pontszám alsó és felső határa: 1-10.</w:t>
      </w:r>
    </w:p>
    <w:p w:rsidR="00D47B37" w:rsidRPr="00607EDA" w:rsidRDefault="00D47B37" w:rsidP="00EB4539">
      <w:pPr>
        <w:pStyle w:val="lfej"/>
        <w:ind w:left="426"/>
        <w:jc w:val="both"/>
        <w:rPr>
          <w:rFonts w:asciiTheme="minorHAnsi" w:hAnsiTheme="minorHAnsi" w:cs="Calibri"/>
          <w:szCs w:val="24"/>
        </w:rPr>
      </w:pPr>
    </w:p>
    <w:p w:rsidR="00D47B37" w:rsidRPr="00607EDA" w:rsidRDefault="00D47B37" w:rsidP="00EB4539">
      <w:pPr>
        <w:pStyle w:val="lfej"/>
        <w:ind w:left="426"/>
        <w:jc w:val="both"/>
        <w:rPr>
          <w:rFonts w:asciiTheme="minorHAnsi" w:hAnsiTheme="minorHAnsi" w:cs="Calibri"/>
          <w:szCs w:val="24"/>
        </w:rPr>
      </w:pPr>
      <w:r w:rsidRPr="00607EDA">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D47B37" w:rsidRPr="00607EDA" w:rsidRDefault="00D47B37" w:rsidP="00EB4539">
      <w:pPr>
        <w:pStyle w:val="lfej"/>
        <w:ind w:left="426"/>
        <w:jc w:val="both"/>
        <w:rPr>
          <w:rFonts w:asciiTheme="minorHAnsi" w:hAnsiTheme="minorHAnsi" w:cs="Calibri"/>
          <w:szCs w:val="24"/>
        </w:rPr>
      </w:pPr>
      <w:r w:rsidRPr="00607EDA">
        <w:rPr>
          <w:rFonts w:asciiTheme="minorHAnsi" w:hAnsiTheme="minorHAnsi" w:cs="Calibri"/>
          <w:szCs w:val="24"/>
        </w:rPr>
        <w:t xml:space="preserve">Az az ajánlat </w:t>
      </w:r>
      <w:r>
        <w:rPr>
          <w:rFonts w:ascii="Calibri" w:hAnsi="Calibri" w:cs="Calibri"/>
          <w:szCs w:val="24"/>
        </w:rPr>
        <w:t>a</w:t>
      </w:r>
      <w:r w:rsidRPr="00970BC4">
        <w:rPr>
          <w:rFonts w:ascii="Calibri" w:hAnsi="Calibri" w:cs="Calibri"/>
          <w:szCs w:val="24"/>
        </w:rPr>
        <w:t xml:space="preserve"> </w:t>
      </w:r>
      <w:r w:rsidRPr="006D013F">
        <w:rPr>
          <w:rFonts w:ascii="Calibri" w:hAnsi="Calibri" w:cs="Calibri"/>
          <w:szCs w:val="24"/>
        </w:rPr>
        <w:t>legjobb ár-érték arány</w:t>
      </w:r>
      <w:r w:rsidRPr="00970BC4">
        <w:rPr>
          <w:rFonts w:ascii="Calibri" w:hAnsi="Calibri" w:cs="Calibri"/>
          <w:szCs w:val="24"/>
        </w:rPr>
        <w:t xml:space="preserve"> </w:t>
      </w:r>
      <w:r>
        <w:rPr>
          <w:rFonts w:ascii="Calibri" w:hAnsi="Calibri" w:cs="Calibri"/>
          <w:szCs w:val="24"/>
        </w:rPr>
        <w:t>szerint</w:t>
      </w:r>
      <w:r w:rsidRPr="00607EDA">
        <w:rPr>
          <w:rFonts w:asciiTheme="minorHAnsi" w:hAnsiTheme="minorHAnsi" w:cs="Calibri"/>
          <w:szCs w:val="24"/>
        </w:rPr>
        <w:t xml:space="preserve"> a legelőnyösebb, amelynek az összpontszáma a legnagyobb.</w:t>
      </w:r>
    </w:p>
    <w:p w:rsidR="00D47B37" w:rsidRPr="008E21E4" w:rsidRDefault="00D47B37" w:rsidP="00EB4539">
      <w:pPr>
        <w:jc w:val="both"/>
        <w:rPr>
          <w:rFonts w:asciiTheme="minorHAnsi" w:hAnsiTheme="minorHAnsi"/>
          <w:szCs w:val="24"/>
        </w:rPr>
      </w:pPr>
    </w:p>
    <w:p w:rsidR="00D47B37" w:rsidRPr="00607EDA" w:rsidRDefault="00D47B37" w:rsidP="00EB4539">
      <w:pPr>
        <w:numPr>
          <w:ilvl w:val="1"/>
          <w:numId w:val="17"/>
        </w:numPr>
        <w:jc w:val="both"/>
        <w:rPr>
          <w:rFonts w:asciiTheme="minorHAnsi" w:hAnsiTheme="minorHAnsi" w:cs="Calibri"/>
          <w:b/>
          <w:szCs w:val="24"/>
        </w:rPr>
      </w:pPr>
      <w:r w:rsidRPr="008820DE">
        <w:rPr>
          <w:rFonts w:asciiTheme="minorHAnsi" w:hAnsiTheme="minorHAnsi" w:cs="Calibri"/>
          <w:b/>
          <w:szCs w:val="24"/>
        </w:rPr>
        <w:t>1. részszempont:</w:t>
      </w:r>
      <w:r w:rsidRPr="00607EDA">
        <w:rPr>
          <w:rFonts w:asciiTheme="minorHAnsi" w:hAnsiTheme="minorHAnsi" w:cs="Calibri"/>
          <w:b/>
          <w:szCs w:val="24"/>
        </w:rPr>
        <w:t xml:space="preserve"> Ajánlati ár </w:t>
      </w:r>
      <w:r>
        <w:rPr>
          <w:rFonts w:asciiTheme="minorHAnsi" w:hAnsiTheme="minorHAnsi" w:cs="Calibri"/>
          <w:b/>
          <w:szCs w:val="24"/>
        </w:rPr>
        <w:t xml:space="preserve">áfa nélkül </w:t>
      </w:r>
      <w:r w:rsidRPr="00607EDA">
        <w:rPr>
          <w:rFonts w:asciiTheme="minorHAnsi" w:hAnsiTheme="minorHAnsi" w:cs="Calibri"/>
          <w:b/>
          <w:szCs w:val="24"/>
        </w:rPr>
        <w:t>(Ft):</w:t>
      </w:r>
    </w:p>
    <w:p w:rsidR="00D47B37" w:rsidRPr="008E21E4" w:rsidRDefault="00D47B37" w:rsidP="00EB4539">
      <w:pPr>
        <w:jc w:val="both"/>
        <w:rPr>
          <w:rFonts w:asciiTheme="minorHAnsi" w:hAnsiTheme="minorHAnsi" w:cs="Calibri"/>
          <w:szCs w:val="24"/>
        </w:rPr>
      </w:pPr>
    </w:p>
    <w:p w:rsidR="002A7747" w:rsidRPr="00B62985" w:rsidRDefault="002A7747" w:rsidP="002A7747">
      <w:pPr>
        <w:tabs>
          <w:tab w:val="left" w:pos="-1710"/>
        </w:tabs>
        <w:suppressAutoHyphens/>
        <w:ind w:left="426"/>
        <w:jc w:val="both"/>
        <w:rPr>
          <w:rFonts w:asciiTheme="minorHAnsi" w:hAnsiTheme="minorHAnsi" w:cstheme="minorHAnsi"/>
          <w:szCs w:val="24"/>
          <w:lang w:eastAsia="hu-HU"/>
        </w:rPr>
      </w:pPr>
      <w:r w:rsidRPr="002A7747">
        <w:rPr>
          <w:rFonts w:asciiTheme="minorHAnsi" w:hAnsiTheme="minorHAnsi" w:cstheme="minorHAnsi"/>
          <w:szCs w:val="24"/>
          <w:lang w:eastAsia="hu-HU"/>
        </w:rPr>
        <w:t xml:space="preserve">A 1. részszempont esetében az </w:t>
      </w:r>
      <w:r w:rsidRPr="00B62985">
        <w:rPr>
          <w:rFonts w:asciiTheme="minorHAnsi" w:hAnsiTheme="minorHAnsi" w:cstheme="minorHAnsi"/>
          <w:szCs w:val="24"/>
          <w:lang w:eastAsia="hu-HU"/>
        </w:rPr>
        <w:t>értékelés fordított értékarányosítás módszere szerint kerülnek értékelésre az ajánlatok az alábbiak szerint:</w:t>
      </w:r>
    </w:p>
    <w:p w:rsidR="002A7747" w:rsidRPr="00B62985" w:rsidRDefault="002A7747" w:rsidP="002A7747">
      <w:pPr>
        <w:jc w:val="both"/>
        <w:rPr>
          <w:rFonts w:asciiTheme="minorHAnsi" w:hAnsiTheme="minorHAnsi"/>
          <w:lang w:eastAsia="hu-HU"/>
        </w:rPr>
      </w:pPr>
    </w:p>
    <w:p w:rsidR="001C3C1B" w:rsidRPr="000226B7" w:rsidRDefault="001C3C1B" w:rsidP="001C3C1B">
      <w:pPr>
        <w:tabs>
          <w:tab w:val="num" w:pos="1440"/>
        </w:tabs>
        <w:ind w:left="567"/>
        <w:rPr>
          <w:rFonts w:ascii="Calibri" w:hAnsi="Calibri" w:cs="Calibri"/>
        </w:rPr>
      </w:pPr>
      <w:r w:rsidRPr="000226B7">
        <w:rPr>
          <w:rFonts w:ascii="Calibri" w:hAnsi="Calibri" w:cs="Calibri"/>
        </w:rPr>
        <w:t>A legkedvezőbb tartalmi elem (legalacsonyabb ajánlati ár) a maximális pontszámot kapja, a többi ajánlat tartalmi elemei pedig a legkedvezőbb tartalmi elemhez viszonyítva az alábbi képlet alapján arányosan kiszámított pontszámot kapnak:</w:t>
      </w:r>
    </w:p>
    <w:p w:rsidR="001C3C1B" w:rsidRDefault="001C3C1B" w:rsidP="001C3C1B">
      <w:pPr>
        <w:ind w:firstLine="708"/>
        <w:rPr>
          <w:rFonts w:ascii="Calibri" w:hAnsi="Calibri"/>
          <w:szCs w:val="24"/>
        </w:rPr>
      </w:pPr>
    </w:p>
    <w:p w:rsidR="001C3C1B" w:rsidRPr="00C26ADD" w:rsidRDefault="001C3C1B" w:rsidP="001C3C1B">
      <w:pPr>
        <w:ind w:firstLine="708"/>
        <w:rPr>
          <w:rFonts w:ascii="Calibri" w:hAnsi="Calibri"/>
          <w:szCs w:val="24"/>
        </w:rPr>
      </w:pPr>
      <w:r w:rsidRPr="00C26ADD">
        <w:rPr>
          <w:rFonts w:ascii="Calibri" w:hAnsi="Calibri"/>
          <w:szCs w:val="24"/>
        </w:rPr>
        <w:t xml:space="preserve">P =  A </w:t>
      </w:r>
      <w:r w:rsidRPr="00C26ADD">
        <w:rPr>
          <w:rFonts w:ascii="Calibri" w:hAnsi="Calibri"/>
          <w:szCs w:val="24"/>
          <w:vertAlign w:val="subscript"/>
        </w:rPr>
        <w:t>legjobb</w:t>
      </w:r>
      <w:r w:rsidRPr="00C26ADD">
        <w:rPr>
          <w:rFonts w:ascii="Calibri" w:hAnsi="Calibri"/>
          <w:szCs w:val="24"/>
        </w:rPr>
        <w:t xml:space="preserve">/A </w:t>
      </w:r>
      <w:r w:rsidRPr="00C26ADD">
        <w:rPr>
          <w:rFonts w:ascii="Calibri" w:hAnsi="Calibri"/>
          <w:szCs w:val="24"/>
          <w:vertAlign w:val="subscript"/>
        </w:rPr>
        <w:t>vizsgált</w:t>
      </w:r>
      <w:r w:rsidRPr="00C26ADD">
        <w:rPr>
          <w:rFonts w:ascii="Calibri" w:hAnsi="Calibri"/>
          <w:szCs w:val="24"/>
        </w:rPr>
        <w:t>*(P</w:t>
      </w:r>
      <w:r w:rsidRPr="00C26ADD">
        <w:rPr>
          <w:rFonts w:ascii="Calibri" w:hAnsi="Calibri"/>
          <w:szCs w:val="24"/>
          <w:vertAlign w:val="subscript"/>
        </w:rPr>
        <w:t>max</w:t>
      </w:r>
      <w:r w:rsidRPr="00C26ADD">
        <w:rPr>
          <w:rFonts w:ascii="Calibri" w:hAnsi="Calibri"/>
          <w:szCs w:val="24"/>
        </w:rPr>
        <w:t>-P</w:t>
      </w:r>
      <w:r w:rsidRPr="00C26ADD">
        <w:rPr>
          <w:rFonts w:ascii="Calibri" w:hAnsi="Calibri"/>
          <w:szCs w:val="24"/>
          <w:vertAlign w:val="subscript"/>
        </w:rPr>
        <w:t>min</w:t>
      </w:r>
      <w:r w:rsidRPr="00C26ADD">
        <w:rPr>
          <w:rFonts w:ascii="Calibri" w:hAnsi="Calibri"/>
          <w:szCs w:val="24"/>
        </w:rPr>
        <w:t>)+P</w:t>
      </w:r>
      <w:r w:rsidRPr="00C26ADD">
        <w:rPr>
          <w:rFonts w:ascii="Calibri" w:hAnsi="Calibri"/>
          <w:szCs w:val="24"/>
          <w:vertAlign w:val="subscript"/>
        </w:rPr>
        <w:t>min</w:t>
      </w:r>
      <w:r w:rsidRPr="00C26ADD">
        <w:rPr>
          <w:rFonts w:ascii="Calibri" w:hAnsi="Calibri"/>
          <w:b/>
          <w:bCs/>
          <w:szCs w:val="24"/>
          <w:vertAlign w:val="subscript"/>
        </w:rPr>
        <w:t xml:space="preserve"> </w:t>
      </w:r>
      <w:r w:rsidRPr="00C26ADD">
        <w:rPr>
          <w:rFonts w:ascii="Calibri" w:hAnsi="Calibri"/>
          <w:szCs w:val="24"/>
        </w:rPr>
        <w:t xml:space="preserve"> </w:t>
      </w:r>
    </w:p>
    <w:p w:rsidR="001C3C1B" w:rsidRPr="00C26ADD" w:rsidRDefault="001C3C1B" w:rsidP="001C3C1B">
      <w:pPr>
        <w:ind w:firstLine="708"/>
        <w:rPr>
          <w:rFonts w:ascii="Calibri" w:hAnsi="Calibri"/>
          <w:szCs w:val="24"/>
        </w:rPr>
      </w:pPr>
    </w:p>
    <w:p w:rsidR="001C3C1B" w:rsidRPr="00C26ADD" w:rsidRDefault="001C3C1B" w:rsidP="001C3C1B">
      <w:pPr>
        <w:ind w:firstLine="708"/>
        <w:rPr>
          <w:rFonts w:ascii="Calibri" w:hAnsi="Calibri"/>
          <w:szCs w:val="24"/>
        </w:rPr>
      </w:pPr>
      <w:r w:rsidRPr="00C26ADD">
        <w:rPr>
          <w:rFonts w:ascii="Calibri" w:hAnsi="Calibri"/>
          <w:szCs w:val="24"/>
        </w:rPr>
        <w:t xml:space="preserve">ahol:  </w:t>
      </w:r>
    </w:p>
    <w:p w:rsidR="001C3C1B" w:rsidRPr="00C26ADD" w:rsidRDefault="001C3C1B" w:rsidP="001C3C1B">
      <w:pPr>
        <w:ind w:firstLine="708"/>
        <w:rPr>
          <w:rFonts w:ascii="Calibri" w:hAnsi="Calibri"/>
          <w:szCs w:val="24"/>
        </w:rPr>
      </w:pPr>
      <w:r w:rsidRPr="00C26ADD">
        <w:rPr>
          <w:rFonts w:ascii="Calibri" w:hAnsi="Calibri"/>
          <w:szCs w:val="24"/>
        </w:rPr>
        <w:t>P: a vizsgált ajánlati árra vonatkozó pontszám</w:t>
      </w:r>
    </w:p>
    <w:p w:rsidR="001C3C1B" w:rsidRPr="00C26ADD" w:rsidRDefault="001C3C1B" w:rsidP="001C3C1B">
      <w:pPr>
        <w:ind w:firstLine="708"/>
        <w:rPr>
          <w:rFonts w:ascii="Calibri" w:hAnsi="Calibri"/>
          <w:szCs w:val="24"/>
        </w:rPr>
      </w:pPr>
      <w:r w:rsidRPr="00C26ADD">
        <w:rPr>
          <w:rFonts w:ascii="Calibri" w:hAnsi="Calibri"/>
          <w:szCs w:val="24"/>
        </w:rPr>
        <w:t>P</w:t>
      </w:r>
      <w:r w:rsidRPr="00C26ADD">
        <w:rPr>
          <w:rFonts w:ascii="Calibri" w:hAnsi="Calibri"/>
          <w:szCs w:val="24"/>
          <w:vertAlign w:val="subscript"/>
        </w:rPr>
        <w:t>max</w:t>
      </w:r>
      <w:r w:rsidRPr="00C26ADD">
        <w:rPr>
          <w:rFonts w:ascii="Calibri" w:hAnsi="Calibri"/>
          <w:szCs w:val="24"/>
        </w:rPr>
        <w:t xml:space="preserve">: az értékelés során adható pontszám felső határa (azaz 10 pont) </w:t>
      </w:r>
    </w:p>
    <w:p w:rsidR="001C3C1B" w:rsidRPr="00C26ADD" w:rsidRDefault="001C3C1B" w:rsidP="001C3C1B">
      <w:pPr>
        <w:ind w:firstLine="708"/>
        <w:rPr>
          <w:rFonts w:ascii="Calibri" w:hAnsi="Calibri"/>
          <w:szCs w:val="24"/>
        </w:rPr>
      </w:pPr>
      <w:r w:rsidRPr="00C26ADD">
        <w:rPr>
          <w:rFonts w:ascii="Calibri" w:hAnsi="Calibri"/>
          <w:szCs w:val="24"/>
        </w:rPr>
        <w:t>P</w:t>
      </w:r>
      <w:r w:rsidRPr="00C26ADD">
        <w:rPr>
          <w:rFonts w:ascii="Calibri" w:hAnsi="Calibri"/>
          <w:szCs w:val="24"/>
          <w:vertAlign w:val="subscript"/>
        </w:rPr>
        <w:t>min</w:t>
      </w:r>
      <w:r w:rsidRPr="00C26ADD">
        <w:rPr>
          <w:rFonts w:ascii="Calibri" w:hAnsi="Calibri"/>
          <w:szCs w:val="24"/>
        </w:rPr>
        <w:t xml:space="preserve">: az értékelés során adható pontszám alsó határa  (azaz   1 pont) </w:t>
      </w:r>
    </w:p>
    <w:p w:rsidR="001C3C1B" w:rsidRPr="00C26ADD" w:rsidRDefault="001C3C1B" w:rsidP="001C3C1B">
      <w:pPr>
        <w:ind w:firstLine="708"/>
        <w:rPr>
          <w:rFonts w:ascii="Calibri" w:hAnsi="Calibri"/>
          <w:szCs w:val="24"/>
        </w:rPr>
      </w:pPr>
      <w:r w:rsidRPr="00C26ADD">
        <w:rPr>
          <w:rFonts w:ascii="Calibri" w:hAnsi="Calibri"/>
          <w:szCs w:val="24"/>
        </w:rPr>
        <w:t>A</w:t>
      </w:r>
      <w:r w:rsidRPr="00C26ADD">
        <w:rPr>
          <w:rFonts w:ascii="Calibri" w:hAnsi="Calibri"/>
          <w:szCs w:val="24"/>
          <w:vertAlign w:val="subscript"/>
        </w:rPr>
        <w:t>legjobb</w:t>
      </w:r>
      <w:r w:rsidRPr="00C26ADD">
        <w:rPr>
          <w:rFonts w:ascii="Calibri" w:hAnsi="Calibri"/>
          <w:szCs w:val="24"/>
        </w:rPr>
        <w:t>: a legalacsonyabb éves ajánlati ár összesen </w:t>
      </w:r>
    </w:p>
    <w:p w:rsidR="001C3C1B" w:rsidRPr="00C26ADD" w:rsidRDefault="001C3C1B" w:rsidP="001C3C1B">
      <w:pPr>
        <w:ind w:firstLine="708"/>
        <w:rPr>
          <w:rFonts w:ascii="Calibri" w:hAnsi="Calibri"/>
          <w:szCs w:val="24"/>
        </w:rPr>
      </w:pPr>
      <w:r w:rsidRPr="00C26ADD">
        <w:rPr>
          <w:rFonts w:ascii="Calibri" w:hAnsi="Calibri"/>
          <w:szCs w:val="24"/>
        </w:rPr>
        <w:t>A</w:t>
      </w:r>
      <w:r w:rsidRPr="00C26ADD">
        <w:rPr>
          <w:rFonts w:ascii="Calibri" w:hAnsi="Calibri"/>
          <w:szCs w:val="24"/>
          <w:vertAlign w:val="subscript"/>
        </w:rPr>
        <w:t>vizsgált</w:t>
      </w:r>
      <w:r w:rsidRPr="00C26ADD">
        <w:rPr>
          <w:rFonts w:ascii="Calibri" w:hAnsi="Calibri"/>
          <w:szCs w:val="24"/>
        </w:rPr>
        <w:t>: a vizsgált ajánlatban szereplő éves ajánlati ár összesen  </w:t>
      </w:r>
    </w:p>
    <w:p w:rsidR="001C3C1B" w:rsidRPr="00C26ADD" w:rsidRDefault="001C3C1B" w:rsidP="001C3C1B">
      <w:pPr>
        <w:rPr>
          <w:rFonts w:ascii="Calibri" w:hAnsi="Calibri"/>
          <w:szCs w:val="24"/>
        </w:rPr>
      </w:pPr>
      <w:r w:rsidRPr="00C26ADD">
        <w:rPr>
          <w:rFonts w:ascii="Calibri" w:hAnsi="Calibri"/>
          <w:szCs w:val="24"/>
        </w:rPr>
        <w:t xml:space="preserve">                </w:t>
      </w:r>
    </w:p>
    <w:p w:rsidR="001C3C1B" w:rsidRPr="00C26ADD" w:rsidRDefault="001C3C1B" w:rsidP="001C3C1B">
      <w:pPr>
        <w:ind w:left="567"/>
        <w:rPr>
          <w:rFonts w:ascii="Calibri" w:hAnsi="Calibri"/>
          <w:szCs w:val="24"/>
        </w:rPr>
      </w:pPr>
      <w:r w:rsidRPr="00C26ADD">
        <w:rPr>
          <w:rFonts w:ascii="Calibri" w:hAnsi="Calibri"/>
          <w:szCs w:val="24"/>
        </w:rPr>
        <w:t>Az előzőek szerinti pontszám a kerekítés szabályai szerint kettő tizedes jegyre kerül kerekítésre</w:t>
      </w:r>
      <w:r>
        <w:rPr>
          <w:rFonts w:ascii="Calibri" w:hAnsi="Calibri"/>
          <w:szCs w:val="24"/>
        </w:rPr>
        <w:t>.</w:t>
      </w:r>
    </w:p>
    <w:p w:rsidR="002A7747" w:rsidRPr="002A7747" w:rsidRDefault="002A7747" w:rsidP="002A7747">
      <w:pPr>
        <w:tabs>
          <w:tab w:val="left" w:pos="-1710"/>
        </w:tabs>
        <w:suppressAutoHyphens/>
        <w:ind w:left="709"/>
        <w:jc w:val="both"/>
        <w:rPr>
          <w:rFonts w:asciiTheme="minorHAnsi" w:hAnsiTheme="minorHAnsi" w:cstheme="minorHAnsi"/>
          <w:szCs w:val="24"/>
          <w:lang w:eastAsia="hu-HU"/>
        </w:rPr>
      </w:pPr>
    </w:p>
    <w:p w:rsidR="002A7747" w:rsidRPr="002A7747" w:rsidRDefault="002A7747" w:rsidP="002A7747">
      <w:pPr>
        <w:ind w:left="432" w:hanging="6"/>
        <w:jc w:val="both"/>
        <w:rPr>
          <w:rFonts w:asciiTheme="minorHAnsi" w:hAnsiTheme="minorHAnsi" w:cstheme="minorHAnsi"/>
          <w:szCs w:val="24"/>
          <w:lang w:eastAsia="hu-HU"/>
        </w:rPr>
      </w:pPr>
      <w:r w:rsidRPr="00B62985">
        <w:rPr>
          <w:rFonts w:asciiTheme="minorHAnsi" w:hAnsiTheme="minorHAnsi"/>
        </w:rPr>
        <w:t>A kapott értékelési pontok két tizedesjegy pontosságig kerülnek kiszámításra.</w:t>
      </w:r>
    </w:p>
    <w:p w:rsidR="002A7747" w:rsidRPr="00B62985" w:rsidRDefault="002A7747" w:rsidP="002A7747">
      <w:pPr>
        <w:tabs>
          <w:tab w:val="left" w:pos="9071"/>
        </w:tabs>
        <w:ind w:left="426" w:right="-1"/>
        <w:jc w:val="both"/>
        <w:rPr>
          <w:rFonts w:asciiTheme="minorHAnsi" w:hAnsiTheme="minorHAnsi" w:cstheme="minorHAnsi"/>
          <w:szCs w:val="24"/>
        </w:rPr>
      </w:pPr>
      <w:r w:rsidRPr="00B62985">
        <w:rPr>
          <w:rFonts w:asciiTheme="minorHAnsi" w:hAnsiTheme="minorHAnsi" w:cstheme="minorHAnsi"/>
          <w:szCs w:val="24"/>
        </w:rPr>
        <w:t>Az ajánlati árat úgy kell megadni, hogy az tartalmazza az összes, a teljesítéssel összefüggő költséget.</w:t>
      </w:r>
    </w:p>
    <w:p w:rsidR="002A7747" w:rsidRPr="00AE61DC" w:rsidRDefault="002A7747" w:rsidP="00EB4539">
      <w:pPr>
        <w:ind w:left="567"/>
        <w:jc w:val="both"/>
        <w:rPr>
          <w:rFonts w:asciiTheme="minorHAnsi" w:hAnsiTheme="minorHAnsi" w:cs="Calibri"/>
          <w:szCs w:val="24"/>
        </w:rPr>
      </w:pPr>
    </w:p>
    <w:p w:rsidR="00D47B37" w:rsidRPr="00AE61DC" w:rsidRDefault="002A7747" w:rsidP="00EB4539">
      <w:pPr>
        <w:numPr>
          <w:ilvl w:val="1"/>
          <w:numId w:val="17"/>
        </w:numPr>
        <w:jc w:val="both"/>
        <w:rPr>
          <w:rFonts w:asciiTheme="minorHAnsi" w:hAnsiTheme="minorHAnsi"/>
          <w:b/>
        </w:rPr>
      </w:pPr>
      <w:r w:rsidRPr="00AE61DC">
        <w:rPr>
          <w:rFonts w:asciiTheme="minorHAnsi" w:hAnsiTheme="minorHAnsi"/>
          <w:b/>
        </w:rPr>
        <w:t>2</w:t>
      </w:r>
      <w:r w:rsidR="00D47B37" w:rsidRPr="00AE61DC">
        <w:rPr>
          <w:rFonts w:asciiTheme="minorHAnsi" w:hAnsiTheme="minorHAnsi"/>
          <w:b/>
        </w:rPr>
        <w:t>. részszempont: Vállalt jótállási idő (hónap)</w:t>
      </w:r>
    </w:p>
    <w:p w:rsidR="00D47B37" w:rsidRPr="00546F1C" w:rsidRDefault="00D47B37" w:rsidP="00EB4539">
      <w:pPr>
        <w:ind w:left="709"/>
        <w:jc w:val="both"/>
        <w:rPr>
          <w:rFonts w:ascii="Calibri" w:hAnsi="Calibri" w:cs="Calibri"/>
          <w:highlight w:val="yellow"/>
        </w:rPr>
      </w:pPr>
    </w:p>
    <w:p w:rsidR="002A7747" w:rsidRDefault="002A7747" w:rsidP="002A7747">
      <w:pPr>
        <w:tabs>
          <w:tab w:val="left" w:pos="9071"/>
        </w:tabs>
        <w:ind w:left="426" w:right="-1"/>
        <w:jc w:val="both"/>
        <w:rPr>
          <w:rFonts w:asciiTheme="minorHAnsi" w:hAnsiTheme="minorHAnsi" w:cstheme="minorHAnsi"/>
          <w:szCs w:val="24"/>
          <w:lang w:eastAsia="hu-HU"/>
        </w:rPr>
      </w:pPr>
      <w:r>
        <w:rPr>
          <w:rFonts w:asciiTheme="minorHAnsi" w:hAnsiTheme="minorHAnsi" w:cstheme="minorHAnsi"/>
          <w:szCs w:val="24"/>
        </w:rPr>
        <w:t xml:space="preserve">A 2. </w:t>
      </w:r>
      <w:r>
        <w:rPr>
          <w:rFonts w:asciiTheme="minorHAnsi" w:hAnsiTheme="minorHAnsi" w:cstheme="minorHAnsi"/>
          <w:szCs w:val="24"/>
          <w:lang w:eastAsia="hu-HU"/>
        </w:rPr>
        <w:t xml:space="preserve">részszempont esetében az </w:t>
      </w:r>
      <w:r w:rsidRPr="00B5067D">
        <w:rPr>
          <w:rFonts w:asciiTheme="minorHAnsi" w:hAnsiTheme="minorHAnsi" w:cstheme="minorHAnsi"/>
          <w:szCs w:val="24"/>
          <w:lang w:eastAsia="hu-HU"/>
        </w:rPr>
        <w:t>értékelés</w:t>
      </w:r>
      <w:r>
        <w:rPr>
          <w:rFonts w:asciiTheme="minorHAnsi" w:hAnsiTheme="minorHAnsi" w:cstheme="minorHAnsi"/>
          <w:szCs w:val="24"/>
          <w:lang w:eastAsia="hu-HU"/>
        </w:rPr>
        <w:t xml:space="preserve"> a fentiekben meghatározott pontkiosztás szerint történik.</w:t>
      </w:r>
    </w:p>
    <w:p w:rsidR="002A7747" w:rsidRDefault="002A7747" w:rsidP="002A7747">
      <w:pPr>
        <w:pStyle w:val="BKV"/>
        <w:spacing w:line="240" w:lineRule="auto"/>
        <w:ind w:left="426" w:hanging="16"/>
        <w:rPr>
          <w:rFonts w:asciiTheme="minorHAnsi" w:hAnsiTheme="minorHAnsi" w:cstheme="minorHAnsi"/>
          <w:szCs w:val="24"/>
          <w:lang w:eastAsia="hu-HU"/>
        </w:rPr>
      </w:pPr>
      <w:r>
        <w:rPr>
          <w:rFonts w:asciiTheme="minorHAnsi" w:hAnsiTheme="minorHAnsi" w:cstheme="minorHAnsi"/>
          <w:szCs w:val="24"/>
          <w:lang w:eastAsia="hu-HU"/>
        </w:rPr>
        <w:t>Ajánlattevő csak a táblázatban meghatározott időtartamú jótállási határidőre nyújthat be ajánlatot.</w:t>
      </w:r>
    </w:p>
    <w:p w:rsidR="00BB11CA" w:rsidRPr="007E49F1" w:rsidRDefault="00BB11CA" w:rsidP="002A7747">
      <w:pPr>
        <w:pStyle w:val="BKV"/>
        <w:spacing w:line="240" w:lineRule="auto"/>
        <w:ind w:left="426" w:hanging="16"/>
        <w:rPr>
          <w:rFonts w:asciiTheme="minorHAnsi" w:hAnsiTheme="minorHAnsi" w:cstheme="minorHAnsi"/>
          <w:szCs w:val="24"/>
          <w:highlight w:val="yellow"/>
          <w:lang w:eastAsia="hu-HU"/>
        </w:rPr>
      </w:pPr>
      <w:r>
        <w:rPr>
          <w:rFonts w:asciiTheme="minorHAnsi" w:hAnsiTheme="minorHAnsi" w:cstheme="minorHAnsi"/>
          <w:szCs w:val="24"/>
          <w:lang w:eastAsia="hu-HU"/>
        </w:rPr>
        <w:t>A kötelező</w:t>
      </w:r>
      <w:r w:rsidR="006A65BF">
        <w:rPr>
          <w:rFonts w:asciiTheme="minorHAnsi" w:hAnsiTheme="minorHAnsi" w:cstheme="minorHAnsi"/>
          <w:szCs w:val="24"/>
          <w:lang w:eastAsia="hu-HU"/>
        </w:rPr>
        <w:t>en vállalandó</w:t>
      </w:r>
      <w:r>
        <w:rPr>
          <w:rFonts w:asciiTheme="minorHAnsi" w:hAnsiTheme="minorHAnsi" w:cstheme="minorHAnsi"/>
          <w:szCs w:val="24"/>
          <w:lang w:eastAsia="hu-HU"/>
        </w:rPr>
        <w:t xml:space="preserve"> 12 havi jótállás</w:t>
      </w:r>
      <w:r w:rsidR="006A65BF">
        <w:rPr>
          <w:rFonts w:asciiTheme="minorHAnsi" w:hAnsiTheme="minorHAnsi" w:cstheme="minorHAnsi"/>
          <w:szCs w:val="24"/>
          <w:lang w:eastAsia="hu-HU"/>
        </w:rPr>
        <w:t xml:space="preserve">ért az ajánlattevő 1 pontot kap, a maximálisan vállalható jótállási idő </w:t>
      </w:r>
      <w:r>
        <w:rPr>
          <w:rFonts w:asciiTheme="minorHAnsi" w:hAnsiTheme="minorHAnsi" w:cstheme="minorHAnsi"/>
          <w:szCs w:val="24"/>
          <w:lang w:eastAsia="hu-HU"/>
        </w:rPr>
        <w:t>36 hónap</w:t>
      </w:r>
      <w:r w:rsidR="006A65BF">
        <w:rPr>
          <w:rFonts w:asciiTheme="minorHAnsi" w:hAnsiTheme="minorHAnsi" w:cstheme="minorHAnsi"/>
          <w:szCs w:val="24"/>
          <w:lang w:eastAsia="hu-HU"/>
        </w:rPr>
        <w:t xml:space="preserve">. </w:t>
      </w:r>
    </w:p>
    <w:p w:rsidR="00D47B37" w:rsidRPr="00546F1C" w:rsidRDefault="00D47B37" w:rsidP="00EB4539">
      <w:pPr>
        <w:jc w:val="both"/>
        <w:rPr>
          <w:rFonts w:asciiTheme="minorHAnsi" w:hAnsiTheme="minorHAnsi" w:cs="Calibri"/>
          <w:szCs w:val="24"/>
          <w:highlight w:val="yellow"/>
        </w:rPr>
      </w:pPr>
    </w:p>
    <w:p w:rsidR="00D47B37" w:rsidRPr="00546F1C" w:rsidRDefault="00D47B37" w:rsidP="00D47B37">
      <w:pPr>
        <w:rPr>
          <w:rFonts w:asciiTheme="minorHAnsi" w:hAnsiTheme="minorHAnsi" w:cs="Calibri"/>
          <w:szCs w:val="24"/>
          <w:highlight w:val="yellow"/>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 szerződéses feltételekről vagy a benyújtott ajánlatok értékelésének eredményétől függően tárgyalást tartson.</w:t>
      </w:r>
    </w:p>
    <w:p w:rsidR="005B0742" w:rsidRDefault="005B0742" w:rsidP="005B0742">
      <w:pPr>
        <w:ind w:left="426"/>
        <w:jc w:val="both"/>
        <w:rPr>
          <w:rFonts w:asciiTheme="minorHAnsi" w:hAnsiTheme="minorHAnsi" w:cstheme="minorHAnsi"/>
          <w:szCs w:val="24"/>
        </w:rPr>
      </w:pPr>
      <w:r>
        <w:rPr>
          <w:rFonts w:asciiTheme="minorHAnsi" w:hAnsiTheme="minorHAnsi" w:cstheme="minorHAnsi"/>
          <w:szCs w:val="24"/>
        </w:rPr>
        <w:t xml:space="preserve">Egy ajánlattevő esetén Ajánlatkérő ártárgyalást tarthat. </w:t>
      </w:r>
      <w:r w:rsidRPr="00B13277">
        <w:rPr>
          <w:rFonts w:asciiTheme="minorHAnsi" w:hAnsiTheme="minorHAnsi" w:cstheme="minorHAnsi"/>
          <w:szCs w:val="24"/>
        </w:rPr>
        <w:t xml:space="preserve">Amennyiben a legkedvezőbb ajánlat meghaladja az Ajánlatkérő rendelkezésére álló fedezet összegét, Ajánlatkérő ártárgyalást tart. </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 tárgyalás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ártárgyalás alapján kitöltött részletes ártáblázatot az ajánlattevő köteles az ártárgyalás</w:t>
      </w:r>
      <w:r w:rsidR="005B0742">
        <w:rPr>
          <w:rFonts w:asciiTheme="minorHAnsi" w:hAnsiTheme="minorHAnsi" w:cstheme="minorHAnsi"/>
          <w:szCs w:val="24"/>
        </w:rPr>
        <w:t>t</w:t>
      </w:r>
      <w:r w:rsidRPr="007E49F1">
        <w:rPr>
          <w:rFonts w:asciiTheme="minorHAnsi" w:hAnsiTheme="minorHAnsi" w:cstheme="minorHAnsi"/>
          <w:szCs w:val="24"/>
        </w:rPr>
        <w:t xml:space="preserve">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E4353D" w:rsidRPr="00945A42" w:rsidRDefault="00E4353D" w:rsidP="00E4353D">
      <w:pPr>
        <w:ind w:left="426"/>
        <w:jc w:val="both"/>
        <w:rPr>
          <w:rFonts w:asciiTheme="minorHAnsi" w:hAnsiTheme="minorHAnsi" w:cstheme="minorHAnsi"/>
          <w:szCs w:val="24"/>
        </w:rPr>
      </w:pPr>
      <w:r w:rsidRPr="00945A42">
        <w:rPr>
          <w:rFonts w:asciiTheme="minorHAnsi" w:hAnsiTheme="minorHAnsi" w:cstheme="minorHAnsi"/>
          <w:szCs w:val="24"/>
        </w:rPr>
        <w:t>Abban az esetben, ha az ajánlattevők száma nem teszi lehetővé a valódi versenyt, Ajánlatkérő jogosult új ajánlattételi határidő kitűzésével újabb Ajánlattételre felhívni az Ajánlattevő(ke)t, újabb Ajánlattevők bevonásával egyidejűleg.</w:t>
      </w:r>
    </w:p>
    <w:p w:rsidR="00E4353D" w:rsidRDefault="00E4353D" w:rsidP="00C84347">
      <w:pPr>
        <w:ind w:left="426"/>
        <w:jc w:val="both"/>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EB4539" w:rsidRDefault="00582F77" w:rsidP="00C84347">
      <w:pPr>
        <w:ind w:left="426"/>
        <w:jc w:val="both"/>
        <w:rPr>
          <w:rFonts w:asciiTheme="minorHAnsi" w:hAnsiTheme="minorHAnsi" w:cstheme="minorHAnsi"/>
          <w:szCs w:val="24"/>
          <w:lang w:eastAsia="hu-HU"/>
        </w:rPr>
      </w:pPr>
      <w:r>
        <w:rPr>
          <w:rFonts w:asciiTheme="minorHAnsi" w:hAnsiTheme="minorHAnsi" w:cstheme="minorHAnsi"/>
          <w:szCs w:val="24"/>
          <w:lang w:eastAsia="hu-HU"/>
        </w:rPr>
        <w:br w:type="page"/>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1. számú melléklet</w:t>
      </w:r>
    </w:p>
    <w:p w:rsidR="00EB4539" w:rsidRPr="00DE6C69" w:rsidRDefault="00EB4539" w:rsidP="00EB4539">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p>
    <w:p w:rsidR="00EB4539" w:rsidRPr="00DE6C69" w:rsidRDefault="00EB4539" w:rsidP="00EB4539">
      <w:pPr>
        <w:autoSpaceDE w:val="0"/>
        <w:autoSpaceDN w:val="0"/>
        <w:adjustRightInd w:val="0"/>
        <w:spacing w:line="360" w:lineRule="auto"/>
        <w:jc w:val="center"/>
        <w:rPr>
          <w:rFonts w:ascii="Calibri" w:hAnsi="Calibri" w:cs="Calibri"/>
          <w:b/>
          <w:bCs/>
          <w:caps/>
        </w:rPr>
      </w:pPr>
    </w:p>
    <w:p w:rsidR="00EB4539" w:rsidRPr="00DE6C69" w:rsidRDefault="00EB4539" w:rsidP="00EB4539">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EB4539" w:rsidRPr="00DE6C69" w:rsidRDefault="00EB4539" w:rsidP="00EB4539">
      <w:pPr>
        <w:widowControl w:val="0"/>
        <w:tabs>
          <w:tab w:val="right" w:pos="8953"/>
        </w:tabs>
        <w:autoSpaceDE w:val="0"/>
        <w:autoSpaceDN w:val="0"/>
        <w:adjustRightInd w:val="0"/>
        <w:jc w:val="both"/>
        <w:rPr>
          <w:rFonts w:ascii="Calibri" w:hAnsi="Calibri" w:cs="Calibri"/>
        </w:rPr>
      </w:pPr>
    </w:p>
    <w:p w:rsidR="00EB4539" w:rsidRPr="00DE6C69" w:rsidRDefault="00EB4539" w:rsidP="00EB4539">
      <w:pPr>
        <w:widowControl w:val="0"/>
        <w:autoSpaceDE w:val="0"/>
        <w:autoSpaceDN w:val="0"/>
        <w:adjustRightInd w:val="0"/>
        <w:jc w:val="both"/>
        <w:rPr>
          <w:rFonts w:ascii="Calibri" w:hAnsi="Calibri" w:cs="Calibri"/>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DE55FE" w:rsidRPr="00B62985">
        <w:rPr>
          <w:rFonts w:ascii="Calibri" w:hAnsi="Calibri" w:cs="Calibri"/>
          <w:b/>
        </w:rPr>
        <w:t>Műszaki mentőszer jármű beszerzése</w:t>
      </w:r>
    </w:p>
    <w:p w:rsidR="00EB4539" w:rsidRPr="00DE6C69" w:rsidRDefault="00EB4539" w:rsidP="00EB4539">
      <w:pPr>
        <w:jc w:val="both"/>
        <w:rPr>
          <w:rFonts w:ascii="Calibri" w:hAnsi="Calibri" w:cs="Calibri"/>
        </w:rPr>
      </w:pPr>
      <w:r w:rsidRPr="00DE6C69">
        <w:rPr>
          <w:rFonts w:ascii="Calibri" w:hAnsi="Calibri" w:cs="Calibri"/>
        </w:rPr>
        <w:t>Az eljárás száma</w:t>
      </w:r>
      <w:r w:rsidRPr="00DD459E">
        <w:rPr>
          <w:rFonts w:ascii="Calibri" w:hAnsi="Calibri" w:cs="Calibri"/>
        </w:rPr>
        <w:t xml:space="preserve">: </w:t>
      </w:r>
      <w:r w:rsidRPr="00DD459E">
        <w:rPr>
          <w:rFonts w:ascii="Calibri" w:hAnsi="Calibri" w:cs="Calibri"/>
          <w:b/>
        </w:rPr>
        <w:t>VB-</w:t>
      </w:r>
      <w:r w:rsidR="00DE55FE" w:rsidRPr="00DD459E">
        <w:rPr>
          <w:rFonts w:ascii="Calibri" w:hAnsi="Calibri" w:cs="Calibri"/>
          <w:b/>
        </w:rPr>
        <w:t>251</w:t>
      </w:r>
      <w:r w:rsidRPr="00DD459E">
        <w:rPr>
          <w:rFonts w:ascii="Calibri" w:hAnsi="Calibri" w:cs="Calibri"/>
          <w:b/>
        </w:rPr>
        <w:t>/</w:t>
      </w:r>
      <w:r w:rsidRPr="00B62985">
        <w:rPr>
          <w:rFonts w:ascii="Calibri" w:hAnsi="Calibri" w:cs="Calibri"/>
          <w:b/>
        </w:rPr>
        <w:t>1</w:t>
      </w:r>
      <w:r w:rsidR="00606039" w:rsidRPr="00B62985">
        <w:rPr>
          <w:rFonts w:ascii="Calibri" w:hAnsi="Calibri" w:cs="Calibri"/>
          <w:b/>
        </w:rPr>
        <w:t>7</w:t>
      </w:r>
      <w:r w:rsidRPr="00B62985">
        <w:rPr>
          <w:rFonts w:ascii="Calibri" w:hAnsi="Calibri" w:cs="Calibri"/>
          <w:b/>
        </w:rPr>
        <w:t>.</w:t>
      </w:r>
    </w:p>
    <w:p w:rsidR="00EB4539" w:rsidRPr="00DE6C69" w:rsidRDefault="00EB4539" w:rsidP="00EB4539">
      <w:pPr>
        <w:jc w:val="both"/>
        <w:rPr>
          <w:rFonts w:ascii="Calibri" w:hAnsi="Calibri" w:cs="Calibri"/>
          <w:u w:val="single"/>
        </w:rPr>
      </w:pPr>
    </w:p>
    <w:p w:rsidR="00EB4539" w:rsidRPr="00DE6C69" w:rsidRDefault="00EB4539" w:rsidP="00EB4539">
      <w:pPr>
        <w:jc w:val="both"/>
        <w:rPr>
          <w:rFonts w:ascii="Calibri" w:hAnsi="Calibri" w:cs="Calibri"/>
          <w:u w:val="single"/>
        </w:rPr>
      </w:pPr>
      <w:r w:rsidRPr="00DE6C69">
        <w:rPr>
          <w:rFonts w:ascii="Calibri" w:hAnsi="Calibri" w:cs="Calibri"/>
          <w:u w:val="single"/>
        </w:rPr>
        <w:t>Ajánlattevő</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cég</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adatai</w:t>
      </w:r>
    </w:p>
    <w:p w:rsidR="00EB4539" w:rsidRPr="00DE6C69" w:rsidRDefault="00EB4539" w:rsidP="00EB4539">
      <w:pPr>
        <w:numPr>
          <w:ilvl w:val="1"/>
          <w:numId w:val="23"/>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Adószám: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Cégjegyzékszám: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Cégjegyzésre</w:t>
      </w:r>
      <w:smartTag w:uri="urn:schemas-microsoft-com:office:smarttags" w:element="PersonName">
        <w:r w:rsidRPr="00DE6C69">
          <w:rPr>
            <w:rFonts w:ascii="Calibri" w:hAnsi="Calibri" w:cs="Calibri"/>
          </w:rPr>
          <w:t xml:space="preserve"> </w:t>
        </w:r>
      </w:smartTag>
      <w:r w:rsidRPr="00DE6C69">
        <w:rPr>
          <w:rFonts w:ascii="Calibri" w:hAnsi="Calibri" w:cs="Calibri"/>
        </w:rPr>
        <w:t>jogosult</w:t>
      </w:r>
      <w:smartTag w:uri="urn:schemas-microsoft-com:office:smarttags" w:element="PersonName">
        <w:r w:rsidRPr="00DE6C69">
          <w:rPr>
            <w:rFonts w:ascii="Calibri" w:hAnsi="Calibri" w:cs="Calibri"/>
          </w:rPr>
          <w:t xml:space="preserve"> </w:t>
        </w:r>
      </w:smartTag>
      <w:r w:rsidRPr="00DE6C69">
        <w:rPr>
          <w:rFonts w:ascii="Calibri" w:hAnsi="Calibri" w:cs="Calibri"/>
        </w:rPr>
        <w:t>személy</w:t>
      </w:r>
      <w:smartTag w:uri="urn:schemas-microsoft-com:office:smarttags" w:element="PersonName">
        <w:r w:rsidRPr="00DE6C69">
          <w:rPr>
            <w:rFonts w:ascii="Calibri" w:hAnsi="Calibri" w:cs="Calibri"/>
          </w:rPr>
          <w:t xml:space="preserve"> </w:t>
        </w:r>
      </w:smartTag>
      <w:r w:rsidRPr="00DE6C69">
        <w:rPr>
          <w:rFonts w:ascii="Calibri" w:hAnsi="Calibri" w:cs="Calibri"/>
        </w:rPr>
        <w:t>neve:</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E-mail cím: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EB4539" w:rsidRPr="00DE6C69" w:rsidRDefault="00EB4539" w:rsidP="00EB4539">
      <w:pPr>
        <w:numPr>
          <w:ilvl w:val="1"/>
          <w:numId w:val="23"/>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EB4539" w:rsidRPr="00DE6C69" w:rsidRDefault="00EB4539" w:rsidP="00EB4539">
      <w:pPr>
        <w:tabs>
          <w:tab w:val="right" w:leader="dot" w:pos="8505"/>
        </w:tabs>
        <w:ind w:left="1080"/>
        <w:jc w:val="both"/>
        <w:rPr>
          <w:rFonts w:ascii="Calibri" w:hAnsi="Calibri" w:cs="Calibri"/>
        </w:rPr>
      </w:pPr>
      <w:r w:rsidRPr="00DE6C69">
        <w:rPr>
          <w:rFonts w:ascii="Calibri" w:hAnsi="Calibri" w:cs="Calibri"/>
        </w:rPr>
        <w:tab/>
      </w:r>
    </w:p>
    <w:p w:rsidR="00EB4539" w:rsidRPr="00DE6C69" w:rsidRDefault="00EB4539" w:rsidP="00EB4539">
      <w:pPr>
        <w:tabs>
          <w:tab w:val="right" w:leader="dot" w:pos="9356"/>
        </w:tabs>
        <w:autoSpaceDE w:val="0"/>
        <w:autoSpaceDN w:val="0"/>
        <w:adjustRightInd w:val="0"/>
        <w:jc w:val="both"/>
        <w:rPr>
          <w:rFonts w:ascii="Calibri" w:hAnsi="Calibri" w:cs="Calibri"/>
        </w:rPr>
      </w:pPr>
    </w:p>
    <w:p w:rsidR="00EB4539" w:rsidRDefault="00EB4539" w:rsidP="00EB4539">
      <w:pPr>
        <w:tabs>
          <w:tab w:val="right" w:leader="dot" w:pos="9356"/>
        </w:tabs>
        <w:autoSpaceDE w:val="0"/>
        <w:autoSpaceDN w:val="0"/>
        <w:adjustRightInd w:val="0"/>
        <w:jc w:val="both"/>
        <w:rPr>
          <w:rFonts w:ascii="Calibri" w:hAnsi="Calibri" w:cs="Calibri"/>
        </w:rPr>
      </w:pPr>
      <w:r w:rsidRPr="00DE6C69">
        <w:rPr>
          <w:rFonts w:ascii="Calibri" w:hAnsi="Calibri" w:cs="Calibri"/>
        </w:rPr>
        <w:t>Ajánlati ár a bírálati szempont szerint:</w:t>
      </w:r>
    </w:p>
    <w:p w:rsidR="00E94CF8" w:rsidRPr="00DE6C69" w:rsidRDefault="00E94CF8" w:rsidP="00EB4539">
      <w:pPr>
        <w:tabs>
          <w:tab w:val="right" w:leader="dot" w:pos="9356"/>
        </w:tabs>
        <w:autoSpaceDE w:val="0"/>
        <w:autoSpaceDN w:val="0"/>
        <w:adjustRightInd w:val="0"/>
        <w:jc w:val="both"/>
        <w:rPr>
          <w:rFonts w:ascii="Calibri" w:hAnsi="Calibri" w:cs="Calibri"/>
        </w:rPr>
      </w:pPr>
    </w:p>
    <w:tbl>
      <w:tblPr>
        <w:tblW w:w="8055" w:type="dxa"/>
        <w:jc w:val="center"/>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165"/>
      </w:tblGrid>
      <w:tr w:rsidR="00E94CF8" w:rsidRPr="00191416" w:rsidTr="00896646">
        <w:trPr>
          <w:trHeight w:val="600"/>
          <w:jc w:val="center"/>
        </w:trPr>
        <w:tc>
          <w:tcPr>
            <w:tcW w:w="4890" w:type="dxa"/>
            <w:tcBorders>
              <w:bottom w:val="single" w:sz="4" w:space="0" w:color="auto"/>
            </w:tcBorders>
            <w:shd w:val="clear" w:color="auto" w:fill="auto"/>
            <w:noWrap/>
            <w:vAlign w:val="center"/>
          </w:tcPr>
          <w:p w:rsidR="00E94CF8" w:rsidRPr="0033639D" w:rsidRDefault="00E94CF8" w:rsidP="00896646">
            <w:pPr>
              <w:jc w:val="center"/>
              <w:rPr>
                <w:rFonts w:ascii="Calibri" w:hAnsi="Calibri" w:cs="Calibri"/>
                <w:b/>
                <w:bCs/>
              </w:rPr>
            </w:pPr>
            <w:r w:rsidRPr="00191416">
              <w:rPr>
                <w:rFonts w:asciiTheme="minorHAnsi" w:hAnsiTheme="minorHAnsi"/>
                <w:b/>
                <w:i/>
                <w:szCs w:val="24"/>
              </w:rPr>
              <w:t>Részszempont szempont</w:t>
            </w:r>
          </w:p>
        </w:tc>
        <w:tc>
          <w:tcPr>
            <w:tcW w:w="3165" w:type="dxa"/>
            <w:shd w:val="clear" w:color="auto" w:fill="D9D9D9"/>
            <w:vAlign w:val="center"/>
          </w:tcPr>
          <w:p w:rsidR="00E94CF8" w:rsidRPr="00191416" w:rsidRDefault="00FA7868" w:rsidP="00896646">
            <w:pPr>
              <w:jc w:val="center"/>
              <w:rPr>
                <w:rFonts w:ascii="Calibri" w:hAnsi="Calibri" w:cs="Calibri"/>
                <w:b/>
                <w:bCs/>
                <w:szCs w:val="24"/>
              </w:rPr>
            </w:pPr>
            <w:r>
              <w:rPr>
                <w:rFonts w:asciiTheme="minorHAnsi" w:hAnsiTheme="minorHAnsi"/>
                <w:b/>
                <w:i/>
                <w:szCs w:val="24"/>
              </w:rPr>
              <w:t>Ajánlati érték</w:t>
            </w:r>
          </w:p>
        </w:tc>
      </w:tr>
      <w:tr w:rsidR="00E94CF8" w:rsidRPr="0044036E" w:rsidTr="00DD459E">
        <w:trPr>
          <w:trHeight w:val="883"/>
          <w:jc w:val="center"/>
        </w:trPr>
        <w:tc>
          <w:tcPr>
            <w:tcW w:w="4890" w:type="dxa"/>
            <w:shd w:val="clear" w:color="auto" w:fill="D9D9D9"/>
            <w:noWrap/>
            <w:vAlign w:val="center"/>
          </w:tcPr>
          <w:p w:rsidR="00E94CF8" w:rsidRPr="002E2A0D" w:rsidRDefault="00E94CF8" w:rsidP="00B0343F">
            <w:pPr>
              <w:spacing w:before="200"/>
              <w:rPr>
                <w:rFonts w:asciiTheme="minorHAnsi" w:hAnsiTheme="minorHAnsi" w:cstheme="minorHAnsi"/>
                <w:b/>
                <w:bCs/>
                <w:szCs w:val="24"/>
              </w:rPr>
            </w:pPr>
            <w:r w:rsidRPr="00557599">
              <w:rPr>
                <w:rFonts w:asciiTheme="minorHAnsi" w:hAnsiTheme="minorHAnsi"/>
                <w:szCs w:val="24"/>
              </w:rPr>
              <w:t>Ajánlati ár</w:t>
            </w:r>
          </w:p>
        </w:tc>
        <w:tc>
          <w:tcPr>
            <w:tcW w:w="3165" w:type="dxa"/>
            <w:shd w:val="clear" w:color="auto" w:fill="D9D9D9"/>
            <w:vAlign w:val="center"/>
          </w:tcPr>
          <w:p w:rsidR="00E94CF8" w:rsidRPr="0044036E" w:rsidRDefault="00E94CF8" w:rsidP="00B0343F">
            <w:pPr>
              <w:spacing w:before="200"/>
              <w:jc w:val="center"/>
              <w:rPr>
                <w:rFonts w:ascii="Calibri" w:hAnsi="Calibri" w:cs="Calibri"/>
                <w:bCs/>
                <w:szCs w:val="24"/>
              </w:rPr>
            </w:pPr>
            <w:r w:rsidRPr="00557599">
              <w:rPr>
                <w:rFonts w:asciiTheme="minorHAnsi" w:hAnsiTheme="minorHAnsi"/>
                <w:szCs w:val="24"/>
              </w:rPr>
              <w:t>…</w:t>
            </w:r>
            <w:r w:rsidR="00B0343F">
              <w:rPr>
                <w:rFonts w:asciiTheme="minorHAnsi" w:hAnsiTheme="minorHAnsi"/>
                <w:szCs w:val="24"/>
              </w:rPr>
              <w:t>…….</w:t>
            </w:r>
            <w:r w:rsidRPr="00557599">
              <w:rPr>
                <w:rFonts w:asciiTheme="minorHAnsi" w:hAnsiTheme="minorHAnsi"/>
                <w:szCs w:val="24"/>
              </w:rPr>
              <w:t>……………..,-Ft</w:t>
            </w:r>
          </w:p>
        </w:tc>
      </w:tr>
      <w:tr w:rsidR="00E94CF8" w:rsidRPr="0044036E" w:rsidTr="00DD459E">
        <w:trPr>
          <w:trHeight w:val="883"/>
          <w:jc w:val="center"/>
        </w:trPr>
        <w:tc>
          <w:tcPr>
            <w:tcW w:w="4890" w:type="dxa"/>
            <w:shd w:val="clear" w:color="auto" w:fill="D9D9D9"/>
            <w:noWrap/>
            <w:vAlign w:val="center"/>
          </w:tcPr>
          <w:p w:rsidR="00E94CF8" w:rsidRDefault="00E94CF8" w:rsidP="00B0343F">
            <w:pPr>
              <w:spacing w:before="200"/>
              <w:rPr>
                <w:rFonts w:asciiTheme="minorHAnsi" w:hAnsiTheme="minorHAnsi" w:cstheme="minorHAnsi"/>
                <w:b/>
                <w:w w:val="101"/>
                <w:szCs w:val="24"/>
              </w:rPr>
            </w:pPr>
            <w:r w:rsidRPr="00557599">
              <w:rPr>
                <w:rFonts w:asciiTheme="minorHAnsi" w:hAnsiTheme="minorHAnsi"/>
                <w:szCs w:val="24"/>
              </w:rPr>
              <w:t>Vállalt jótállás</w:t>
            </w:r>
            <w:r>
              <w:rPr>
                <w:rFonts w:asciiTheme="minorHAnsi" w:hAnsiTheme="minorHAnsi"/>
                <w:szCs w:val="24"/>
              </w:rPr>
              <w:t xml:space="preserve"> (legalább 12 hónap)</w:t>
            </w:r>
          </w:p>
        </w:tc>
        <w:tc>
          <w:tcPr>
            <w:tcW w:w="3165" w:type="dxa"/>
            <w:shd w:val="clear" w:color="auto" w:fill="D9D9D9"/>
            <w:vAlign w:val="center"/>
          </w:tcPr>
          <w:p w:rsidR="00E94CF8" w:rsidRPr="0044036E" w:rsidRDefault="00E94CF8" w:rsidP="00B0343F">
            <w:pPr>
              <w:spacing w:before="200"/>
              <w:jc w:val="center"/>
              <w:rPr>
                <w:rFonts w:ascii="Calibri" w:hAnsi="Calibri" w:cs="Calibri"/>
                <w:bCs/>
                <w:szCs w:val="24"/>
              </w:rPr>
            </w:pPr>
            <w:r>
              <w:rPr>
                <w:rFonts w:asciiTheme="minorHAnsi" w:hAnsiTheme="minorHAnsi"/>
                <w:szCs w:val="24"/>
              </w:rPr>
              <w:t>..</w:t>
            </w:r>
            <w:r w:rsidRPr="00557599">
              <w:rPr>
                <w:rFonts w:asciiTheme="minorHAnsi" w:hAnsiTheme="minorHAnsi"/>
                <w:szCs w:val="24"/>
              </w:rPr>
              <w:t>………………</w:t>
            </w:r>
            <w:r>
              <w:rPr>
                <w:rFonts w:asciiTheme="minorHAnsi" w:hAnsiTheme="minorHAnsi"/>
                <w:szCs w:val="24"/>
              </w:rPr>
              <w:t xml:space="preserve"> </w:t>
            </w:r>
            <w:r w:rsidRPr="00557599">
              <w:rPr>
                <w:rFonts w:asciiTheme="minorHAnsi" w:hAnsiTheme="minorHAnsi"/>
                <w:szCs w:val="24"/>
              </w:rPr>
              <w:t>hónap</w:t>
            </w:r>
          </w:p>
        </w:tc>
      </w:tr>
    </w:tbl>
    <w:p w:rsidR="00EB4539" w:rsidRPr="00DE6C69" w:rsidRDefault="00EB4539" w:rsidP="00EB4539">
      <w:pPr>
        <w:tabs>
          <w:tab w:val="right" w:leader="dot" w:pos="9356"/>
        </w:tabs>
        <w:autoSpaceDE w:val="0"/>
        <w:autoSpaceDN w:val="0"/>
        <w:adjustRightInd w:val="0"/>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Alulírottak kijelentjük, hogy a felhívásban, a kiegészítő mellékletekben és szerződés tervezetben foglalt feltételeket elfogadjuk, jelen ajánlatunkat a szerződéskötésig fenntartjuk.</w:t>
      </w: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bookmarkStart w:id="1" w:name="_Toc72558861"/>
      <w:bookmarkStart w:id="2" w:name="_Toc143597565"/>
      <w:bookmarkStart w:id="3" w:name="_Toc203357559"/>
      <w:r w:rsidRPr="00DE6C69">
        <w:rPr>
          <w:rFonts w:ascii="Calibri" w:hAnsi="Calibri" w:cs="Calibri"/>
          <w:caps/>
          <w:spacing w:val="40"/>
        </w:rPr>
        <w:br w:type="page"/>
      </w:r>
      <w:r w:rsidRPr="00DE6C69">
        <w:rPr>
          <w:rFonts w:ascii="Calibri" w:hAnsi="Calibri" w:cs="Calibri"/>
          <w:b/>
          <w:caps/>
          <w:spacing w:val="40"/>
        </w:rPr>
        <w:t>2. számú melléklet</w:t>
      </w:r>
    </w:p>
    <w:p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bookmarkEnd w:id="1"/>
      <w:bookmarkEnd w:id="2"/>
      <w:bookmarkEnd w:id="3"/>
    </w:p>
    <w:p w:rsidR="00EB4539" w:rsidRPr="00DE6C69" w:rsidRDefault="00EB4539" w:rsidP="00EB4539">
      <w:pPr>
        <w:tabs>
          <w:tab w:val="left" w:pos="1440"/>
        </w:tabs>
        <w:spacing w:line="360" w:lineRule="auto"/>
        <w:jc w:val="center"/>
        <w:rPr>
          <w:rFonts w:ascii="Calibri" w:hAnsi="Calibri" w:cs="Calibri"/>
          <w:b/>
        </w:rPr>
      </w:pPr>
    </w:p>
    <w:p w:rsidR="00EB4539" w:rsidRPr="00DE6C69" w:rsidRDefault="00EB4539" w:rsidP="00EB4539">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EB4539" w:rsidRPr="00DE6C69" w:rsidRDefault="00EB4539" w:rsidP="00EB4539">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EB4539" w:rsidRPr="00DE6C69" w:rsidRDefault="00EB4539" w:rsidP="00EB4539">
      <w:pPr>
        <w:tabs>
          <w:tab w:val="left" w:pos="1440"/>
        </w:tabs>
        <w:jc w:val="both"/>
        <w:rPr>
          <w:rFonts w:ascii="Calibri" w:hAnsi="Calibri" w:cs="Calibri"/>
        </w:rPr>
      </w:pPr>
      <w:r w:rsidRPr="00DE6C69">
        <w:rPr>
          <w:rFonts w:ascii="Calibri" w:hAnsi="Calibri" w:cs="Calibri"/>
        </w:rPr>
        <w:tab/>
        <w:t>Beszerzési Főosztály</w:t>
      </w:r>
    </w:p>
    <w:p w:rsidR="00EB4539" w:rsidRPr="00DE6C69" w:rsidRDefault="00EB4539" w:rsidP="00EB4539">
      <w:pPr>
        <w:tabs>
          <w:tab w:val="left" w:pos="1440"/>
        </w:tabs>
        <w:jc w:val="both"/>
        <w:rPr>
          <w:rFonts w:ascii="Calibri" w:hAnsi="Calibri" w:cs="Calibri"/>
        </w:rPr>
      </w:pPr>
      <w:r w:rsidRPr="00DE6C69">
        <w:rPr>
          <w:rFonts w:ascii="Calibri" w:hAnsi="Calibri" w:cs="Calibri"/>
        </w:rPr>
        <w:tab/>
        <w:t>1072 Budapest Akácfa u. 15.</w:t>
      </w:r>
    </w:p>
    <w:p w:rsidR="00EB4539" w:rsidRPr="00DE6C69" w:rsidRDefault="00EB4539" w:rsidP="00EB4539">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ED31FD" w:rsidRPr="00B62985">
        <w:rPr>
          <w:rFonts w:ascii="Calibri" w:hAnsi="Calibri" w:cs="Calibri"/>
          <w:b/>
        </w:rPr>
        <w:t>Műszaki mentőszer jármű beszerzése</w:t>
      </w:r>
    </w:p>
    <w:p w:rsidR="00EB4539" w:rsidRPr="00DD459E" w:rsidRDefault="00EB4539" w:rsidP="00EB4539">
      <w:pPr>
        <w:jc w:val="both"/>
        <w:rPr>
          <w:rFonts w:ascii="Calibri" w:hAnsi="Calibri" w:cs="Calibri"/>
        </w:rPr>
      </w:pPr>
      <w:r w:rsidRPr="00DE6C69">
        <w:rPr>
          <w:rFonts w:ascii="Calibri" w:hAnsi="Calibri" w:cs="Calibri"/>
        </w:rPr>
        <w:t xml:space="preserve">Az eljárás </w:t>
      </w:r>
      <w:r w:rsidRPr="00DD459E">
        <w:rPr>
          <w:rFonts w:ascii="Calibri" w:hAnsi="Calibri" w:cs="Calibri"/>
        </w:rPr>
        <w:t xml:space="preserve">száma: </w:t>
      </w:r>
      <w:r w:rsidRPr="00DD459E">
        <w:rPr>
          <w:rFonts w:ascii="Calibri" w:hAnsi="Calibri" w:cs="Calibri"/>
          <w:b/>
        </w:rPr>
        <w:t>VB-</w:t>
      </w:r>
      <w:r w:rsidR="00ED31FD" w:rsidRPr="00DD459E">
        <w:rPr>
          <w:rFonts w:ascii="Calibri" w:hAnsi="Calibri" w:cs="Calibri"/>
          <w:b/>
        </w:rPr>
        <w:t>251</w:t>
      </w:r>
      <w:r w:rsidRPr="00DD459E">
        <w:rPr>
          <w:rFonts w:ascii="Calibri" w:hAnsi="Calibri" w:cs="Calibri"/>
          <w:b/>
        </w:rPr>
        <w:t>/1</w:t>
      </w:r>
      <w:r w:rsidR="00606039" w:rsidRPr="00DD459E">
        <w:rPr>
          <w:rFonts w:ascii="Calibri" w:hAnsi="Calibri" w:cs="Calibri"/>
          <w:b/>
        </w:rPr>
        <w:t>7</w:t>
      </w:r>
      <w:r w:rsidRPr="00DD459E">
        <w:rPr>
          <w:rFonts w:ascii="Calibri" w:hAnsi="Calibri" w:cs="Calibri"/>
          <w:b/>
        </w:rPr>
        <w:t>.</w:t>
      </w:r>
    </w:p>
    <w:p w:rsidR="00EB4539" w:rsidRPr="00DD459E" w:rsidRDefault="00EB4539" w:rsidP="00EB4539">
      <w:pPr>
        <w:tabs>
          <w:tab w:val="left" w:pos="2520"/>
        </w:tabs>
        <w:jc w:val="both"/>
        <w:rPr>
          <w:rFonts w:ascii="Calibri" w:hAnsi="Calibri" w:cs="Calibri"/>
        </w:rPr>
      </w:pPr>
      <w:r w:rsidRPr="00DD459E">
        <w:rPr>
          <w:rFonts w:ascii="Calibri" w:hAnsi="Calibri" w:cs="Calibri"/>
        </w:rPr>
        <w:tab/>
      </w:r>
    </w:p>
    <w:p w:rsidR="00EB4539" w:rsidRPr="00DE6C69" w:rsidRDefault="00EB4539" w:rsidP="00EB4539">
      <w:pPr>
        <w:tabs>
          <w:tab w:val="left" w:leader="dot" w:pos="5580"/>
        </w:tabs>
        <w:jc w:val="both"/>
        <w:rPr>
          <w:rFonts w:ascii="Calibri" w:hAnsi="Calibri" w:cs="Calibri"/>
        </w:rPr>
      </w:pPr>
      <w:r w:rsidRPr="00DD459E">
        <w:rPr>
          <w:rFonts w:ascii="Calibri" w:hAnsi="Calibri" w:cs="Calibri"/>
        </w:rPr>
        <w:t>Alulírott ...................................(név) a ………………………………….(</w:t>
      </w:r>
      <w:r w:rsidRPr="00DD459E">
        <w:rPr>
          <w:rFonts w:ascii="Calibri" w:hAnsi="Calibri" w:cs="Calibri"/>
          <w:i/>
        </w:rPr>
        <w:t>cég neve</w:t>
      </w:r>
      <w:r w:rsidRPr="00DD459E">
        <w:rPr>
          <w:rFonts w:ascii="Calibri" w:hAnsi="Calibri" w:cs="Calibri"/>
        </w:rPr>
        <w:t>), mint Ajánlattevő nevében nyilatkozattételre jogosult személy a BKV Zrt., mint Ajánlatkérő BKV Zrt. VB-</w:t>
      </w:r>
      <w:r w:rsidR="00ED31FD" w:rsidRPr="00DD459E">
        <w:rPr>
          <w:rFonts w:ascii="Calibri" w:hAnsi="Calibri" w:cs="Calibri"/>
        </w:rPr>
        <w:t>251</w:t>
      </w:r>
      <w:r w:rsidRPr="00DD459E">
        <w:rPr>
          <w:rFonts w:ascii="Calibri" w:hAnsi="Calibri" w:cs="Calibri"/>
        </w:rPr>
        <w:t>/1</w:t>
      </w:r>
      <w:r w:rsidR="00606039" w:rsidRPr="00DD459E">
        <w:rPr>
          <w:rFonts w:ascii="Calibri" w:hAnsi="Calibri" w:cs="Calibri"/>
        </w:rPr>
        <w:t>7</w:t>
      </w:r>
      <w:r w:rsidRPr="00DD459E">
        <w:rPr>
          <w:rFonts w:ascii="Calibri" w:hAnsi="Calibri" w:cs="Calibri"/>
        </w:rPr>
        <w:t>. számú, „</w:t>
      </w:r>
      <w:r w:rsidR="00ED31FD" w:rsidRPr="00DD459E">
        <w:rPr>
          <w:rFonts w:ascii="Calibri" w:hAnsi="Calibri" w:cs="Calibri"/>
          <w:b/>
        </w:rPr>
        <w:t>Műszaki mentőszer jármű beszerzése</w:t>
      </w:r>
      <w:r w:rsidRPr="00DD459E">
        <w:rPr>
          <w:rFonts w:ascii="Calibri" w:hAnsi="Calibri" w:cs="Calibri"/>
          <w:b/>
        </w:rPr>
        <w:t>”</w:t>
      </w:r>
      <w:r w:rsidRPr="00DE6C69">
        <w:rPr>
          <w:rFonts w:ascii="Calibri" w:hAnsi="Calibri" w:cs="Calibri"/>
        </w:rPr>
        <w:t xml:space="preserve"> tárgyú eljárásában nyilatkozom, hogy a felhívásban megjelölt tevékenység elvégzéséhez az alábbiakban megnevezett alvállalkozók bevonását tervezzük:</w:t>
      </w:r>
    </w:p>
    <w:p w:rsidR="00EB4539" w:rsidRPr="00DE6C69" w:rsidRDefault="00EB4539" w:rsidP="00EB4539">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EB4539" w:rsidRPr="00DE6C69" w:rsidTr="006E746E">
        <w:trPr>
          <w:jc w:val="center"/>
        </w:trPr>
        <w:tc>
          <w:tcPr>
            <w:tcW w:w="1218" w:type="dxa"/>
            <w:vAlign w:val="center"/>
          </w:tcPr>
          <w:p w:rsidR="00EB4539" w:rsidRPr="00DE6C69" w:rsidRDefault="00EB4539" w:rsidP="006E746E">
            <w:pPr>
              <w:tabs>
                <w:tab w:val="left" w:leader="dot" w:pos="2160"/>
              </w:tabs>
              <w:jc w:val="both"/>
              <w:rPr>
                <w:rFonts w:ascii="Calibri" w:hAnsi="Calibri" w:cs="Calibri"/>
              </w:rPr>
            </w:pPr>
            <w:r w:rsidRPr="00DE6C69">
              <w:rPr>
                <w:rFonts w:ascii="Calibri" w:hAnsi="Calibri" w:cs="Calibri"/>
              </w:rPr>
              <w:t>Sorszám</w:t>
            </w:r>
          </w:p>
        </w:tc>
        <w:tc>
          <w:tcPr>
            <w:tcW w:w="2783" w:type="dxa"/>
          </w:tcPr>
          <w:p w:rsidR="00EB4539" w:rsidRPr="00DE6C69" w:rsidRDefault="00EB4539" w:rsidP="006E746E">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EB4539" w:rsidRPr="00DE6C69" w:rsidRDefault="00EB4539" w:rsidP="006E746E">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EB4539" w:rsidRPr="00DE6C69" w:rsidRDefault="00EB4539" w:rsidP="006E746E">
            <w:pPr>
              <w:tabs>
                <w:tab w:val="left" w:leader="dot" w:pos="2160"/>
              </w:tabs>
              <w:jc w:val="both"/>
              <w:rPr>
                <w:rFonts w:ascii="Calibri" w:hAnsi="Calibri" w:cs="Calibri"/>
              </w:rPr>
            </w:pPr>
            <w:r w:rsidRPr="00DE6C69">
              <w:rPr>
                <w:rFonts w:ascii="Calibri" w:hAnsi="Calibri" w:cs="Calibri"/>
              </w:rPr>
              <w:t>Közreműködés mértéke (%)</w:t>
            </w:r>
          </w:p>
        </w:tc>
      </w:tr>
      <w:tr w:rsidR="00EB4539" w:rsidRPr="00DE6C69" w:rsidTr="006E746E">
        <w:trPr>
          <w:jc w:val="center"/>
        </w:trPr>
        <w:tc>
          <w:tcPr>
            <w:tcW w:w="1218" w:type="dxa"/>
          </w:tcPr>
          <w:p w:rsidR="00EB4539" w:rsidRPr="00DE6C69" w:rsidRDefault="00EB4539" w:rsidP="006E746E">
            <w:pPr>
              <w:tabs>
                <w:tab w:val="left" w:leader="dot" w:pos="2160"/>
              </w:tabs>
              <w:jc w:val="both"/>
              <w:rPr>
                <w:rFonts w:ascii="Calibri" w:hAnsi="Calibri" w:cs="Calibri"/>
              </w:rPr>
            </w:pPr>
            <w:r w:rsidRPr="00DE6C69">
              <w:rPr>
                <w:rFonts w:ascii="Calibri" w:hAnsi="Calibri" w:cs="Calibri"/>
              </w:rPr>
              <w:t>1.</w:t>
            </w:r>
          </w:p>
        </w:tc>
        <w:tc>
          <w:tcPr>
            <w:tcW w:w="2783" w:type="dxa"/>
          </w:tcPr>
          <w:p w:rsidR="00EB4539" w:rsidRPr="00DE6C69" w:rsidRDefault="00EB4539" w:rsidP="006E746E">
            <w:pPr>
              <w:tabs>
                <w:tab w:val="left" w:leader="dot" w:pos="2160"/>
              </w:tabs>
              <w:jc w:val="both"/>
              <w:rPr>
                <w:rFonts w:ascii="Calibri" w:hAnsi="Calibri" w:cs="Calibri"/>
              </w:rPr>
            </w:pPr>
          </w:p>
        </w:tc>
        <w:tc>
          <w:tcPr>
            <w:tcW w:w="2368" w:type="dxa"/>
          </w:tcPr>
          <w:p w:rsidR="00EB4539" w:rsidRPr="00DE6C69" w:rsidRDefault="00EB4539" w:rsidP="006E746E">
            <w:pPr>
              <w:tabs>
                <w:tab w:val="left" w:leader="dot" w:pos="2160"/>
              </w:tabs>
              <w:jc w:val="both"/>
              <w:rPr>
                <w:rFonts w:ascii="Calibri" w:hAnsi="Calibri" w:cs="Calibri"/>
              </w:rPr>
            </w:pPr>
          </w:p>
        </w:tc>
        <w:tc>
          <w:tcPr>
            <w:tcW w:w="2979" w:type="dxa"/>
            <w:vAlign w:val="center"/>
          </w:tcPr>
          <w:p w:rsidR="00EB4539" w:rsidRPr="00DE6C69" w:rsidRDefault="00EB4539" w:rsidP="006E746E">
            <w:pPr>
              <w:tabs>
                <w:tab w:val="left" w:leader="dot" w:pos="2160"/>
              </w:tabs>
              <w:jc w:val="both"/>
              <w:rPr>
                <w:rFonts w:ascii="Calibri" w:hAnsi="Calibri" w:cs="Calibri"/>
              </w:rPr>
            </w:pPr>
          </w:p>
        </w:tc>
      </w:tr>
      <w:tr w:rsidR="00EB4539" w:rsidRPr="00DE6C69" w:rsidTr="006E746E">
        <w:trPr>
          <w:jc w:val="center"/>
        </w:trPr>
        <w:tc>
          <w:tcPr>
            <w:tcW w:w="1218" w:type="dxa"/>
          </w:tcPr>
          <w:p w:rsidR="00EB4539" w:rsidRPr="00DE6C69" w:rsidRDefault="00EB4539" w:rsidP="006E746E">
            <w:pPr>
              <w:tabs>
                <w:tab w:val="left" w:leader="dot" w:pos="2160"/>
              </w:tabs>
              <w:jc w:val="both"/>
              <w:rPr>
                <w:rFonts w:ascii="Calibri" w:hAnsi="Calibri" w:cs="Calibri"/>
              </w:rPr>
            </w:pPr>
            <w:r w:rsidRPr="00DE6C69">
              <w:rPr>
                <w:rFonts w:ascii="Calibri" w:hAnsi="Calibri" w:cs="Calibri"/>
              </w:rPr>
              <w:t>2.</w:t>
            </w:r>
          </w:p>
        </w:tc>
        <w:tc>
          <w:tcPr>
            <w:tcW w:w="2783" w:type="dxa"/>
          </w:tcPr>
          <w:p w:rsidR="00EB4539" w:rsidRPr="00DE6C69" w:rsidRDefault="00EB4539" w:rsidP="006E746E">
            <w:pPr>
              <w:tabs>
                <w:tab w:val="left" w:leader="dot" w:pos="2160"/>
              </w:tabs>
              <w:jc w:val="both"/>
              <w:rPr>
                <w:rFonts w:ascii="Calibri" w:hAnsi="Calibri" w:cs="Calibri"/>
              </w:rPr>
            </w:pPr>
          </w:p>
        </w:tc>
        <w:tc>
          <w:tcPr>
            <w:tcW w:w="2368" w:type="dxa"/>
          </w:tcPr>
          <w:p w:rsidR="00EB4539" w:rsidRPr="00DE6C69" w:rsidRDefault="00EB4539" w:rsidP="006E746E">
            <w:pPr>
              <w:tabs>
                <w:tab w:val="left" w:leader="dot" w:pos="2160"/>
              </w:tabs>
              <w:jc w:val="both"/>
              <w:rPr>
                <w:rFonts w:ascii="Calibri" w:hAnsi="Calibri" w:cs="Calibri"/>
              </w:rPr>
            </w:pPr>
          </w:p>
        </w:tc>
        <w:tc>
          <w:tcPr>
            <w:tcW w:w="2979" w:type="dxa"/>
            <w:vAlign w:val="center"/>
          </w:tcPr>
          <w:p w:rsidR="00EB4539" w:rsidRPr="00DE6C69" w:rsidRDefault="00EB4539" w:rsidP="006E746E">
            <w:pPr>
              <w:tabs>
                <w:tab w:val="left" w:leader="dot" w:pos="2160"/>
              </w:tabs>
              <w:jc w:val="both"/>
              <w:rPr>
                <w:rFonts w:ascii="Calibri" w:hAnsi="Calibri" w:cs="Calibri"/>
              </w:rPr>
            </w:pPr>
          </w:p>
        </w:tc>
      </w:tr>
      <w:tr w:rsidR="00EB4539" w:rsidRPr="00DE6C69" w:rsidTr="006E746E">
        <w:trPr>
          <w:jc w:val="center"/>
        </w:trPr>
        <w:tc>
          <w:tcPr>
            <w:tcW w:w="1218" w:type="dxa"/>
          </w:tcPr>
          <w:p w:rsidR="00EB4539" w:rsidRPr="00DE6C69" w:rsidRDefault="00EB4539" w:rsidP="006E746E">
            <w:pPr>
              <w:tabs>
                <w:tab w:val="left" w:leader="dot" w:pos="2160"/>
              </w:tabs>
              <w:jc w:val="both"/>
              <w:rPr>
                <w:rFonts w:ascii="Calibri" w:hAnsi="Calibri" w:cs="Calibri"/>
              </w:rPr>
            </w:pPr>
            <w:r w:rsidRPr="00DE6C69">
              <w:rPr>
                <w:rFonts w:ascii="Calibri" w:hAnsi="Calibri" w:cs="Calibri"/>
              </w:rPr>
              <w:t>stb.</w:t>
            </w:r>
          </w:p>
        </w:tc>
        <w:tc>
          <w:tcPr>
            <w:tcW w:w="2783" w:type="dxa"/>
          </w:tcPr>
          <w:p w:rsidR="00EB4539" w:rsidRPr="00DE6C69" w:rsidRDefault="00EB4539" w:rsidP="006E746E">
            <w:pPr>
              <w:tabs>
                <w:tab w:val="left" w:leader="dot" w:pos="2160"/>
              </w:tabs>
              <w:jc w:val="both"/>
              <w:rPr>
                <w:rFonts w:ascii="Calibri" w:hAnsi="Calibri" w:cs="Calibri"/>
              </w:rPr>
            </w:pPr>
          </w:p>
        </w:tc>
        <w:tc>
          <w:tcPr>
            <w:tcW w:w="2368" w:type="dxa"/>
          </w:tcPr>
          <w:p w:rsidR="00EB4539" w:rsidRPr="00DE6C69" w:rsidRDefault="00EB4539" w:rsidP="006E746E">
            <w:pPr>
              <w:tabs>
                <w:tab w:val="left" w:leader="dot" w:pos="2160"/>
              </w:tabs>
              <w:jc w:val="both"/>
              <w:rPr>
                <w:rFonts w:ascii="Calibri" w:hAnsi="Calibri" w:cs="Calibri"/>
              </w:rPr>
            </w:pPr>
          </w:p>
        </w:tc>
        <w:tc>
          <w:tcPr>
            <w:tcW w:w="2979" w:type="dxa"/>
            <w:vAlign w:val="center"/>
          </w:tcPr>
          <w:p w:rsidR="00EB4539" w:rsidRPr="00DE6C69" w:rsidRDefault="00EB4539" w:rsidP="006E746E">
            <w:pPr>
              <w:tabs>
                <w:tab w:val="left" w:leader="dot" w:pos="2160"/>
              </w:tabs>
              <w:jc w:val="both"/>
              <w:rPr>
                <w:rFonts w:ascii="Calibri" w:hAnsi="Calibri" w:cs="Calibri"/>
              </w:rPr>
            </w:pPr>
          </w:p>
        </w:tc>
      </w:tr>
    </w:tbl>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p>
    <w:p w:rsidR="00EB4539" w:rsidRPr="00DE6C69" w:rsidRDefault="00EB4539" w:rsidP="00EB4539">
      <w:pPr>
        <w:rPr>
          <w:rFonts w:ascii="Calibri" w:hAnsi="Calibri" w:cs="Calibri"/>
        </w:rPr>
      </w:pPr>
    </w:p>
    <w:p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 számú melléklet</w:t>
      </w:r>
    </w:p>
    <w:p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2"/>
      </w:r>
    </w:p>
    <w:p w:rsidR="00EB4539" w:rsidRPr="00DE6C69" w:rsidRDefault="00EB4539" w:rsidP="00EB453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EB4539" w:rsidRPr="00DE6C69" w:rsidRDefault="00EB4539" w:rsidP="00EB4539">
      <w:pPr>
        <w:widowControl w:val="0"/>
        <w:autoSpaceDE w:val="0"/>
        <w:autoSpaceDN w:val="0"/>
        <w:adjustRightInd w:val="0"/>
        <w:spacing w:line="360" w:lineRule="auto"/>
        <w:jc w:val="center"/>
        <w:rPr>
          <w:rFonts w:ascii="Calibri" w:hAnsi="Calibri" w:cs="Calibri"/>
          <w:b/>
          <w:bCs/>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36126D" w:rsidRPr="00B62985">
        <w:rPr>
          <w:rFonts w:ascii="Calibri" w:hAnsi="Calibri" w:cs="Calibri"/>
          <w:b/>
        </w:rPr>
        <w:t>Műszaki mentőszer jármű beszerzése</w:t>
      </w:r>
    </w:p>
    <w:p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DD459E">
        <w:rPr>
          <w:rFonts w:ascii="Calibri" w:hAnsi="Calibri" w:cs="Calibri"/>
        </w:rPr>
        <w:t>VB-</w:t>
      </w:r>
      <w:r w:rsidR="0036126D" w:rsidRPr="00DD459E">
        <w:rPr>
          <w:rFonts w:ascii="Calibri" w:hAnsi="Calibri" w:cs="Calibri"/>
        </w:rPr>
        <w:t>251</w:t>
      </w:r>
      <w:r w:rsidRPr="00DD459E">
        <w:rPr>
          <w:rFonts w:ascii="Calibri" w:hAnsi="Calibri" w:cs="Calibri"/>
        </w:rPr>
        <w:t>/1</w:t>
      </w:r>
      <w:r w:rsidR="00606039" w:rsidRPr="00DD459E">
        <w:rPr>
          <w:rFonts w:ascii="Calibri" w:hAnsi="Calibri" w:cs="Calibri"/>
        </w:rPr>
        <w:t>7</w:t>
      </w:r>
      <w:r w:rsidRPr="00DD459E">
        <w:rPr>
          <w:rFonts w:ascii="Calibri" w:hAnsi="Calibri" w:cs="Calibri"/>
        </w:rPr>
        <w:t>.</w:t>
      </w:r>
    </w:p>
    <w:p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p>
    <w:p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EB4539" w:rsidRPr="00DE6C69" w:rsidRDefault="00EB4539" w:rsidP="00EB4539">
      <w:pPr>
        <w:widowControl w:val="0"/>
        <w:autoSpaceDE w:val="0"/>
        <w:autoSpaceDN w:val="0"/>
        <w:adjustRightInd w:val="0"/>
        <w:jc w:val="both"/>
        <w:rPr>
          <w:rFonts w:ascii="Calibri" w:hAnsi="Calibri" w:cs="Calibri"/>
          <w:i/>
          <w:iCs/>
        </w:rPr>
      </w:pPr>
    </w:p>
    <w:p w:rsidR="00EB4539" w:rsidRPr="00DE6C69" w:rsidRDefault="00EB4539" w:rsidP="00EB453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EB4539" w:rsidRPr="00DE6C69" w:rsidRDefault="00EB4539" w:rsidP="00EB4539">
      <w:pPr>
        <w:autoSpaceDE w:val="0"/>
        <w:autoSpaceDN w:val="0"/>
        <w:adjustRightInd w:val="0"/>
        <w:jc w:val="both"/>
        <w:rPr>
          <w:rFonts w:ascii="Calibri" w:hAnsi="Calibri" w:cs="Calibri"/>
        </w:rPr>
      </w:pPr>
    </w:p>
    <w:p w:rsidR="00EB4539" w:rsidRPr="00DD459E" w:rsidRDefault="00EB4539" w:rsidP="00EB4539">
      <w:pPr>
        <w:tabs>
          <w:tab w:val="left" w:pos="426"/>
        </w:tabs>
        <w:autoSpaceDE w:val="0"/>
        <w:autoSpaceDN w:val="0"/>
        <w:adjustRightInd w:val="0"/>
        <w:ind w:left="426" w:hanging="284"/>
        <w:jc w:val="both"/>
        <w:rPr>
          <w:rFonts w:ascii="Calibri" w:hAnsi="Calibri" w:cs="Calibri"/>
        </w:rPr>
      </w:pPr>
      <w:r w:rsidRPr="00DD459E">
        <w:rPr>
          <w:rFonts w:ascii="Calibri" w:hAnsi="Calibri" w:cs="Calibri"/>
        </w:rPr>
        <w:t>a)</w:t>
      </w:r>
      <w:r w:rsidRPr="00DD459E">
        <w:rPr>
          <w:rFonts w:ascii="Calibri" w:hAnsi="Calibri" w:cs="Calibri"/>
        </w:rPr>
        <w:tab/>
        <w:t>Nem áll végelszámolás, felszámolási eljárás, cégbírósági törvényességi felügyeleti- (megszüntetési), csődeljárás vagy végrehajtás alatt;</w:t>
      </w:r>
    </w:p>
    <w:p w:rsidR="00EB4539" w:rsidRPr="00DD459E" w:rsidRDefault="00EB4539" w:rsidP="00EB4539">
      <w:pPr>
        <w:tabs>
          <w:tab w:val="left" w:pos="426"/>
        </w:tabs>
        <w:autoSpaceDE w:val="0"/>
        <w:autoSpaceDN w:val="0"/>
        <w:adjustRightInd w:val="0"/>
        <w:ind w:left="426" w:hanging="284"/>
        <w:jc w:val="both"/>
        <w:rPr>
          <w:rFonts w:ascii="Calibri" w:hAnsi="Calibri" w:cs="Calibri"/>
        </w:rPr>
      </w:pPr>
      <w:r w:rsidRPr="00DD459E">
        <w:rPr>
          <w:rFonts w:ascii="Calibri" w:hAnsi="Calibri" w:cs="Calibri"/>
        </w:rPr>
        <w:t>b)</w:t>
      </w:r>
      <w:r w:rsidRPr="00DD459E">
        <w:rPr>
          <w:rFonts w:ascii="Calibri" w:hAnsi="Calibri" w:cs="Calibri"/>
        </w:rPr>
        <w:tab/>
        <w:t xml:space="preserve">Nem függesztette fel tevékenységét; </w:t>
      </w:r>
    </w:p>
    <w:p w:rsidR="00EB4539" w:rsidRPr="00DD459E" w:rsidRDefault="00EB4539" w:rsidP="00EB4539">
      <w:pPr>
        <w:tabs>
          <w:tab w:val="left" w:pos="426"/>
        </w:tabs>
        <w:autoSpaceDE w:val="0"/>
        <w:autoSpaceDN w:val="0"/>
        <w:adjustRightInd w:val="0"/>
        <w:ind w:left="426" w:hanging="284"/>
        <w:jc w:val="both"/>
        <w:rPr>
          <w:rFonts w:ascii="Calibri" w:hAnsi="Calibri" w:cs="Calibri"/>
        </w:rPr>
      </w:pPr>
      <w:r w:rsidRPr="00DD459E">
        <w:rPr>
          <w:rFonts w:ascii="Calibri" w:hAnsi="Calibri" w:cs="Calibri"/>
        </w:rPr>
        <w:t>c)</w:t>
      </w:r>
      <w:r w:rsidRPr="00DD459E">
        <w:rPr>
          <w:rFonts w:ascii="Calibri" w:hAnsi="Calibri" w:cs="Calibri"/>
        </w:rPr>
        <w:tab/>
        <w:t>Nem követett el gazdasági illetőleg szakmai tevékenységével kapcsolatban jogerős bírósági ítéletben megállapított bűncselekményt;</w:t>
      </w:r>
    </w:p>
    <w:p w:rsidR="00EB4539" w:rsidRPr="00DD459E" w:rsidRDefault="00EB4539" w:rsidP="00EB4539">
      <w:pPr>
        <w:tabs>
          <w:tab w:val="left" w:pos="426"/>
        </w:tabs>
        <w:autoSpaceDE w:val="0"/>
        <w:autoSpaceDN w:val="0"/>
        <w:adjustRightInd w:val="0"/>
        <w:ind w:left="426" w:hanging="284"/>
        <w:jc w:val="both"/>
        <w:rPr>
          <w:rFonts w:ascii="Calibri" w:hAnsi="Calibri" w:cs="Calibri"/>
        </w:rPr>
      </w:pPr>
      <w:r w:rsidRPr="00DD459E">
        <w:rPr>
          <w:rFonts w:ascii="Calibri" w:hAnsi="Calibri" w:cs="Calibri"/>
        </w:rPr>
        <w:t>d)</w:t>
      </w:r>
      <w:r w:rsidRPr="00DD459E">
        <w:rPr>
          <w:rFonts w:ascii="Calibri" w:hAnsi="Calibri" w:cs="Calibri"/>
        </w:rPr>
        <w:tab/>
        <w:t>Nem került jogerősen eltiltásra közbeszerzési eljárásokban való részvételtől;</w:t>
      </w:r>
    </w:p>
    <w:p w:rsidR="00EB4539" w:rsidRPr="00DD459E" w:rsidRDefault="00EB4539" w:rsidP="00EB4539">
      <w:pPr>
        <w:tabs>
          <w:tab w:val="left" w:pos="426"/>
        </w:tabs>
        <w:autoSpaceDE w:val="0"/>
        <w:autoSpaceDN w:val="0"/>
        <w:adjustRightInd w:val="0"/>
        <w:ind w:left="426" w:hanging="284"/>
        <w:jc w:val="both"/>
        <w:rPr>
          <w:rFonts w:ascii="Calibri" w:hAnsi="Calibri" w:cs="Calibri"/>
        </w:rPr>
      </w:pPr>
      <w:r w:rsidRPr="00DD459E">
        <w:rPr>
          <w:rFonts w:ascii="Calibri" w:hAnsi="Calibri" w:cs="Calibri"/>
        </w:rPr>
        <w:t>e)</w:t>
      </w:r>
      <w:r w:rsidRPr="00DD459E">
        <w:rPr>
          <w:rFonts w:ascii="Calibri" w:hAnsi="Calibri" w:cs="Calibri"/>
        </w:rPr>
        <w:tab/>
        <w:t>Nem szolgáltatott hamis adatot korábbi – három évnél nem régebben lezárult – közbeszerzési eljárásban;</w:t>
      </w:r>
    </w:p>
    <w:p w:rsidR="00EB4539" w:rsidRPr="00DD459E" w:rsidRDefault="00EB4539" w:rsidP="00EB4539">
      <w:pPr>
        <w:tabs>
          <w:tab w:val="left" w:pos="426"/>
        </w:tabs>
        <w:autoSpaceDE w:val="0"/>
        <w:autoSpaceDN w:val="0"/>
        <w:adjustRightInd w:val="0"/>
        <w:ind w:left="426" w:hanging="284"/>
        <w:jc w:val="both"/>
        <w:rPr>
          <w:rFonts w:ascii="Calibri" w:hAnsi="Calibri" w:cs="Calibri"/>
        </w:rPr>
      </w:pPr>
      <w:r w:rsidRPr="00DD459E">
        <w:rPr>
          <w:rFonts w:ascii="Calibri" w:hAnsi="Calibri" w:cs="Calibri"/>
        </w:rPr>
        <w:t>f) 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rsidR="00EB4539" w:rsidRPr="00DD459E"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D459E">
        <w:rPr>
          <w:rFonts w:ascii="Calibri" w:hAnsi="Calibri" w:cs="Calibri"/>
        </w:rPr>
        <w:t>Tudomásul veszem, hogy a kizáró okok fennállta vagy azok eljárás során történő bekövetkezése</w:t>
      </w:r>
      <w:r>
        <w:rPr>
          <w:rFonts w:ascii="Calibri" w:hAnsi="Calibri" w:cs="Calibri"/>
        </w:rPr>
        <w:t xml:space="preserve"> </w:t>
      </w:r>
      <w:r w:rsidRPr="00DE6C69">
        <w:rPr>
          <w:rFonts w:ascii="Calibri" w:hAnsi="Calibri" w:cs="Calibri"/>
        </w:rPr>
        <w:t>esetén Ajánlatkérő az ajánlatomat érvénytelenné nyilváníthatja.</w:t>
      </w: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004921D8">
        <w:rPr>
          <w:rFonts w:ascii="Calibri" w:hAnsi="Calibri" w:cs="Calibri"/>
          <w:b/>
          <w:caps/>
          <w:spacing w:val="40"/>
        </w:rPr>
        <w:t>4</w:t>
      </w:r>
      <w:r w:rsidRPr="00DE6C69">
        <w:rPr>
          <w:rFonts w:ascii="Calibri" w:hAnsi="Calibri" w:cs="Calibri"/>
          <w:b/>
          <w:caps/>
          <w:spacing w:val="40"/>
        </w:rPr>
        <w:t>/</w:t>
      </w:r>
      <w:r w:rsidR="004921D8">
        <w:rPr>
          <w:rFonts w:ascii="Calibri" w:hAnsi="Calibri" w:cs="Calibri"/>
          <w:b/>
          <w:caps/>
          <w:spacing w:val="40"/>
        </w:rPr>
        <w:t>A</w:t>
      </w:r>
      <w:r w:rsidRPr="00DE6C69">
        <w:rPr>
          <w:rFonts w:ascii="Calibri" w:hAnsi="Calibri" w:cs="Calibri"/>
          <w:b/>
          <w:caps/>
          <w:spacing w:val="40"/>
        </w:rPr>
        <w:t>. számú melléklet</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EB4539" w:rsidRPr="00DE6C69" w:rsidRDefault="00EB4539" w:rsidP="00EB4539">
      <w:pPr>
        <w:tabs>
          <w:tab w:val="center" w:pos="7020"/>
        </w:tabs>
        <w:jc w:val="center"/>
        <w:rPr>
          <w:rFonts w:ascii="Calibri" w:hAnsi="Calibri" w:cs="Calibri"/>
          <w:b/>
          <w:caps/>
        </w:rPr>
      </w:pPr>
      <w:r w:rsidRPr="00DE6C69">
        <w:rPr>
          <w:rFonts w:ascii="Calibri" w:hAnsi="Calibri" w:cs="Calibri"/>
          <w:b/>
          <w:caps/>
        </w:rPr>
        <w:t>nYILATKOZAT</w:t>
      </w:r>
    </w:p>
    <w:p w:rsidR="00EB4539" w:rsidRPr="00DE6C69" w:rsidRDefault="00EB4539" w:rsidP="00EB4539">
      <w:pPr>
        <w:jc w:val="center"/>
        <w:rPr>
          <w:rFonts w:ascii="Calibri" w:hAnsi="Calibri" w:cs="Calibri"/>
          <w:caps/>
        </w:rPr>
      </w:pPr>
      <w:r w:rsidRPr="00DE6C69">
        <w:rPr>
          <w:rFonts w:ascii="Calibri" w:hAnsi="Calibri" w:cs="Calibri"/>
          <w:b/>
          <w:bCs/>
          <w:caps/>
        </w:rPr>
        <w:t>az adózásról és a tényleges tulajdonosról</w:t>
      </w: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rsidR="00EB4539" w:rsidRPr="00DE6C69" w:rsidRDefault="00EB4539" w:rsidP="00EB4539">
      <w:pPr>
        <w:jc w:val="both"/>
        <w:rPr>
          <w:rFonts w:ascii="Calibri" w:hAnsi="Calibri" w:cs="Calibri"/>
          <w:i/>
          <w:sz w:val="20"/>
        </w:rPr>
      </w:pPr>
    </w:p>
    <w:p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004921D8">
        <w:rPr>
          <w:rFonts w:ascii="Calibri" w:hAnsi="Calibri" w:cs="Calibri"/>
          <w:b/>
          <w:caps/>
          <w:spacing w:val="40"/>
        </w:rPr>
        <w:t>4</w:t>
      </w:r>
      <w:r w:rsidRPr="00DE6C69">
        <w:rPr>
          <w:rFonts w:ascii="Calibri" w:hAnsi="Calibri" w:cs="Calibri"/>
          <w:b/>
          <w:caps/>
          <w:spacing w:val="40"/>
        </w:rPr>
        <w:t xml:space="preserve">/B. számú melléklet </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EB4539" w:rsidRPr="00DE6C69" w:rsidRDefault="00EB4539" w:rsidP="00EB453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3"/>
      </w:r>
      <w:r w:rsidRPr="00DE6C69">
        <w:rPr>
          <w:rFonts w:ascii="Calibri" w:hAnsi="Calibri" w:cs="Calibri"/>
        </w:rPr>
        <w:t xml:space="preserve"> rendelkeznek tulajdonosi részesedéssel:</w:t>
      </w:r>
    </w:p>
    <w:p w:rsidR="00EB4539" w:rsidRPr="00DE6C69" w:rsidRDefault="00EB4539" w:rsidP="00EB453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rsidTr="006E746E">
        <w:tc>
          <w:tcPr>
            <w:tcW w:w="449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6E746E">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6E746E">
            <w:pPr>
              <w:jc w:val="center"/>
              <w:rPr>
                <w:rFonts w:ascii="Calibri" w:hAnsi="Calibri" w:cs="Calibri"/>
              </w:rPr>
            </w:pPr>
            <w:r w:rsidRPr="00DE6C69">
              <w:rPr>
                <w:rFonts w:ascii="Calibri" w:hAnsi="Calibri" w:cs="Calibri"/>
              </w:rPr>
              <w:t>Lakcím</w:t>
            </w:r>
          </w:p>
        </w:tc>
      </w:tr>
      <w:tr w:rsidR="00EB4539" w:rsidRPr="00DE6C69" w:rsidTr="006E746E">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r>
      <w:tr w:rsidR="00EB4539" w:rsidRPr="00DE6C69" w:rsidTr="006E746E">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r>
    </w:tbl>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Kijelentjük, hogy az általunk képviselt társaság a pénzmosásról szóló törvény 3. § ra)-rd) pontja szerint definiált tényleges tulajdonossal nem rendelkezik, így a 3. § re) pontja alapján az vezető tisztségviselő(k) nevéről és állandó lakhelyéről nyilatkozunk:</w:t>
      </w:r>
    </w:p>
    <w:p w:rsidR="00EB4539" w:rsidRPr="00DE6C69" w:rsidRDefault="00EB4539" w:rsidP="00EB453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rsidTr="006E746E">
        <w:tc>
          <w:tcPr>
            <w:tcW w:w="449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6E746E">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6E746E">
            <w:pPr>
              <w:jc w:val="center"/>
              <w:rPr>
                <w:rFonts w:ascii="Calibri" w:hAnsi="Calibri" w:cs="Calibri"/>
              </w:rPr>
            </w:pPr>
            <w:r w:rsidRPr="00DE6C69">
              <w:rPr>
                <w:rFonts w:ascii="Calibri" w:hAnsi="Calibri" w:cs="Calibri"/>
              </w:rPr>
              <w:t>Lakcím</w:t>
            </w:r>
          </w:p>
        </w:tc>
      </w:tr>
      <w:tr w:rsidR="00EB4539" w:rsidRPr="00DE6C69" w:rsidTr="006E746E">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r>
      <w:tr w:rsidR="00EB4539" w:rsidRPr="00DE6C69" w:rsidTr="006E746E">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r>
      <w:tr w:rsidR="00EB4539" w:rsidRPr="00DE6C69" w:rsidTr="006E746E">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rPr>
            </w:pPr>
          </w:p>
        </w:tc>
      </w:tr>
    </w:tbl>
    <w:p w:rsidR="00EB4539" w:rsidRPr="00DE6C69" w:rsidRDefault="00EB4539" w:rsidP="00EB4539">
      <w:pPr>
        <w:rPr>
          <w:rFonts w:ascii="Calibri" w:hAnsi="Calibri" w:cs="Calibri"/>
        </w:rPr>
      </w:pPr>
    </w:p>
    <w:p w:rsidR="00EB4539" w:rsidRPr="00DE6C69" w:rsidRDefault="00EB4539" w:rsidP="00EB4539">
      <w:pPr>
        <w:tabs>
          <w:tab w:val="center" w:pos="7380"/>
        </w:tabs>
        <w:rPr>
          <w:rFonts w:ascii="Calibri" w:hAnsi="Calibri" w:cs="Calibri"/>
        </w:rPr>
      </w:pPr>
      <w:r w:rsidRPr="00DE6C69">
        <w:rPr>
          <w:rFonts w:ascii="Calibri" w:hAnsi="Calibri" w:cs="Calibri"/>
        </w:rPr>
        <w:tab/>
        <w:t>………………………………..</w:t>
      </w:r>
    </w:p>
    <w:p w:rsidR="00EB4539" w:rsidRPr="00DE6C69" w:rsidRDefault="00EB4539" w:rsidP="00EB4539">
      <w:pPr>
        <w:ind w:left="4956" w:firstLine="708"/>
        <w:rPr>
          <w:rFonts w:ascii="Calibri" w:hAnsi="Calibri" w:cs="Calibri"/>
        </w:rPr>
      </w:pPr>
      <w:r w:rsidRPr="00DE6C69">
        <w:rPr>
          <w:rFonts w:ascii="Calibri" w:hAnsi="Calibri" w:cs="Calibri"/>
        </w:rPr>
        <w:t>Ajánlattevő cégszerű aláírása</w:t>
      </w:r>
    </w:p>
    <w:p w:rsidR="00EB4539" w:rsidRPr="00DE6C69" w:rsidRDefault="00EB4539" w:rsidP="00EB453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004921D8">
        <w:rPr>
          <w:rFonts w:ascii="Calibri" w:hAnsi="Calibri" w:cs="Calibri"/>
          <w:b/>
          <w:caps/>
          <w:spacing w:val="40"/>
        </w:rPr>
        <w:t>4</w:t>
      </w:r>
      <w:r w:rsidRPr="00DE6C69">
        <w:rPr>
          <w:rFonts w:ascii="Calibri" w:hAnsi="Calibri" w:cs="Calibri"/>
          <w:b/>
          <w:caps/>
          <w:spacing w:val="40"/>
        </w:rPr>
        <w:t>/</w:t>
      </w:r>
      <w:r w:rsidR="004921D8">
        <w:rPr>
          <w:rFonts w:ascii="Calibri" w:hAnsi="Calibri" w:cs="Calibri"/>
          <w:b/>
          <w:caps/>
          <w:spacing w:val="40"/>
        </w:rPr>
        <w:t>c</w:t>
      </w:r>
      <w:r w:rsidRPr="00DE6C69">
        <w:rPr>
          <w:rFonts w:ascii="Calibri" w:hAnsi="Calibri" w:cs="Calibri"/>
          <w:b/>
          <w:caps/>
          <w:spacing w:val="40"/>
        </w:rPr>
        <w:t xml:space="preserve">. számú melléklet </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(3/3 oldal)</w:t>
      </w:r>
    </w:p>
    <w:p w:rsidR="00EB4539" w:rsidRPr="00DE6C69" w:rsidRDefault="00EB4539" w:rsidP="00EB4539">
      <w:pPr>
        <w:jc w:val="center"/>
        <w:rPr>
          <w:rFonts w:ascii="Calibri" w:hAnsi="Calibri" w:cs="Calibri"/>
          <w:b/>
          <w:u w:val="single"/>
        </w:rPr>
      </w:pPr>
      <w:r w:rsidRPr="00DE6C69">
        <w:rPr>
          <w:rFonts w:ascii="Calibri" w:hAnsi="Calibri" w:cs="Calibri"/>
          <w:b/>
          <w:u w:val="single"/>
        </w:rPr>
        <w:t>Nyilatkozat a 25%-ot meghaladó mértékben tulajdoni résszel</w:t>
      </w:r>
    </w:p>
    <w:p w:rsidR="00EB4539" w:rsidRPr="00DE6C69" w:rsidRDefault="00EB4539" w:rsidP="00EB4539">
      <w:pPr>
        <w:jc w:val="center"/>
        <w:rPr>
          <w:rFonts w:ascii="Calibri" w:hAnsi="Calibri" w:cs="Calibri"/>
          <w:b/>
          <w:u w:val="single"/>
        </w:rPr>
      </w:pPr>
      <w:r w:rsidRPr="00DE6C69">
        <w:rPr>
          <w:rFonts w:ascii="Calibri" w:hAnsi="Calibri" w:cs="Calibri"/>
          <w:b/>
          <w:u w:val="single"/>
        </w:rPr>
        <w:t>vagy szavazati joggal rendelkező szervezetekről</w:t>
      </w:r>
    </w:p>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EB4539" w:rsidRPr="00DE6C69" w:rsidRDefault="00EB4539" w:rsidP="00EB453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EB4539" w:rsidRPr="00DE6C69" w:rsidTr="006E746E">
        <w:tc>
          <w:tcPr>
            <w:tcW w:w="467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6E746E">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EB4539" w:rsidRPr="00DE6C69" w:rsidRDefault="00EB4539" w:rsidP="006E746E">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EB4539" w:rsidRPr="00DE6C69" w:rsidTr="006E746E">
        <w:tc>
          <w:tcPr>
            <w:tcW w:w="467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sz w:val="20"/>
              </w:rPr>
            </w:pPr>
          </w:p>
        </w:tc>
      </w:tr>
      <w:tr w:rsidR="00EB4539" w:rsidRPr="00DE6C69" w:rsidTr="006E746E">
        <w:tc>
          <w:tcPr>
            <w:tcW w:w="4678"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EB4539" w:rsidRPr="00DE6C69" w:rsidRDefault="00EB4539" w:rsidP="006E746E">
            <w:pPr>
              <w:rPr>
                <w:rFonts w:ascii="Calibri" w:hAnsi="Calibri" w:cs="Calibri"/>
                <w:sz w:val="20"/>
              </w:rPr>
            </w:pPr>
          </w:p>
        </w:tc>
      </w:tr>
    </w:tbl>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4"/>
      </w:r>
    </w:p>
    <w:p w:rsidR="00EB4539" w:rsidRPr="00DE6C69" w:rsidRDefault="00EB4539" w:rsidP="00EB4539">
      <w:pPr>
        <w:rPr>
          <w:rFonts w:ascii="Calibri" w:hAnsi="Calibri" w:cs="Calibri"/>
        </w:rPr>
      </w:pPr>
    </w:p>
    <w:p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EB4539" w:rsidRPr="00DE6C69" w:rsidRDefault="00EB4539" w:rsidP="00EB4539">
      <w:pPr>
        <w:ind w:left="720"/>
        <w:rPr>
          <w:rFonts w:ascii="Calibri" w:hAnsi="Calibri" w:cs="Calibri"/>
        </w:rPr>
      </w:pPr>
    </w:p>
    <w:p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5"/>
      </w:r>
    </w:p>
    <w:p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EB4539" w:rsidRPr="00DE6C69" w:rsidRDefault="00EB4539" w:rsidP="00EB4539">
      <w:pPr>
        <w:ind w:left="708"/>
        <w:jc w:val="both"/>
        <w:rPr>
          <w:rFonts w:ascii="Calibri" w:hAnsi="Calibri" w:cs="Calibri"/>
        </w:rPr>
      </w:pPr>
    </w:p>
    <w:p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EB4539" w:rsidRPr="00DE6C69" w:rsidRDefault="00EB4539" w:rsidP="00EB4539">
      <w:pPr>
        <w:ind w:left="993"/>
        <w:rPr>
          <w:rFonts w:ascii="Calibri" w:hAnsi="Calibri" w:cs="Calibri"/>
        </w:rPr>
      </w:pPr>
    </w:p>
    <w:p w:rsidR="00EB4539" w:rsidRPr="00DE6C69" w:rsidRDefault="00EB4539" w:rsidP="00EB4539">
      <w:pPr>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tabs>
          <w:tab w:val="center" w:pos="7380"/>
        </w:tabs>
        <w:rPr>
          <w:rFonts w:ascii="Calibri" w:hAnsi="Calibri" w:cs="Calibri"/>
        </w:rPr>
      </w:pPr>
      <w:r w:rsidRPr="00DE6C69">
        <w:rPr>
          <w:rFonts w:ascii="Calibri" w:hAnsi="Calibri" w:cs="Calibri"/>
        </w:rPr>
        <w:tab/>
        <w:t>………………………………..</w:t>
      </w:r>
    </w:p>
    <w:p w:rsidR="00EB4539" w:rsidRPr="00DE6C69" w:rsidRDefault="00EB4539" w:rsidP="00EB4539">
      <w:pPr>
        <w:ind w:left="4956" w:firstLine="708"/>
        <w:rPr>
          <w:rFonts w:ascii="Calibri" w:hAnsi="Calibri" w:cs="Calibri"/>
        </w:rPr>
      </w:pPr>
      <w:r w:rsidRPr="00DE6C69">
        <w:rPr>
          <w:rFonts w:ascii="Calibri" w:hAnsi="Calibri" w:cs="Calibri"/>
        </w:rPr>
        <w:t xml:space="preserve">  Ajánlattevő cégszerű aláírása</w:t>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921D8">
        <w:rPr>
          <w:rFonts w:ascii="Calibri" w:hAnsi="Calibri" w:cs="Calibri"/>
          <w:i w:val="0"/>
          <w:caps/>
          <w:spacing w:val="40"/>
          <w:sz w:val="24"/>
          <w:szCs w:val="24"/>
        </w:rPr>
        <w:t>5</w:t>
      </w:r>
      <w:r w:rsidRPr="00DE6C69">
        <w:rPr>
          <w:rFonts w:ascii="Calibri" w:hAnsi="Calibri" w:cs="Calibri"/>
          <w:i w:val="0"/>
          <w:caps/>
          <w:spacing w:val="40"/>
          <w:sz w:val="24"/>
          <w:szCs w:val="24"/>
        </w:rPr>
        <w:t>. SZÁMÚ melléklet</w:t>
      </w:r>
    </w:p>
    <w:p w:rsidR="00EB4539" w:rsidRPr="00DE6C69" w:rsidRDefault="00EB4539" w:rsidP="00EB4539">
      <w:pPr>
        <w:spacing w:line="276" w:lineRule="auto"/>
        <w:jc w:val="center"/>
        <w:rPr>
          <w:rFonts w:ascii="Calibri" w:hAnsi="Calibri" w:cs="Calibri"/>
          <w:b/>
        </w:rPr>
      </w:pPr>
    </w:p>
    <w:p w:rsidR="00EB4539" w:rsidRPr="00DE6C69" w:rsidRDefault="00EB4539" w:rsidP="00EB4539">
      <w:pPr>
        <w:spacing w:line="276" w:lineRule="auto"/>
        <w:jc w:val="center"/>
        <w:rPr>
          <w:rFonts w:ascii="Calibri" w:hAnsi="Calibri" w:cs="Calibri"/>
          <w:b/>
          <w:caps/>
        </w:rPr>
      </w:pPr>
      <w:r w:rsidRPr="00DE6C69">
        <w:rPr>
          <w:rFonts w:ascii="Calibri" w:hAnsi="Calibri" w:cs="Calibri"/>
          <w:b/>
          <w:caps/>
        </w:rPr>
        <w:t>Referencianyilatkozat</w:t>
      </w:r>
    </w:p>
    <w:p w:rsidR="00EB4539" w:rsidRPr="00DE6C69" w:rsidRDefault="00EB4539" w:rsidP="00EB4539">
      <w:pPr>
        <w:spacing w:line="276" w:lineRule="auto"/>
        <w:jc w:val="center"/>
        <w:rPr>
          <w:rFonts w:ascii="Calibri" w:hAnsi="Calibri" w:cs="Calibri"/>
          <w:b/>
        </w:rPr>
      </w:pPr>
    </w:p>
    <w:p w:rsidR="00EB4539" w:rsidRPr="00DE6C69" w:rsidRDefault="00EB4539" w:rsidP="00EB4539">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555"/>
        <w:gridCol w:w="1930"/>
        <w:gridCol w:w="1582"/>
        <w:gridCol w:w="1172"/>
        <w:gridCol w:w="2185"/>
      </w:tblGrid>
      <w:tr w:rsidR="00EB4539" w:rsidRPr="00DE6C69" w:rsidTr="006E746E">
        <w:trPr>
          <w:trHeight w:val="883"/>
        </w:trPr>
        <w:tc>
          <w:tcPr>
            <w:tcW w:w="613" w:type="pct"/>
            <w:vAlign w:val="center"/>
          </w:tcPr>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Teljesítés ideje</w:t>
            </w:r>
          </w:p>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A szállítás/szolgáltatás</w:t>
            </w:r>
          </w:p>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tárgya</w:t>
            </w:r>
          </w:p>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és</w:t>
            </w:r>
          </w:p>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 xml:space="preserve">mennyisége </w:t>
            </w:r>
          </w:p>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Ellenszolgál-</w:t>
            </w:r>
          </w:p>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EB4539" w:rsidRPr="00DE6C69" w:rsidRDefault="00EB4539" w:rsidP="006E746E">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EB4539" w:rsidRPr="00DE6C69" w:rsidTr="006E746E">
        <w:trPr>
          <w:trHeight w:val="300"/>
        </w:trPr>
        <w:tc>
          <w:tcPr>
            <w:tcW w:w="613" w:type="pct"/>
          </w:tcPr>
          <w:p w:rsidR="00EB4539" w:rsidRPr="00DE6C69" w:rsidRDefault="00EB4539" w:rsidP="006E746E">
            <w:pPr>
              <w:spacing w:line="276" w:lineRule="auto"/>
              <w:rPr>
                <w:rFonts w:ascii="Calibri" w:hAnsi="Calibri" w:cs="Calibri"/>
                <w:b/>
                <w:i/>
                <w:sz w:val="20"/>
              </w:rPr>
            </w:pPr>
          </w:p>
        </w:tc>
        <w:tc>
          <w:tcPr>
            <w:tcW w:w="824" w:type="pct"/>
          </w:tcPr>
          <w:p w:rsidR="00EB4539" w:rsidRPr="00DE6C69" w:rsidRDefault="00EB4539" w:rsidP="006E746E">
            <w:pPr>
              <w:spacing w:line="276" w:lineRule="auto"/>
              <w:rPr>
                <w:rFonts w:ascii="Calibri" w:hAnsi="Calibri" w:cs="Calibri"/>
                <w:b/>
                <w:i/>
                <w:sz w:val="20"/>
              </w:rPr>
            </w:pPr>
          </w:p>
        </w:tc>
        <w:tc>
          <w:tcPr>
            <w:tcW w:w="948" w:type="pct"/>
          </w:tcPr>
          <w:p w:rsidR="00EB4539" w:rsidRPr="00DE6C69" w:rsidRDefault="00EB4539" w:rsidP="006E746E">
            <w:pPr>
              <w:spacing w:line="276" w:lineRule="auto"/>
              <w:rPr>
                <w:rFonts w:ascii="Calibri" w:hAnsi="Calibri" w:cs="Calibri"/>
                <w:b/>
                <w:i/>
                <w:sz w:val="20"/>
              </w:rPr>
            </w:pPr>
          </w:p>
        </w:tc>
        <w:tc>
          <w:tcPr>
            <w:tcW w:w="838" w:type="pct"/>
          </w:tcPr>
          <w:p w:rsidR="00EB4539" w:rsidRPr="00DE6C69" w:rsidRDefault="00EB4539" w:rsidP="006E746E">
            <w:pPr>
              <w:spacing w:line="276" w:lineRule="auto"/>
              <w:rPr>
                <w:rFonts w:ascii="Calibri" w:hAnsi="Calibri" w:cs="Calibri"/>
                <w:b/>
                <w:i/>
                <w:sz w:val="20"/>
              </w:rPr>
            </w:pPr>
          </w:p>
        </w:tc>
        <w:tc>
          <w:tcPr>
            <w:tcW w:w="624" w:type="pct"/>
          </w:tcPr>
          <w:p w:rsidR="00EB4539" w:rsidRPr="00DE6C69" w:rsidRDefault="00EB4539" w:rsidP="006E746E">
            <w:pPr>
              <w:spacing w:line="276" w:lineRule="auto"/>
              <w:rPr>
                <w:rFonts w:ascii="Calibri" w:hAnsi="Calibri" w:cs="Calibri"/>
                <w:b/>
                <w:i/>
                <w:sz w:val="20"/>
              </w:rPr>
            </w:pPr>
          </w:p>
        </w:tc>
        <w:tc>
          <w:tcPr>
            <w:tcW w:w="1153" w:type="pct"/>
          </w:tcPr>
          <w:p w:rsidR="00EB4539" w:rsidRPr="00DE6C69" w:rsidRDefault="00EB4539" w:rsidP="006E746E">
            <w:pPr>
              <w:spacing w:line="276" w:lineRule="auto"/>
              <w:rPr>
                <w:rFonts w:ascii="Calibri" w:hAnsi="Calibri" w:cs="Calibri"/>
                <w:b/>
                <w:i/>
                <w:sz w:val="20"/>
              </w:rPr>
            </w:pPr>
          </w:p>
        </w:tc>
      </w:tr>
      <w:tr w:rsidR="00EB4539" w:rsidRPr="00DE6C69" w:rsidTr="006E746E">
        <w:trPr>
          <w:trHeight w:val="284"/>
        </w:trPr>
        <w:tc>
          <w:tcPr>
            <w:tcW w:w="613" w:type="pct"/>
          </w:tcPr>
          <w:p w:rsidR="00EB4539" w:rsidRPr="00DE6C69" w:rsidRDefault="00EB4539" w:rsidP="006E746E">
            <w:pPr>
              <w:spacing w:line="276" w:lineRule="auto"/>
              <w:rPr>
                <w:rFonts w:ascii="Calibri" w:hAnsi="Calibri" w:cs="Calibri"/>
                <w:b/>
                <w:i/>
                <w:sz w:val="20"/>
              </w:rPr>
            </w:pPr>
          </w:p>
        </w:tc>
        <w:tc>
          <w:tcPr>
            <w:tcW w:w="824" w:type="pct"/>
          </w:tcPr>
          <w:p w:rsidR="00EB4539" w:rsidRPr="00DE6C69" w:rsidRDefault="00EB4539" w:rsidP="006E746E">
            <w:pPr>
              <w:spacing w:line="276" w:lineRule="auto"/>
              <w:rPr>
                <w:rFonts w:ascii="Calibri" w:hAnsi="Calibri" w:cs="Calibri"/>
                <w:b/>
                <w:i/>
                <w:sz w:val="20"/>
              </w:rPr>
            </w:pPr>
          </w:p>
        </w:tc>
        <w:tc>
          <w:tcPr>
            <w:tcW w:w="948" w:type="pct"/>
          </w:tcPr>
          <w:p w:rsidR="00EB4539" w:rsidRPr="00DE6C69" w:rsidRDefault="00EB4539" w:rsidP="006E746E">
            <w:pPr>
              <w:spacing w:line="276" w:lineRule="auto"/>
              <w:rPr>
                <w:rFonts w:ascii="Calibri" w:hAnsi="Calibri" w:cs="Calibri"/>
                <w:b/>
                <w:i/>
                <w:sz w:val="20"/>
              </w:rPr>
            </w:pPr>
          </w:p>
        </w:tc>
        <w:tc>
          <w:tcPr>
            <w:tcW w:w="838" w:type="pct"/>
          </w:tcPr>
          <w:p w:rsidR="00EB4539" w:rsidRPr="00DE6C69" w:rsidRDefault="00EB4539" w:rsidP="006E746E">
            <w:pPr>
              <w:spacing w:line="276" w:lineRule="auto"/>
              <w:rPr>
                <w:rFonts w:ascii="Calibri" w:hAnsi="Calibri" w:cs="Calibri"/>
                <w:b/>
                <w:i/>
                <w:sz w:val="20"/>
              </w:rPr>
            </w:pPr>
          </w:p>
        </w:tc>
        <w:tc>
          <w:tcPr>
            <w:tcW w:w="624" w:type="pct"/>
          </w:tcPr>
          <w:p w:rsidR="00EB4539" w:rsidRPr="00DE6C69" w:rsidRDefault="00EB4539" w:rsidP="006E746E">
            <w:pPr>
              <w:spacing w:line="276" w:lineRule="auto"/>
              <w:rPr>
                <w:rFonts w:ascii="Calibri" w:hAnsi="Calibri" w:cs="Calibri"/>
                <w:b/>
                <w:i/>
                <w:sz w:val="20"/>
              </w:rPr>
            </w:pPr>
          </w:p>
        </w:tc>
        <w:tc>
          <w:tcPr>
            <w:tcW w:w="1153" w:type="pct"/>
          </w:tcPr>
          <w:p w:rsidR="00EB4539" w:rsidRPr="00DE6C69" w:rsidRDefault="00EB4539" w:rsidP="006E746E">
            <w:pPr>
              <w:spacing w:line="276" w:lineRule="auto"/>
              <w:rPr>
                <w:rFonts w:ascii="Calibri" w:hAnsi="Calibri" w:cs="Calibri"/>
                <w:b/>
                <w:i/>
                <w:sz w:val="20"/>
              </w:rPr>
            </w:pPr>
          </w:p>
        </w:tc>
      </w:tr>
      <w:tr w:rsidR="00EB4539" w:rsidRPr="00DE6C69" w:rsidTr="006E746E">
        <w:trPr>
          <w:trHeight w:val="284"/>
        </w:trPr>
        <w:tc>
          <w:tcPr>
            <w:tcW w:w="613" w:type="pct"/>
          </w:tcPr>
          <w:p w:rsidR="00EB4539" w:rsidRPr="00DE6C69" w:rsidRDefault="00EB4539" w:rsidP="006E746E">
            <w:pPr>
              <w:spacing w:line="276" w:lineRule="auto"/>
              <w:rPr>
                <w:rFonts w:ascii="Calibri" w:hAnsi="Calibri" w:cs="Calibri"/>
                <w:b/>
                <w:i/>
                <w:sz w:val="20"/>
              </w:rPr>
            </w:pPr>
          </w:p>
        </w:tc>
        <w:tc>
          <w:tcPr>
            <w:tcW w:w="824" w:type="pct"/>
          </w:tcPr>
          <w:p w:rsidR="00EB4539" w:rsidRPr="00DE6C69" w:rsidRDefault="00EB4539" w:rsidP="006E746E">
            <w:pPr>
              <w:spacing w:line="276" w:lineRule="auto"/>
              <w:rPr>
                <w:rFonts w:ascii="Calibri" w:hAnsi="Calibri" w:cs="Calibri"/>
                <w:b/>
                <w:i/>
                <w:sz w:val="20"/>
              </w:rPr>
            </w:pPr>
          </w:p>
        </w:tc>
        <w:tc>
          <w:tcPr>
            <w:tcW w:w="948" w:type="pct"/>
          </w:tcPr>
          <w:p w:rsidR="00EB4539" w:rsidRPr="00DE6C69" w:rsidRDefault="00EB4539" w:rsidP="006E746E">
            <w:pPr>
              <w:spacing w:line="276" w:lineRule="auto"/>
              <w:rPr>
                <w:rFonts w:ascii="Calibri" w:hAnsi="Calibri" w:cs="Calibri"/>
                <w:b/>
                <w:i/>
                <w:sz w:val="20"/>
              </w:rPr>
            </w:pPr>
          </w:p>
        </w:tc>
        <w:tc>
          <w:tcPr>
            <w:tcW w:w="838" w:type="pct"/>
          </w:tcPr>
          <w:p w:rsidR="00EB4539" w:rsidRPr="00DE6C69" w:rsidRDefault="00EB4539" w:rsidP="006E746E">
            <w:pPr>
              <w:spacing w:line="276" w:lineRule="auto"/>
              <w:rPr>
                <w:rFonts w:ascii="Calibri" w:hAnsi="Calibri" w:cs="Calibri"/>
                <w:b/>
                <w:i/>
                <w:sz w:val="20"/>
              </w:rPr>
            </w:pPr>
          </w:p>
        </w:tc>
        <w:tc>
          <w:tcPr>
            <w:tcW w:w="624" w:type="pct"/>
          </w:tcPr>
          <w:p w:rsidR="00EB4539" w:rsidRPr="00DE6C69" w:rsidRDefault="00EB4539" w:rsidP="006E746E">
            <w:pPr>
              <w:spacing w:line="276" w:lineRule="auto"/>
              <w:rPr>
                <w:rFonts w:ascii="Calibri" w:hAnsi="Calibri" w:cs="Calibri"/>
                <w:b/>
                <w:i/>
                <w:sz w:val="20"/>
              </w:rPr>
            </w:pPr>
          </w:p>
        </w:tc>
        <w:tc>
          <w:tcPr>
            <w:tcW w:w="1153" w:type="pct"/>
          </w:tcPr>
          <w:p w:rsidR="00EB4539" w:rsidRPr="00DE6C69" w:rsidRDefault="00EB4539" w:rsidP="006E746E">
            <w:pPr>
              <w:spacing w:line="276" w:lineRule="auto"/>
              <w:rPr>
                <w:rFonts w:ascii="Calibri" w:hAnsi="Calibri" w:cs="Calibri"/>
                <w:b/>
                <w:i/>
                <w:sz w:val="20"/>
              </w:rPr>
            </w:pPr>
          </w:p>
        </w:tc>
      </w:tr>
      <w:tr w:rsidR="00EB4539" w:rsidRPr="00DE6C69" w:rsidTr="006E746E">
        <w:trPr>
          <w:trHeight w:val="300"/>
        </w:trPr>
        <w:tc>
          <w:tcPr>
            <w:tcW w:w="613" w:type="pct"/>
          </w:tcPr>
          <w:p w:rsidR="00EB4539" w:rsidRPr="00DE6C69" w:rsidRDefault="00EB4539" w:rsidP="006E746E">
            <w:pPr>
              <w:spacing w:line="276" w:lineRule="auto"/>
              <w:rPr>
                <w:rFonts w:ascii="Calibri" w:hAnsi="Calibri" w:cs="Calibri"/>
                <w:b/>
                <w:i/>
                <w:sz w:val="20"/>
              </w:rPr>
            </w:pPr>
          </w:p>
        </w:tc>
        <w:tc>
          <w:tcPr>
            <w:tcW w:w="824" w:type="pct"/>
          </w:tcPr>
          <w:p w:rsidR="00EB4539" w:rsidRPr="00DE6C69" w:rsidRDefault="00EB4539" w:rsidP="006E746E">
            <w:pPr>
              <w:spacing w:line="276" w:lineRule="auto"/>
              <w:rPr>
                <w:rFonts w:ascii="Calibri" w:hAnsi="Calibri" w:cs="Calibri"/>
                <w:b/>
                <w:i/>
                <w:sz w:val="20"/>
              </w:rPr>
            </w:pPr>
          </w:p>
        </w:tc>
        <w:tc>
          <w:tcPr>
            <w:tcW w:w="948" w:type="pct"/>
          </w:tcPr>
          <w:p w:rsidR="00EB4539" w:rsidRPr="00DE6C69" w:rsidRDefault="00EB4539" w:rsidP="006E746E">
            <w:pPr>
              <w:spacing w:line="276" w:lineRule="auto"/>
              <w:rPr>
                <w:rFonts w:ascii="Calibri" w:hAnsi="Calibri" w:cs="Calibri"/>
                <w:b/>
                <w:i/>
                <w:sz w:val="20"/>
              </w:rPr>
            </w:pPr>
          </w:p>
        </w:tc>
        <w:tc>
          <w:tcPr>
            <w:tcW w:w="838" w:type="pct"/>
          </w:tcPr>
          <w:p w:rsidR="00EB4539" w:rsidRPr="00DE6C69" w:rsidRDefault="00EB4539" w:rsidP="006E746E">
            <w:pPr>
              <w:spacing w:line="276" w:lineRule="auto"/>
              <w:rPr>
                <w:rFonts w:ascii="Calibri" w:hAnsi="Calibri" w:cs="Calibri"/>
                <w:b/>
                <w:i/>
                <w:sz w:val="20"/>
              </w:rPr>
            </w:pPr>
          </w:p>
        </w:tc>
        <w:tc>
          <w:tcPr>
            <w:tcW w:w="624" w:type="pct"/>
          </w:tcPr>
          <w:p w:rsidR="00EB4539" w:rsidRPr="00DE6C69" w:rsidRDefault="00EB4539" w:rsidP="006E746E">
            <w:pPr>
              <w:spacing w:line="276" w:lineRule="auto"/>
              <w:rPr>
                <w:rFonts w:ascii="Calibri" w:hAnsi="Calibri" w:cs="Calibri"/>
                <w:b/>
                <w:i/>
                <w:sz w:val="20"/>
              </w:rPr>
            </w:pPr>
          </w:p>
        </w:tc>
        <w:tc>
          <w:tcPr>
            <w:tcW w:w="1153" w:type="pct"/>
          </w:tcPr>
          <w:p w:rsidR="00EB4539" w:rsidRPr="00DE6C69" w:rsidRDefault="00EB4539" w:rsidP="006E746E">
            <w:pPr>
              <w:spacing w:line="276" w:lineRule="auto"/>
              <w:rPr>
                <w:rFonts w:ascii="Calibri" w:hAnsi="Calibri" w:cs="Calibri"/>
                <w:b/>
                <w:i/>
                <w:sz w:val="20"/>
              </w:rPr>
            </w:pPr>
          </w:p>
        </w:tc>
      </w:tr>
    </w:tbl>
    <w:p w:rsidR="00EB4539" w:rsidRPr="00DE6C69" w:rsidRDefault="00EB4539" w:rsidP="00EB4539">
      <w:pPr>
        <w:spacing w:line="276" w:lineRule="auto"/>
        <w:jc w:val="center"/>
        <w:rPr>
          <w:rFonts w:ascii="Calibri" w:hAnsi="Calibri" w:cs="Calibri"/>
        </w:rPr>
      </w:pPr>
    </w:p>
    <w:p w:rsidR="00EB4539" w:rsidRPr="00DE6C69" w:rsidRDefault="00EB4539" w:rsidP="00EB4539">
      <w:pPr>
        <w:spacing w:line="276" w:lineRule="auto"/>
        <w:jc w:val="center"/>
        <w:rPr>
          <w:rFonts w:ascii="Calibri" w:hAnsi="Calibri" w:cs="Calibri"/>
        </w:rPr>
      </w:pPr>
    </w:p>
    <w:p w:rsidR="00EB4539" w:rsidRPr="00DE6C69" w:rsidRDefault="00EB4539" w:rsidP="00EB4539">
      <w:pPr>
        <w:spacing w:line="276" w:lineRule="auto"/>
        <w:jc w:val="center"/>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jc w:val="both"/>
        <w:rPr>
          <w:rFonts w:ascii="Calibri" w:hAnsi="Calibri" w:cs="Calibri"/>
        </w:rPr>
      </w:pPr>
    </w:p>
    <w:p w:rsidR="00EB4539" w:rsidRPr="00DE6C69" w:rsidRDefault="00EB4539" w:rsidP="00EB4539">
      <w:pPr>
        <w:spacing w:line="276" w:lineRule="auto"/>
        <w:rPr>
          <w:rFonts w:ascii="Calibri" w:hAnsi="Calibri" w:cs="Calibri"/>
        </w:rPr>
      </w:pPr>
    </w:p>
    <w:p w:rsidR="00EB4539" w:rsidRPr="00DE6C69" w:rsidRDefault="00EB4539" w:rsidP="00EB4539">
      <w:pPr>
        <w:tabs>
          <w:tab w:val="center" w:pos="7380"/>
        </w:tabs>
        <w:spacing w:line="276" w:lineRule="auto"/>
        <w:rPr>
          <w:rFonts w:ascii="Calibri" w:hAnsi="Calibri" w:cs="Calibri"/>
        </w:rPr>
      </w:pPr>
    </w:p>
    <w:p w:rsidR="00EB4539" w:rsidRPr="00DE6C69" w:rsidRDefault="00EB4539" w:rsidP="004921D8">
      <w:pPr>
        <w:pStyle w:val="Cmsor2"/>
        <w:keepNext w:val="0"/>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p>
    <w:p w:rsidR="00EB4539" w:rsidRPr="00DE6C69" w:rsidRDefault="004921D8" w:rsidP="00EB4539">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6</w:t>
      </w:r>
      <w:r w:rsidR="00EB4539" w:rsidRPr="00DE6C69">
        <w:rPr>
          <w:rFonts w:ascii="Calibri" w:hAnsi="Calibri" w:cs="Calibri"/>
          <w:i w:val="0"/>
          <w:caps/>
          <w:spacing w:val="40"/>
          <w:sz w:val="24"/>
          <w:szCs w:val="24"/>
        </w:rPr>
        <w:t>. számú melléklet</w:t>
      </w:r>
    </w:p>
    <w:p w:rsidR="00EB4539" w:rsidRPr="00DE6C69" w:rsidRDefault="00EB4539" w:rsidP="00EB4539">
      <w:pPr>
        <w:spacing w:line="360" w:lineRule="auto"/>
        <w:jc w:val="both"/>
        <w:rPr>
          <w:rFonts w:ascii="Calibri" w:hAnsi="Calibri" w:cs="Calibri"/>
        </w:rPr>
      </w:pPr>
    </w:p>
    <w:p w:rsidR="00EB4539" w:rsidRPr="00DE6C69" w:rsidRDefault="00EB4539" w:rsidP="00EB4539">
      <w:pPr>
        <w:spacing w:line="360" w:lineRule="auto"/>
        <w:jc w:val="center"/>
        <w:rPr>
          <w:rFonts w:ascii="Calibri" w:hAnsi="Calibri" w:cs="Calibri"/>
          <w:b/>
          <w:caps/>
        </w:rPr>
      </w:pPr>
      <w:r w:rsidRPr="00DE6C69">
        <w:rPr>
          <w:rFonts w:ascii="Calibri" w:hAnsi="Calibri" w:cs="Calibri"/>
          <w:b/>
          <w:bCs/>
        </w:rPr>
        <w:t>Egyéb nyilatkozat</w:t>
      </w:r>
    </w:p>
    <w:p w:rsidR="00EB4539" w:rsidRPr="00DE6C69" w:rsidRDefault="00EB4539" w:rsidP="00EB4539">
      <w:pPr>
        <w:spacing w:line="360" w:lineRule="auto"/>
        <w:jc w:val="both"/>
        <w:rPr>
          <w:rFonts w:ascii="Calibri" w:hAnsi="Calibri" w:cs="Calibri"/>
          <w:b/>
          <w:caps/>
        </w:rPr>
      </w:pPr>
    </w:p>
    <w:p w:rsidR="00EB4539" w:rsidRPr="00B62985" w:rsidRDefault="00EB4539" w:rsidP="00EB4539">
      <w:pPr>
        <w:widowControl w:val="0"/>
        <w:autoSpaceDE w:val="0"/>
        <w:autoSpaceDN w:val="0"/>
        <w:adjustRightInd w:val="0"/>
        <w:jc w:val="both"/>
        <w:rPr>
          <w:rFonts w:ascii="Calibri" w:hAnsi="Calibri" w:cs="Calibri"/>
          <w:b/>
        </w:rPr>
      </w:pPr>
      <w:r w:rsidRPr="00DE6C69">
        <w:rPr>
          <w:rFonts w:ascii="Calibri" w:hAnsi="Calibri" w:cs="Calibri"/>
        </w:rPr>
        <w:t xml:space="preserve">Az eljárás tárgya: </w:t>
      </w:r>
      <w:r w:rsidR="004921D8" w:rsidRPr="00B62985">
        <w:rPr>
          <w:rFonts w:ascii="Calibri" w:hAnsi="Calibri" w:cs="Calibri"/>
          <w:b/>
        </w:rPr>
        <w:t>Műszaki mentőszer jármű beszerzése</w:t>
      </w:r>
    </w:p>
    <w:p w:rsidR="00EB4539" w:rsidRPr="00DE6C69" w:rsidRDefault="00EB4539" w:rsidP="00EB4539">
      <w:pPr>
        <w:jc w:val="both"/>
        <w:rPr>
          <w:rFonts w:ascii="Calibri" w:hAnsi="Calibri" w:cs="Calibri"/>
        </w:rPr>
      </w:pPr>
      <w:r w:rsidRPr="00DE6C69">
        <w:rPr>
          <w:rFonts w:ascii="Calibri" w:hAnsi="Calibri" w:cs="Calibri"/>
        </w:rPr>
        <w:t>Az eljárás száma</w:t>
      </w:r>
      <w:r w:rsidRPr="00B568AE">
        <w:rPr>
          <w:rFonts w:ascii="Calibri" w:hAnsi="Calibri" w:cs="Calibri"/>
        </w:rPr>
        <w:t>: VB-</w:t>
      </w:r>
      <w:r w:rsidR="004921D8" w:rsidRPr="00B568AE">
        <w:rPr>
          <w:rFonts w:ascii="Calibri" w:hAnsi="Calibri" w:cs="Calibri"/>
        </w:rPr>
        <w:t>251</w:t>
      </w:r>
      <w:r w:rsidRPr="00B568AE">
        <w:rPr>
          <w:rFonts w:ascii="Calibri" w:hAnsi="Calibri" w:cs="Calibri"/>
        </w:rPr>
        <w:t>/</w:t>
      </w:r>
      <w:r w:rsidR="00606039">
        <w:rPr>
          <w:rFonts w:ascii="Calibri" w:hAnsi="Calibri" w:cs="Calibri"/>
        </w:rPr>
        <w:t>17</w:t>
      </w:r>
      <w:r>
        <w:rPr>
          <w:rFonts w:ascii="Calibri" w:hAnsi="Calibri" w:cs="Calibri"/>
        </w:rPr>
        <w:t>.</w:t>
      </w:r>
    </w:p>
    <w:p w:rsidR="00EB4539" w:rsidRPr="00DE6C69" w:rsidRDefault="00EB4539" w:rsidP="00EB4539">
      <w:pPr>
        <w:jc w:val="both"/>
        <w:rPr>
          <w:rFonts w:ascii="Calibri" w:hAnsi="Calibri" w:cs="Calibri"/>
          <w:b/>
        </w:rPr>
      </w:pPr>
    </w:p>
    <w:p w:rsidR="00EB4539" w:rsidRPr="00DE6C69" w:rsidRDefault="00EB4539" w:rsidP="00EB4539">
      <w:pPr>
        <w:jc w:val="both"/>
        <w:rPr>
          <w:rFonts w:ascii="Calibri" w:hAnsi="Calibri" w:cs="Calibri"/>
        </w:rPr>
      </w:pPr>
      <w:r w:rsidRPr="00DE6C69">
        <w:rPr>
          <w:rFonts w:ascii="Calibri" w:hAnsi="Calibri" w:cs="Calibri"/>
        </w:rPr>
        <w:t>Alulírott ................................., mint a(z) ...................................................... képviseletére jogosult személy nyilatkozom, hogy</w:t>
      </w:r>
    </w:p>
    <w:p w:rsidR="00EB4539" w:rsidRPr="00DE6C69" w:rsidRDefault="00EB4539" w:rsidP="00EB4539">
      <w:pPr>
        <w:jc w:val="both"/>
        <w:rPr>
          <w:rFonts w:ascii="Calibri" w:hAnsi="Calibri" w:cs="Calibri"/>
        </w:rPr>
      </w:pPr>
    </w:p>
    <w:p w:rsidR="00EB4539" w:rsidRPr="00DE6C69" w:rsidRDefault="00EB4539" w:rsidP="00EB4539">
      <w:pPr>
        <w:numPr>
          <w:ilvl w:val="0"/>
          <w:numId w:val="25"/>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BB11CA" w:rsidRDefault="00EB4539" w:rsidP="00B62985">
      <w:pPr>
        <w:numPr>
          <w:ilvl w:val="0"/>
          <w:numId w:val="25"/>
        </w:numPr>
        <w:tabs>
          <w:tab w:val="right" w:leader="dot" w:pos="9356"/>
        </w:tabs>
        <w:autoSpaceDE w:val="0"/>
        <w:autoSpaceDN w:val="0"/>
        <w:adjustRightInd w:val="0"/>
        <w:jc w:val="both"/>
        <w:rPr>
          <w:rFonts w:ascii="Calibri" w:hAnsi="Calibri" w:cs="Calibri"/>
        </w:rPr>
      </w:pPr>
      <w:r w:rsidRPr="00DE6C69">
        <w:rPr>
          <w:rFonts w:ascii="Calibri" w:hAnsi="Calibri" w:cs="Calibri"/>
        </w:rPr>
        <w:t>a szerződés megkötést követően azonnal készek vagyunk teljesíteni</w:t>
      </w:r>
      <w:r w:rsidR="00BB11CA">
        <w:rPr>
          <w:rFonts w:ascii="Calibri" w:hAnsi="Calibri" w:cs="Calibri"/>
        </w:rPr>
        <w:t>,</w:t>
      </w:r>
    </w:p>
    <w:p w:rsidR="00BB11CA" w:rsidRPr="00DD459E" w:rsidRDefault="00BB11CA" w:rsidP="00B62985">
      <w:pPr>
        <w:numPr>
          <w:ilvl w:val="0"/>
          <w:numId w:val="25"/>
        </w:numPr>
        <w:tabs>
          <w:tab w:val="right" w:leader="dot" w:pos="9356"/>
        </w:tabs>
        <w:autoSpaceDE w:val="0"/>
        <w:autoSpaceDN w:val="0"/>
        <w:adjustRightInd w:val="0"/>
        <w:jc w:val="both"/>
        <w:rPr>
          <w:rFonts w:ascii="Calibri" w:hAnsi="Calibri" w:cs="Calibri"/>
        </w:rPr>
      </w:pPr>
      <w:r>
        <w:rPr>
          <w:rFonts w:ascii="Calibri" w:hAnsi="Calibri" w:cs="Calibri"/>
        </w:rPr>
        <w:t xml:space="preserve">a jármű átadás-átvételekor a </w:t>
      </w:r>
      <w:r>
        <w:rPr>
          <w:rFonts w:asciiTheme="minorHAnsi" w:hAnsiTheme="minorHAnsi" w:cstheme="minorHAnsi"/>
          <w:szCs w:val="24"/>
        </w:rPr>
        <w:t>magyar nyelvű műszaki minősítési tanúsítványokat is tartalmazó műszaki dokumentációt, elektromos és mechanikus javítási-, karbantartási dokumentációt, járművezetői kezelési utasítást rendelkezésre bocsátjuk</w:t>
      </w:r>
      <w:r w:rsidR="00125FA6">
        <w:rPr>
          <w:rFonts w:asciiTheme="minorHAnsi" w:hAnsiTheme="minorHAnsi" w:cstheme="minorHAnsi"/>
          <w:szCs w:val="24"/>
        </w:rPr>
        <w:t>,</w:t>
      </w:r>
    </w:p>
    <w:p w:rsidR="00FF3B18" w:rsidRDefault="00BB11CA" w:rsidP="00B62985">
      <w:pPr>
        <w:numPr>
          <w:ilvl w:val="0"/>
          <w:numId w:val="25"/>
        </w:numPr>
        <w:tabs>
          <w:tab w:val="right" w:leader="dot" w:pos="9356"/>
        </w:tabs>
        <w:autoSpaceDE w:val="0"/>
        <w:autoSpaceDN w:val="0"/>
        <w:adjustRightInd w:val="0"/>
        <w:jc w:val="both"/>
        <w:rPr>
          <w:rFonts w:ascii="Calibri" w:hAnsi="Calibri" w:cs="Calibri"/>
        </w:rPr>
      </w:pPr>
      <w:r>
        <w:rPr>
          <w:rFonts w:ascii="Calibri" w:hAnsi="Calibri" w:cs="Calibri"/>
        </w:rPr>
        <w:t>a jótállási időszakban előírt kötelező szervizeket díjmentesen biztosítjuk. Ennek érdekében rendelkezünk Budapest 50 km-es körzetén belül saját, vagy szerződött szakszervizzel, melynek elérhetősége: ………………………………………………………………..............</w:t>
      </w:r>
    </w:p>
    <w:p w:rsidR="00757F55" w:rsidRDefault="00FF3B18" w:rsidP="00B62985">
      <w:pPr>
        <w:numPr>
          <w:ilvl w:val="0"/>
          <w:numId w:val="25"/>
        </w:numPr>
        <w:tabs>
          <w:tab w:val="right" w:leader="dot" w:pos="9356"/>
        </w:tabs>
        <w:autoSpaceDE w:val="0"/>
        <w:autoSpaceDN w:val="0"/>
        <w:adjustRightInd w:val="0"/>
        <w:jc w:val="both"/>
        <w:rPr>
          <w:rFonts w:ascii="Calibri" w:hAnsi="Calibri" w:cs="Calibri"/>
        </w:rPr>
      </w:pPr>
      <w:r>
        <w:rPr>
          <w:rFonts w:ascii="Calibri" w:hAnsi="Calibri" w:cs="Calibri"/>
        </w:rPr>
        <w:t>biztosítjuk Ajánlatkérőnek, hogy alkalmanként legfeljebb 6 fő részére a jármű gyártásának teljes fázisát felölelően gyártásközi ellenőrzést végezhessen a gyártó telephelyén (fő külső beszállítókra is kiterjesztve), legfeljebb 2 alkalommal, összesen 4 munkanap időtartamban. Biztosítjuk az ellenőrzésekhez szükséges utazás tárgyi és személyi feltételeit, a szállást és ellátást, a szakmai kíséretet és szükség esetén tolmácsot (a teljes szerződés és futamidő alatt a kommunikáció hivatalos nyelve a magyar).</w:t>
      </w:r>
      <w:r w:rsidR="00757F55">
        <w:rPr>
          <w:rFonts w:ascii="Calibri" w:hAnsi="Calibri" w:cs="Calibri"/>
        </w:rPr>
        <w:t xml:space="preserve"> A megrendelői gyártásközi ellenőrzések során felmerülő költségek </w:t>
      </w:r>
      <w:r w:rsidR="00125FA6">
        <w:rPr>
          <w:rFonts w:ascii="Calibri" w:hAnsi="Calibri" w:cs="Calibri"/>
        </w:rPr>
        <w:t>a nyertes ajánlattevőt terhelik,</w:t>
      </w:r>
    </w:p>
    <w:p w:rsidR="00EB4539" w:rsidRPr="00DE6C69" w:rsidRDefault="004B029C" w:rsidP="00B62985">
      <w:pPr>
        <w:numPr>
          <w:ilvl w:val="0"/>
          <w:numId w:val="25"/>
        </w:numPr>
        <w:tabs>
          <w:tab w:val="right" w:leader="dot" w:pos="9356"/>
        </w:tabs>
        <w:autoSpaceDE w:val="0"/>
        <w:autoSpaceDN w:val="0"/>
        <w:adjustRightInd w:val="0"/>
        <w:jc w:val="both"/>
        <w:rPr>
          <w:rFonts w:ascii="Calibri" w:hAnsi="Calibri" w:cs="Calibri"/>
        </w:rPr>
      </w:pPr>
      <w:r>
        <w:rPr>
          <w:rFonts w:ascii="Calibri" w:hAnsi="Calibri" w:cs="Calibri"/>
        </w:rPr>
        <w:t>biztosítjuk az oktatást 2 csoport kezelőszemélyzet részére. Az oktatási költs</w:t>
      </w:r>
      <w:r w:rsidR="00125FA6">
        <w:rPr>
          <w:rFonts w:ascii="Calibri" w:hAnsi="Calibri" w:cs="Calibri"/>
        </w:rPr>
        <w:t>ég az ajánlati ár részét képezi.</w:t>
      </w:r>
    </w:p>
    <w:p w:rsidR="004921D8" w:rsidRDefault="004921D8" w:rsidP="00EB4539">
      <w:pPr>
        <w:tabs>
          <w:tab w:val="right" w:leader="dot" w:pos="3119"/>
          <w:tab w:val="right" w:leader="dot" w:pos="4111"/>
        </w:tabs>
        <w:jc w:val="both"/>
        <w:rPr>
          <w:rFonts w:ascii="Calibri" w:hAnsi="Calibri" w:cs="Calibri"/>
        </w:rPr>
      </w:pPr>
    </w:p>
    <w:p w:rsidR="004921D8" w:rsidRPr="00DE6C69" w:rsidRDefault="004921D8"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Default="00EB4539" w:rsidP="00B62985">
      <w:pPr>
        <w:jc w:val="both"/>
        <w:rPr>
          <w:rFonts w:asciiTheme="minorHAnsi" w:hAnsiTheme="minorHAnsi" w:cstheme="minorHAnsi"/>
          <w:szCs w:val="24"/>
        </w:rPr>
      </w:pPr>
    </w:p>
    <w:p w:rsidR="00EB4539" w:rsidRPr="0060314F" w:rsidRDefault="00EB4539" w:rsidP="00FB1DE4">
      <w:pPr>
        <w:jc w:val="both"/>
        <w:rPr>
          <w:rFonts w:asciiTheme="minorHAnsi" w:hAnsiTheme="minorHAnsi" w:cstheme="minorHAnsi"/>
          <w:sz w:val="2"/>
          <w:szCs w:val="2"/>
        </w:rPr>
      </w:pPr>
    </w:p>
    <w:sectPr w:rsidR="00EB4539" w:rsidRPr="0060314F" w:rsidSect="00EB4539">
      <w:headerReference w:type="even" r:id="rId14"/>
      <w:headerReference w:type="default" r:id="rId15"/>
      <w:footerReference w:type="even" r:id="rId16"/>
      <w:footerReference w:type="default" r:id="rId17"/>
      <w:headerReference w:type="first" r:id="rId18"/>
      <w:footerReference w:type="first" r:id="rId19"/>
      <w:pgSz w:w="11906" w:h="16838" w:code="9"/>
      <w:pgMar w:top="992" w:right="992" w:bottom="1134" w:left="1134" w:header="53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F4" w:rsidRDefault="00825EF4">
      <w:r>
        <w:separator/>
      </w:r>
    </w:p>
  </w:endnote>
  <w:endnote w:type="continuationSeparator" w:id="0">
    <w:p w:rsidR="00825EF4" w:rsidRDefault="00825EF4">
      <w:r>
        <w:continuationSeparator/>
      </w:r>
    </w:p>
  </w:endnote>
  <w:endnote w:type="continuationNotice" w:id="1">
    <w:p w:rsidR="00825EF4" w:rsidRDefault="00825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AB" w:rsidRDefault="00EC43A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46" w:rsidRPr="002B4BEF" w:rsidRDefault="00896646" w:rsidP="00D47B37">
    <w:pPr>
      <w:pStyle w:val="llb"/>
      <w:jc w:val="center"/>
      <w:rPr>
        <w:rFonts w:ascii="Garamond" w:hAnsi="Garamond"/>
        <w:sz w:val="22"/>
        <w:szCs w:val="22"/>
      </w:rPr>
    </w:pPr>
    <w:r w:rsidRPr="002B4BEF">
      <w:rPr>
        <w:rFonts w:ascii="Garamond" w:hAnsi="Garamond"/>
        <w:bCs/>
        <w:sz w:val="22"/>
        <w:szCs w:val="22"/>
      </w:rPr>
      <w:fldChar w:fldCharType="begin"/>
    </w:r>
    <w:r w:rsidRPr="002B4BEF">
      <w:rPr>
        <w:rFonts w:ascii="Garamond" w:hAnsi="Garamond"/>
        <w:bCs/>
        <w:sz w:val="22"/>
        <w:szCs w:val="22"/>
      </w:rPr>
      <w:instrText>PAGE</w:instrText>
    </w:r>
    <w:r w:rsidRPr="002B4BEF">
      <w:rPr>
        <w:rFonts w:ascii="Garamond" w:hAnsi="Garamond"/>
        <w:bCs/>
        <w:sz w:val="22"/>
        <w:szCs w:val="22"/>
      </w:rPr>
      <w:fldChar w:fldCharType="separate"/>
    </w:r>
    <w:r w:rsidR="00EC43AB">
      <w:rPr>
        <w:rFonts w:ascii="Garamond" w:hAnsi="Garamond"/>
        <w:bCs/>
        <w:noProof/>
        <w:sz w:val="22"/>
        <w:szCs w:val="22"/>
      </w:rPr>
      <w:t>2</w:t>
    </w:r>
    <w:r w:rsidRPr="002B4BEF">
      <w:rPr>
        <w:rFonts w:ascii="Garamond" w:hAnsi="Garamond"/>
        <w:bCs/>
        <w:sz w:val="22"/>
        <w:szCs w:val="22"/>
      </w:rPr>
      <w:fldChar w:fldCharType="end"/>
    </w:r>
    <w:r w:rsidRPr="002B4BEF">
      <w:rPr>
        <w:rFonts w:ascii="Garamond" w:hAnsi="Garamond"/>
        <w:sz w:val="22"/>
        <w:szCs w:val="22"/>
      </w:rPr>
      <w:t xml:space="preserve"> / </w:t>
    </w:r>
    <w:r w:rsidRPr="002B4BEF">
      <w:rPr>
        <w:rFonts w:ascii="Garamond" w:hAnsi="Garamond"/>
        <w:bCs/>
        <w:sz w:val="22"/>
        <w:szCs w:val="22"/>
      </w:rPr>
      <w:fldChar w:fldCharType="begin"/>
    </w:r>
    <w:r w:rsidRPr="002B4BEF">
      <w:rPr>
        <w:rFonts w:ascii="Garamond" w:hAnsi="Garamond"/>
        <w:bCs/>
        <w:sz w:val="22"/>
        <w:szCs w:val="22"/>
      </w:rPr>
      <w:instrText>NUMPAGES</w:instrText>
    </w:r>
    <w:r w:rsidRPr="002B4BEF">
      <w:rPr>
        <w:rFonts w:ascii="Garamond" w:hAnsi="Garamond"/>
        <w:bCs/>
        <w:sz w:val="22"/>
        <w:szCs w:val="22"/>
      </w:rPr>
      <w:fldChar w:fldCharType="separate"/>
    </w:r>
    <w:r w:rsidR="00EC43AB">
      <w:rPr>
        <w:rFonts w:ascii="Garamond" w:hAnsi="Garamond"/>
        <w:bCs/>
        <w:noProof/>
        <w:sz w:val="22"/>
        <w:szCs w:val="22"/>
      </w:rPr>
      <w:t>16</w:t>
    </w:r>
    <w:r w:rsidRPr="002B4BEF">
      <w:rPr>
        <w:rFonts w:ascii="Garamond" w:hAnsi="Garamond"/>
        <w:bCs/>
        <w:sz w:val="22"/>
        <w:szCs w:val="22"/>
      </w:rPr>
      <w:fldChar w:fldCharType="end"/>
    </w:r>
    <w:r>
      <w:rPr>
        <w:rFonts w:ascii="Garamond" w:hAnsi="Garamond"/>
        <w:bCs/>
        <w:sz w:val="22"/>
        <w:szCs w:val="22"/>
      </w:rPr>
      <w:t xml:space="preserve"> </w:t>
    </w:r>
    <w:r w:rsidRPr="002B4BEF">
      <w:rPr>
        <w:rStyle w:val="Oldalszm"/>
        <w:rFonts w:ascii="Garamond" w:hAnsi="Garamond"/>
        <w:sz w:val="22"/>
        <w:szCs w:val="22"/>
      </w:rPr>
      <w:t>oldal</w:t>
    </w:r>
  </w:p>
  <w:p w:rsidR="00896646" w:rsidRPr="005B4ADD" w:rsidRDefault="00896646" w:rsidP="00D47B37">
    <w:pPr>
      <w:tabs>
        <w:tab w:val="center" w:pos="4536"/>
        <w:tab w:val="right" w:pos="9072"/>
      </w:tabs>
      <w:rPr>
        <w:rFonts w:ascii="Calibri" w:hAnsi="Calibri" w:cs="Calibri"/>
      </w:rPr>
    </w:pPr>
    <w:r w:rsidRPr="00E57C8E" w:rsidDel="003E0AEE">
      <w:rPr>
        <w:rFonts w:ascii="Calibri" w:hAnsi="Calibri" w:cs="Calibr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AB" w:rsidRDefault="00EC43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F4" w:rsidRDefault="00825EF4">
      <w:r>
        <w:separator/>
      </w:r>
    </w:p>
  </w:footnote>
  <w:footnote w:type="continuationSeparator" w:id="0">
    <w:p w:rsidR="00825EF4" w:rsidRDefault="00825EF4">
      <w:r>
        <w:continuationSeparator/>
      </w:r>
    </w:p>
  </w:footnote>
  <w:footnote w:type="continuationNotice" w:id="1">
    <w:p w:rsidR="00825EF4" w:rsidRDefault="00825EF4"/>
  </w:footnote>
  <w:footnote w:id="2">
    <w:p w:rsidR="00896646" w:rsidRPr="00D34A10" w:rsidRDefault="00896646" w:rsidP="00EB4539">
      <w:pPr>
        <w:autoSpaceDE w:val="0"/>
        <w:autoSpaceDN w:val="0"/>
        <w:adjustRightInd w:val="0"/>
        <w:jc w:val="both"/>
        <w:rPr>
          <w:rFonts w:asciiTheme="minorHAnsi" w:hAnsiTheme="minorHAnsi" w:cs="Arial"/>
          <w:sz w:val="20"/>
        </w:rPr>
      </w:pPr>
      <w:r w:rsidRPr="00D34A10">
        <w:rPr>
          <w:rStyle w:val="Lbjegyzet-hivatkozs"/>
          <w:rFonts w:asciiTheme="minorHAnsi" w:hAnsiTheme="minorHAnsi"/>
        </w:rPr>
        <w:footnoteRef/>
      </w:r>
      <w:r w:rsidRPr="00D34A10">
        <w:rPr>
          <w:rFonts w:asciiTheme="minorHAnsi" w:hAnsiTheme="minorHAnsi" w:cs="Arial"/>
          <w:sz w:val="20"/>
        </w:rPr>
        <w:t xml:space="preserve"> Az ajánlattevőnek nyilatkoznia kell meghatározott tényekről, körülm</w:t>
      </w:r>
      <w:r w:rsidRPr="00DD459E">
        <w:rPr>
          <w:rFonts w:asciiTheme="minorHAnsi" w:hAnsiTheme="minorHAnsi" w:cs="Arial"/>
          <w:sz w:val="20"/>
        </w:rPr>
        <w:t>ényekről, melyek fennállása esetén Ajánlatkérő dönthet arról, hogy ajánlattevővel nem kíván szerződést kötni, ezért</w:t>
      </w:r>
      <w:r w:rsidRPr="00D34A10">
        <w:rPr>
          <w:rFonts w:asciiTheme="minorHAnsi" w:hAnsiTheme="minorHAnsi" w:cs="Arial"/>
          <w:sz w:val="20"/>
        </w:rPr>
        <w:t xml:space="preserve">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896646" w:rsidRPr="00D34A10" w:rsidRDefault="00896646" w:rsidP="00EB4539">
      <w:pPr>
        <w:jc w:val="both"/>
        <w:rPr>
          <w:rFonts w:asciiTheme="minorHAnsi" w:hAnsiTheme="minorHAnsi" w:cs="Arial"/>
          <w:sz w:val="20"/>
        </w:rPr>
      </w:pPr>
      <w:r w:rsidRPr="00D34A10">
        <w:rPr>
          <w:rFonts w:asciiTheme="minorHAnsi" w:hAnsiTheme="minorHAnsi" w:cs="Arial"/>
          <w:sz w:val="20"/>
        </w:rPr>
        <w:t>Az ajánlattevőnek az ajánlatához csatoltan írásbeli nyilatkozatot kell tennie arról, hogy nem esik a kizáró okok hatálya alá.</w:t>
      </w:r>
    </w:p>
    <w:p w:rsidR="00896646" w:rsidRPr="00511AB6" w:rsidRDefault="00896646" w:rsidP="00EB4539">
      <w:pPr>
        <w:pStyle w:val="Lbjegyzetszveg"/>
        <w:jc w:val="both"/>
        <w:rPr>
          <w:rFonts w:ascii="Arial" w:hAnsi="Arial" w:cs="Arial"/>
          <w:sz w:val="18"/>
          <w:szCs w:val="18"/>
        </w:rPr>
      </w:pPr>
    </w:p>
  </w:footnote>
  <w:footnote w:id="3">
    <w:p w:rsidR="00896646" w:rsidRPr="00EB4539" w:rsidRDefault="00896646" w:rsidP="00EB4539">
      <w:pPr>
        <w:autoSpaceDE w:val="0"/>
        <w:autoSpaceDN w:val="0"/>
        <w:adjustRightInd w:val="0"/>
        <w:ind w:left="142"/>
        <w:jc w:val="both"/>
        <w:rPr>
          <w:rFonts w:asciiTheme="minorHAnsi" w:hAnsiTheme="minorHAnsi" w:cs="Arial"/>
          <w:sz w:val="20"/>
        </w:rPr>
      </w:pPr>
      <w:r w:rsidRPr="00EB4539">
        <w:rPr>
          <w:rStyle w:val="Lbjegyzet-hivatkozs"/>
          <w:rFonts w:asciiTheme="minorHAnsi" w:hAnsiTheme="minorHAnsi" w:cs="Arial"/>
          <w:sz w:val="20"/>
        </w:rPr>
        <w:footnoteRef/>
      </w:r>
      <w:r w:rsidRPr="00EB4539">
        <w:rPr>
          <w:rFonts w:asciiTheme="minorHAnsi" w:hAnsiTheme="minorHAnsi" w:cs="Arial"/>
          <w:sz w:val="20"/>
        </w:rPr>
        <w:t xml:space="preserve">a pénzmosás és a terrorizmus finanszírozása megelőzéséről és megakadályozásáról szóló 2007. évi CXXXVI. törvény 3. § r) pontja szerinti definiált – </w:t>
      </w:r>
      <w:r w:rsidRPr="00EB4539">
        <w:rPr>
          <w:rFonts w:asciiTheme="minorHAnsi" w:hAnsiTheme="minorHAnsi" w:cs="Arial"/>
          <w:b/>
          <w:sz w:val="20"/>
        </w:rPr>
        <w:t>tényleges tulajdonos</w:t>
      </w:r>
    </w:p>
    <w:p w:rsidR="00896646" w:rsidRPr="00EB4539" w:rsidRDefault="00896646"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 tényleges tulajdonos:</w:t>
      </w:r>
    </w:p>
    <w:p w:rsidR="00896646" w:rsidRPr="00EB4539" w:rsidRDefault="00896646"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ra)</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96646" w:rsidRPr="00EB4539" w:rsidRDefault="00896646"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rb)</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 a Ptk. 8:2.§ (2) bekezdésében meghatározott - meghatározó befolyással rendelkezik,</w:t>
      </w:r>
    </w:p>
    <w:p w:rsidR="00896646" w:rsidRPr="00EB4539" w:rsidRDefault="00896646"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rc)</w:t>
      </w:r>
      <w:r w:rsidRPr="00EB4539">
        <w:rPr>
          <w:rFonts w:asciiTheme="minorHAnsi" w:hAnsiTheme="minorHAnsi" w:cs="Arial"/>
          <w:i/>
          <w:iCs/>
          <w:sz w:val="20"/>
        </w:rPr>
        <w:tab/>
        <w:t xml:space="preserve"> </w:t>
      </w:r>
      <w:r w:rsidRPr="00EB4539">
        <w:rPr>
          <w:rFonts w:asciiTheme="minorHAnsi" w:hAnsiTheme="minorHAnsi" w:cs="Arial"/>
          <w:sz w:val="20"/>
        </w:rPr>
        <w:t>az a természetes személy, akinek megbízásából valamely ügyleti megbízást végrehajtanak,</w:t>
      </w:r>
    </w:p>
    <w:p w:rsidR="00896646" w:rsidRPr="00EB4539" w:rsidRDefault="00896646"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rd)</w:t>
      </w:r>
      <w:r w:rsidRPr="00EB4539">
        <w:rPr>
          <w:rFonts w:asciiTheme="minorHAnsi" w:hAnsiTheme="minorHAnsi" w:cs="Arial"/>
          <w:i/>
          <w:iCs/>
          <w:sz w:val="20"/>
        </w:rPr>
        <w:tab/>
      </w:r>
      <w:r w:rsidRPr="00EB4539">
        <w:rPr>
          <w:rFonts w:asciiTheme="minorHAnsi" w:hAnsiTheme="minorHAnsi" w:cs="Arial"/>
          <w:sz w:val="20"/>
        </w:rPr>
        <w:t>alapítványok esetében az a természetes személy,</w:t>
      </w:r>
    </w:p>
    <w:p w:rsidR="00896646" w:rsidRPr="00EB4539" w:rsidRDefault="00896646"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1. aki az alapítvány vagyona legalább huszonöt százalékának a kedvezményezettje, ha a leendő kedvezményezetteket már meghatározták,</w:t>
      </w:r>
    </w:p>
    <w:p w:rsidR="00896646" w:rsidRPr="00EB4539" w:rsidRDefault="00896646"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2. akinek érdekében az alapítványt létrehozták, illetve működtetik, ha a kedvezményezetteket még nem határozták meg, vagy</w:t>
      </w:r>
    </w:p>
    <w:p w:rsidR="00896646" w:rsidRPr="00EB4539" w:rsidRDefault="00896646"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3. aki tagja az alapítvány kezelő szervének, vagy meghatározó befolyást gyakorol az alapítvány vagyonának legalább huszonöt százaléka felett, illetve az alapítvány képviseletében eljár, továbbá</w:t>
      </w:r>
    </w:p>
    <w:p w:rsidR="00896646" w:rsidRPr="00EB4539" w:rsidRDefault="00896646" w:rsidP="00EB4539">
      <w:pPr>
        <w:autoSpaceDE w:val="0"/>
        <w:autoSpaceDN w:val="0"/>
        <w:adjustRightInd w:val="0"/>
        <w:ind w:left="142"/>
        <w:jc w:val="both"/>
        <w:rPr>
          <w:rFonts w:asciiTheme="minorHAnsi" w:hAnsiTheme="minorHAnsi"/>
          <w:sz w:val="20"/>
        </w:rPr>
      </w:pPr>
      <w:r w:rsidRPr="00EB4539">
        <w:rPr>
          <w:rFonts w:asciiTheme="minorHAnsi" w:hAnsiTheme="minorHAnsi" w:cs="Arial"/>
          <w:i/>
          <w:iCs/>
          <w:sz w:val="20"/>
        </w:rPr>
        <w:t>re)</w:t>
      </w:r>
      <w:r w:rsidRPr="00EB4539">
        <w:rPr>
          <w:rFonts w:asciiTheme="minorHAnsi" w:hAnsiTheme="minorHAnsi" w:cs="Arial"/>
          <w:i/>
          <w:iCs/>
          <w:sz w:val="20"/>
        </w:rPr>
        <w:tab/>
      </w:r>
      <w:r w:rsidRPr="00EB4539">
        <w:rPr>
          <w:rFonts w:asciiTheme="minorHAnsi" w:hAnsiTheme="minorHAnsi" w:cs="Arial"/>
          <w:sz w:val="20"/>
        </w:rPr>
        <w:t xml:space="preserve">az </w:t>
      </w:r>
      <w:r w:rsidRPr="00EB4539">
        <w:rPr>
          <w:rFonts w:asciiTheme="minorHAnsi" w:hAnsiTheme="minorHAnsi" w:cs="Arial"/>
          <w:i/>
          <w:iCs/>
          <w:sz w:val="20"/>
        </w:rPr>
        <w:t xml:space="preserve">ra)-rb) </w:t>
      </w:r>
      <w:r w:rsidRPr="00EB4539">
        <w:rPr>
          <w:rFonts w:asciiTheme="minorHAnsi" w:hAnsiTheme="minorHAnsi" w:cs="Arial"/>
          <w:sz w:val="20"/>
        </w:rPr>
        <w:t>alpontokban meghatározott természetes személy hiányában a jogi személy vagy jogi személyiséggel nem rendelkező szervezet vezető tisztségviselője.</w:t>
      </w:r>
    </w:p>
  </w:footnote>
  <w:footnote w:id="4">
    <w:p w:rsidR="00896646" w:rsidRPr="00EB4539" w:rsidRDefault="00896646" w:rsidP="00EB4539">
      <w:pPr>
        <w:pStyle w:val="Lbjegyzetszveg"/>
        <w:jc w:val="both"/>
        <w:rPr>
          <w:rFonts w:asciiTheme="minorHAnsi" w:hAnsiTheme="minorHAnsi" w:cs="Arial"/>
          <w:sz w:val="16"/>
          <w:szCs w:val="16"/>
        </w:rPr>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w:t>
      </w:r>
    </w:p>
  </w:footnote>
  <w:footnote w:id="5">
    <w:p w:rsidR="00896646" w:rsidRDefault="00896646" w:rsidP="00EB4539">
      <w:pPr>
        <w:pStyle w:val="Lbjegyzetszveg"/>
        <w:jc w:val="both"/>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AB" w:rsidRDefault="00EC43A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46" w:rsidRPr="00EB4539" w:rsidRDefault="00896646" w:rsidP="00EB4539">
    <w:pPr>
      <w:pStyle w:val="lfej"/>
      <w:tabs>
        <w:tab w:val="clear" w:pos="9072"/>
        <w:tab w:val="right" w:pos="9781"/>
      </w:tabs>
      <w:rPr>
        <w:rFonts w:asciiTheme="minorHAnsi" w:hAnsiTheme="minorHAnsi"/>
        <w:sz w:val="22"/>
        <w:szCs w:val="22"/>
      </w:rPr>
    </w:pPr>
    <w:r>
      <w:rPr>
        <w:noProof/>
        <w:lang w:eastAsia="hu-HU"/>
      </w:rPr>
      <w:drawing>
        <wp:inline distT="0" distB="0" distL="0" distR="0" wp14:anchorId="25074984" wp14:editId="239C1004">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tab/>
    </w:r>
    <w:r>
      <w:tab/>
    </w:r>
    <w:r w:rsidRPr="00EB4539">
      <w:rPr>
        <w:rFonts w:asciiTheme="minorHAnsi" w:hAnsiTheme="minorHAnsi"/>
        <w:sz w:val="22"/>
        <w:szCs w:val="22"/>
      </w:rPr>
      <w:t>Ajánlati felhívás</w:t>
    </w:r>
  </w:p>
  <w:p w:rsidR="00896646" w:rsidRPr="00EB4539" w:rsidRDefault="00896646" w:rsidP="00EB4539">
    <w:pPr>
      <w:pStyle w:val="lfej"/>
      <w:tabs>
        <w:tab w:val="clear" w:pos="9072"/>
        <w:tab w:val="right" w:pos="9781"/>
      </w:tabs>
      <w:jc w:val="right"/>
      <w:rPr>
        <w:rFonts w:asciiTheme="minorHAnsi" w:hAnsiTheme="minorHAnsi"/>
        <w:sz w:val="22"/>
        <w:szCs w:val="22"/>
      </w:rPr>
    </w:pPr>
    <w:r w:rsidRPr="00EB4539">
      <w:rPr>
        <w:rFonts w:asciiTheme="minorHAnsi" w:hAnsiTheme="minorHAnsi"/>
        <w:sz w:val="22"/>
        <w:szCs w:val="22"/>
      </w:rPr>
      <w:t xml:space="preserve">BKV </w:t>
    </w:r>
    <w:r w:rsidRPr="00B62985">
      <w:rPr>
        <w:rFonts w:asciiTheme="minorHAnsi" w:hAnsiTheme="minorHAnsi"/>
        <w:sz w:val="22"/>
        <w:szCs w:val="22"/>
      </w:rPr>
      <w:t>Zrt. VB-251/17</w:t>
    </w:r>
    <w:r w:rsidRPr="00EB4539">
      <w:rPr>
        <w:rFonts w:asciiTheme="minorHAnsi" w:hAnsiTheme="minorHAnsi"/>
        <w:sz w:val="22"/>
        <w:szCs w:val="22"/>
      </w:rPr>
      <w:t>.</w:t>
    </w:r>
  </w:p>
  <w:p w:rsidR="00896646" w:rsidRPr="00EB4539" w:rsidRDefault="00896646" w:rsidP="00EB4539">
    <w:pPr>
      <w:pStyle w:val="lfej"/>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AB" w:rsidRDefault="00EC43A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7E2"/>
    <w:multiLevelType w:val="hybridMultilevel"/>
    <w:tmpl w:val="DC7E5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5">
    <w:nsid w:val="0CE6003F"/>
    <w:multiLevelType w:val="hybridMultilevel"/>
    <w:tmpl w:val="7E68D38C"/>
    <w:lvl w:ilvl="0" w:tplc="040E0001">
      <w:start w:val="1"/>
      <w:numFmt w:val="bullet"/>
      <w:lvlText w:val=""/>
      <w:lvlJc w:val="left"/>
      <w:pPr>
        <w:ind w:left="1069" w:hanging="360"/>
      </w:pPr>
      <w:rPr>
        <w:rFonts w:ascii="Symbol" w:hAnsi="Symbol"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7">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9">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0">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B093414"/>
    <w:multiLevelType w:val="hybridMultilevel"/>
    <w:tmpl w:val="E0BC2860"/>
    <w:lvl w:ilvl="0" w:tplc="BA38843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12F3EB0"/>
    <w:multiLevelType w:val="hybridMultilevel"/>
    <w:tmpl w:val="8048E548"/>
    <w:lvl w:ilvl="0" w:tplc="A818297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55D9307A"/>
    <w:multiLevelType w:val="hybridMultilevel"/>
    <w:tmpl w:val="2BF4A9C2"/>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6B56BFA"/>
    <w:multiLevelType w:val="multilevel"/>
    <w:tmpl w:val="F3CEB32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5">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7">
    <w:nsid w:val="7C0D5320"/>
    <w:multiLevelType w:val="hybridMultilevel"/>
    <w:tmpl w:val="74AA2102"/>
    <w:lvl w:ilvl="0" w:tplc="687606A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7"/>
  </w:num>
  <w:num w:numId="2">
    <w:abstractNumId w:val="1"/>
  </w:num>
  <w:num w:numId="3">
    <w:abstractNumId w:val="14"/>
  </w:num>
  <w:num w:numId="4">
    <w:abstractNumId w:val="24"/>
  </w:num>
  <w:num w:numId="5">
    <w:abstractNumId w:val="15"/>
  </w:num>
  <w:num w:numId="6">
    <w:abstractNumId w:val="17"/>
  </w:num>
  <w:num w:numId="7">
    <w:abstractNumId w:val="9"/>
  </w:num>
  <w:num w:numId="8">
    <w:abstractNumId w:val="22"/>
  </w:num>
  <w:num w:numId="9">
    <w:abstractNumId w:val="26"/>
  </w:num>
  <w:num w:numId="1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20"/>
  </w:num>
  <w:num w:numId="15">
    <w:abstractNumId w:val="16"/>
  </w:num>
  <w:num w:numId="16">
    <w:abstractNumId w:val="28"/>
  </w:num>
  <w:num w:numId="17">
    <w:abstractNumId w:val="23"/>
  </w:num>
  <w:num w:numId="18">
    <w:abstractNumId w:val="21"/>
  </w:num>
  <w:num w:numId="19">
    <w:abstractNumId w:val="25"/>
  </w:num>
  <w:num w:numId="20">
    <w:abstractNumId w:val="13"/>
  </w:num>
  <w:num w:numId="21">
    <w:abstractNumId w:val="10"/>
  </w:num>
  <w:num w:numId="22">
    <w:abstractNumId w:val="27"/>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0"/>
  </w:num>
  <w:num w:numId="28">
    <w:abstractNumId w:val="12"/>
  </w:num>
  <w:num w:numId="29">
    <w:abstractNumId w:val="18"/>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0A3"/>
    <w:rsid w:val="00053A41"/>
    <w:rsid w:val="0006194E"/>
    <w:rsid w:val="0006338E"/>
    <w:rsid w:val="0006495F"/>
    <w:rsid w:val="00073FC4"/>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5FA6"/>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572"/>
    <w:rsid w:val="00172849"/>
    <w:rsid w:val="00180592"/>
    <w:rsid w:val="00187C05"/>
    <w:rsid w:val="00190178"/>
    <w:rsid w:val="001A44D2"/>
    <w:rsid w:val="001A5A7C"/>
    <w:rsid w:val="001B17B9"/>
    <w:rsid w:val="001B28F1"/>
    <w:rsid w:val="001B41C1"/>
    <w:rsid w:val="001B4936"/>
    <w:rsid w:val="001B6DE4"/>
    <w:rsid w:val="001B722F"/>
    <w:rsid w:val="001C1325"/>
    <w:rsid w:val="001C2A8D"/>
    <w:rsid w:val="001C3C1B"/>
    <w:rsid w:val="001D0836"/>
    <w:rsid w:val="001D49D7"/>
    <w:rsid w:val="001D5492"/>
    <w:rsid w:val="001D5EA9"/>
    <w:rsid w:val="001E777F"/>
    <w:rsid w:val="001F16E8"/>
    <w:rsid w:val="001F44D9"/>
    <w:rsid w:val="001F50EE"/>
    <w:rsid w:val="001F7AE0"/>
    <w:rsid w:val="00204EF4"/>
    <w:rsid w:val="00205552"/>
    <w:rsid w:val="00221AF0"/>
    <w:rsid w:val="00230F12"/>
    <w:rsid w:val="00241B35"/>
    <w:rsid w:val="00242150"/>
    <w:rsid w:val="00243C24"/>
    <w:rsid w:val="00246759"/>
    <w:rsid w:val="00250C90"/>
    <w:rsid w:val="00255E91"/>
    <w:rsid w:val="002564D2"/>
    <w:rsid w:val="0026116C"/>
    <w:rsid w:val="00261AA5"/>
    <w:rsid w:val="00263748"/>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747"/>
    <w:rsid w:val="002A788B"/>
    <w:rsid w:val="002B0136"/>
    <w:rsid w:val="002B0581"/>
    <w:rsid w:val="002B7D20"/>
    <w:rsid w:val="002C1244"/>
    <w:rsid w:val="002C38FD"/>
    <w:rsid w:val="002C3EE5"/>
    <w:rsid w:val="002D3491"/>
    <w:rsid w:val="002D425D"/>
    <w:rsid w:val="002D5B79"/>
    <w:rsid w:val="002E058D"/>
    <w:rsid w:val="002E508E"/>
    <w:rsid w:val="002E7700"/>
    <w:rsid w:val="002E7A95"/>
    <w:rsid w:val="003009B2"/>
    <w:rsid w:val="00305448"/>
    <w:rsid w:val="00307C4B"/>
    <w:rsid w:val="003117F6"/>
    <w:rsid w:val="00313F12"/>
    <w:rsid w:val="00322566"/>
    <w:rsid w:val="0032498C"/>
    <w:rsid w:val="0032595A"/>
    <w:rsid w:val="003336B0"/>
    <w:rsid w:val="003379D6"/>
    <w:rsid w:val="0034278E"/>
    <w:rsid w:val="00343DAE"/>
    <w:rsid w:val="003460AD"/>
    <w:rsid w:val="00346958"/>
    <w:rsid w:val="00346E4B"/>
    <w:rsid w:val="003508AC"/>
    <w:rsid w:val="00360D2B"/>
    <w:rsid w:val="0036126D"/>
    <w:rsid w:val="003628E1"/>
    <w:rsid w:val="00363E34"/>
    <w:rsid w:val="00365888"/>
    <w:rsid w:val="003722E2"/>
    <w:rsid w:val="00375331"/>
    <w:rsid w:val="0037762B"/>
    <w:rsid w:val="003B4A95"/>
    <w:rsid w:val="003B7962"/>
    <w:rsid w:val="003C1B55"/>
    <w:rsid w:val="003C3999"/>
    <w:rsid w:val="003D0ED4"/>
    <w:rsid w:val="003D2E18"/>
    <w:rsid w:val="003D7C8F"/>
    <w:rsid w:val="003E6780"/>
    <w:rsid w:val="003E71EF"/>
    <w:rsid w:val="003F783C"/>
    <w:rsid w:val="00406443"/>
    <w:rsid w:val="00410D02"/>
    <w:rsid w:val="00417D66"/>
    <w:rsid w:val="00422490"/>
    <w:rsid w:val="0042416F"/>
    <w:rsid w:val="00430571"/>
    <w:rsid w:val="00430A75"/>
    <w:rsid w:val="00433E91"/>
    <w:rsid w:val="00437752"/>
    <w:rsid w:val="00443C4C"/>
    <w:rsid w:val="00444DB5"/>
    <w:rsid w:val="00444EC4"/>
    <w:rsid w:val="0044620F"/>
    <w:rsid w:val="00450CD0"/>
    <w:rsid w:val="00451D12"/>
    <w:rsid w:val="004624D8"/>
    <w:rsid w:val="00464992"/>
    <w:rsid w:val="00464C9F"/>
    <w:rsid w:val="00467386"/>
    <w:rsid w:val="004673B3"/>
    <w:rsid w:val="004733D9"/>
    <w:rsid w:val="0047344F"/>
    <w:rsid w:val="00473E3B"/>
    <w:rsid w:val="004818CA"/>
    <w:rsid w:val="0048222F"/>
    <w:rsid w:val="004867C6"/>
    <w:rsid w:val="00486B4A"/>
    <w:rsid w:val="00486FF0"/>
    <w:rsid w:val="004921D8"/>
    <w:rsid w:val="004A2B63"/>
    <w:rsid w:val="004B029C"/>
    <w:rsid w:val="004B358E"/>
    <w:rsid w:val="004B4003"/>
    <w:rsid w:val="004C3FB2"/>
    <w:rsid w:val="004C49CD"/>
    <w:rsid w:val="004C64D7"/>
    <w:rsid w:val="004D3581"/>
    <w:rsid w:val="004D6B88"/>
    <w:rsid w:val="004E5709"/>
    <w:rsid w:val="004F0B70"/>
    <w:rsid w:val="004F0BD6"/>
    <w:rsid w:val="004F1BCE"/>
    <w:rsid w:val="004F24C4"/>
    <w:rsid w:val="004F356D"/>
    <w:rsid w:val="004F414C"/>
    <w:rsid w:val="00502457"/>
    <w:rsid w:val="00510933"/>
    <w:rsid w:val="00512B74"/>
    <w:rsid w:val="0052470F"/>
    <w:rsid w:val="00524746"/>
    <w:rsid w:val="005248F4"/>
    <w:rsid w:val="00534CDC"/>
    <w:rsid w:val="005411F3"/>
    <w:rsid w:val="00541798"/>
    <w:rsid w:val="00545B84"/>
    <w:rsid w:val="00547B60"/>
    <w:rsid w:val="00553613"/>
    <w:rsid w:val="0056011F"/>
    <w:rsid w:val="00561897"/>
    <w:rsid w:val="00562E87"/>
    <w:rsid w:val="00563A7C"/>
    <w:rsid w:val="00571887"/>
    <w:rsid w:val="00573B8F"/>
    <w:rsid w:val="00577904"/>
    <w:rsid w:val="00582F77"/>
    <w:rsid w:val="00590FC9"/>
    <w:rsid w:val="00592859"/>
    <w:rsid w:val="005A54E5"/>
    <w:rsid w:val="005B0742"/>
    <w:rsid w:val="005B25AC"/>
    <w:rsid w:val="005C2BBD"/>
    <w:rsid w:val="005C6C2E"/>
    <w:rsid w:val="005D0B03"/>
    <w:rsid w:val="005D2119"/>
    <w:rsid w:val="005D3884"/>
    <w:rsid w:val="005D6352"/>
    <w:rsid w:val="005D7F70"/>
    <w:rsid w:val="005E18B3"/>
    <w:rsid w:val="005E4D26"/>
    <w:rsid w:val="005E4D55"/>
    <w:rsid w:val="005E5083"/>
    <w:rsid w:val="005E73AB"/>
    <w:rsid w:val="005F4D88"/>
    <w:rsid w:val="005F5E52"/>
    <w:rsid w:val="005F6C85"/>
    <w:rsid w:val="006005B2"/>
    <w:rsid w:val="00600BE1"/>
    <w:rsid w:val="0060314F"/>
    <w:rsid w:val="00606039"/>
    <w:rsid w:val="0060713A"/>
    <w:rsid w:val="006126C8"/>
    <w:rsid w:val="006131EC"/>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98B"/>
    <w:rsid w:val="006A5C9F"/>
    <w:rsid w:val="006A65BF"/>
    <w:rsid w:val="006A7D52"/>
    <w:rsid w:val="006B5C9C"/>
    <w:rsid w:val="006B608D"/>
    <w:rsid w:val="006B7845"/>
    <w:rsid w:val="006C0846"/>
    <w:rsid w:val="006C2367"/>
    <w:rsid w:val="006D1EC4"/>
    <w:rsid w:val="006D231B"/>
    <w:rsid w:val="006D7D03"/>
    <w:rsid w:val="006E3E1B"/>
    <w:rsid w:val="006E5175"/>
    <w:rsid w:val="006E746E"/>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05AC"/>
    <w:rsid w:val="00745811"/>
    <w:rsid w:val="00751FED"/>
    <w:rsid w:val="007541EE"/>
    <w:rsid w:val="0075616E"/>
    <w:rsid w:val="00756E33"/>
    <w:rsid w:val="00757F55"/>
    <w:rsid w:val="00760BFC"/>
    <w:rsid w:val="007618EB"/>
    <w:rsid w:val="00763A77"/>
    <w:rsid w:val="00764E9F"/>
    <w:rsid w:val="00765CFC"/>
    <w:rsid w:val="00766364"/>
    <w:rsid w:val="007705E1"/>
    <w:rsid w:val="00776857"/>
    <w:rsid w:val="00784137"/>
    <w:rsid w:val="0078591F"/>
    <w:rsid w:val="00785B26"/>
    <w:rsid w:val="00787092"/>
    <w:rsid w:val="007962F6"/>
    <w:rsid w:val="007A15FB"/>
    <w:rsid w:val="007B1187"/>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25EF4"/>
    <w:rsid w:val="00831E78"/>
    <w:rsid w:val="00832069"/>
    <w:rsid w:val="00834C78"/>
    <w:rsid w:val="008364E2"/>
    <w:rsid w:val="00836637"/>
    <w:rsid w:val="00843A19"/>
    <w:rsid w:val="00845456"/>
    <w:rsid w:val="00853ED9"/>
    <w:rsid w:val="00860BAF"/>
    <w:rsid w:val="00865C05"/>
    <w:rsid w:val="00873F1B"/>
    <w:rsid w:val="008812D0"/>
    <w:rsid w:val="008820DE"/>
    <w:rsid w:val="008842B8"/>
    <w:rsid w:val="00891179"/>
    <w:rsid w:val="00893846"/>
    <w:rsid w:val="008963FB"/>
    <w:rsid w:val="00896646"/>
    <w:rsid w:val="008A1217"/>
    <w:rsid w:val="008A1DFF"/>
    <w:rsid w:val="008A1F96"/>
    <w:rsid w:val="008A3D30"/>
    <w:rsid w:val="008A5A1A"/>
    <w:rsid w:val="008B039E"/>
    <w:rsid w:val="008B1710"/>
    <w:rsid w:val="008C1ABF"/>
    <w:rsid w:val="008C34C0"/>
    <w:rsid w:val="008C4762"/>
    <w:rsid w:val="008C663A"/>
    <w:rsid w:val="008D040F"/>
    <w:rsid w:val="008D04E7"/>
    <w:rsid w:val="008E2558"/>
    <w:rsid w:val="008E618A"/>
    <w:rsid w:val="008F08B0"/>
    <w:rsid w:val="008F1E9F"/>
    <w:rsid w:val="008F1F7D"/>
    <w:rsid w:val="008F215A"/>
    <w:rsid w:val="008F6B13"/>
    <w:rsid w:val="00904E37"/>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5B98"/>
    <w:rsid w:val="00956145"/>
    <w:rsid w:val="0095658D"/>
    <w:rsid w:val="009576C2"/>
    <w:rsid w:val="00957847"/>
    <w:rsid w:val="00957D83"/>
    <w:rsid w:val="0096307A"/>
    <w:rsid w:val="00965FB6"/>
    <w:rsid w:val="00966C76"/>
    <w:rsid w:val="0097254D"/>
    <w:rsid w:val="00981D45"/>
    <w:rsid w:val="00983730"/>
    <w:rsid w:val="009915A5"/>
    <w:rsid w:val="00991C18"/>
    <w:rsid w:val="00991F1D"/>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5274"/>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3B8F"/>
    <w:rsid w:val="00A74B27"/>
    <w:rsid w:val="00A75DA1"/>
    <w:rsid w:val="00A77C99"/>
    <w:rsid w:val="00A8053C"/>
    <w:rsid w:val="00A8483F"/>
    <w:rsid w:val="00A86428"/>
    <w:rsid w:val="00A879B6"/>
    <w:rsid w:val="00A87B6B"/>
    <w:rsid w:val="00A94590"/>
    <w:rsid w:val="00AA0100"/>
    <w:rsid w:val="00AA29A0"/>
    <w:rsid w:val="00AA3AE3"/>
    <w:rsid w:val="00AA4DF3"/>
    <w:rsid w:val="00AA56AE"/>
    <w:rsid w:val="00AA6039"/>
    <w:rsid w:val="00AB1A9A"/>
    <w:rsid w:val="00AB3C05"/>
    <w:rsid w:val="00AB6BE1"/>
    <w:rsid w:val="00AC0752"/>
    <w:rsid w:val="00AC4852"/>
    <w:rsid w:val="00AC556C"/>
    <w:rsid w:val="00AD0136"/>
    <w:rsid w:val="00AD0478"/>
    <w:rsid w:val="00AD70E4"/>
    <w:rsid w:val="00AD72FB"/>
    <w:rsid w:val="00AE03C7"/>
    <w:rsid w:val="00AE3763"/>
    <w:rsid w:val="00AE39A6"/>
    <w:rsid w:val="00AE3F27"/>
    <w:rsid w:val="00AE4489"/>
    <w:rsid w:val="00AE61DC"/>
    <w:rsid w:val="00AE7F7F"/>
    <w:rsid w:val="00AF07CF"/>
    <w:rsid w:val="00AF39BC"/>
    <w:rsid w:val="00AF498B"/>
    <w:rsid w:val="00AF79AD"/>
    <w:rsid w:val="00B0343F"/>
    <w:rsid w:val="00B06DF2"/>
    <w:rsid w:val="00B07382"/>
    <w:rsid w:val="00B07439"/>
    <w:rsid w:val="00B1351F"/>
    <w:rsid w:val="00B1714D"/>
    <w:rsid w:val="00B17B96"/>
    <w:rsid w:val="00B20412"/>
    <w:rsid w:val="00B23C3A"/>
    <w:rsid w:val="00B274C2"/>
    <w:rsid w:val="00B2792C"/>
    <w:rsid w:val="00B30D8F"/>
    <w:rsid w:val="00B322BF"/>
    <w:rsid w:val="00B33019"/>
    <w:rsid w:val="00B443CA"/>
    <w:rsid w:val="00B464B9"/>
    <w:rsid w:val="00B46C0D"/>
    <w:rsid w:val="00B50A62"/>
    <w:rsid w:val="00B568AE"/>
    <w:rsid w:val="00B600D9"/>
    <w:rsid w:val="00B625EC"/>
    <w:rsid w:val="00B627DE"/>
    <w:rsid w:val="00B62985"/>
    <w:rsid w:val="00B62CD1"/>
    <w:rsid w:val="00B6447D"/>
    <w:rsid w:val="00B64857"/>
    <w:rsid w:val="00B67FBB"/>
    <w:rsid w:val="00B75404"/>
    <w:rsid w:val="00B76AE9"/>
    <w:rsid w:val="00B77D6E"/>
    <w:rsid w:val="00B827D5"/>
    <w:rsid w:val="00B82C04"/>
    <w:rsid w:val="00B84AFB"/>
    <w:rsid w:val="00B87945"/>
    <w:rsid w:val="00B91920"/>
    <w:rsid w:val="00B93420"/>
    <w:rsid w:val="00B93E55"/>
    <w:rsid w:val="00B93E6F"/>
    <w:rsid w:val="00B942EF"/>
    <w:rsid w:val="00BA01E4"/>
    <w:rsid w:val="00BA0F90"/>
    <w:rsid w:val="00BB11CA"/>
    <w:rsid w:val="00BB20B9"/>
    <w:rsid w:val="00BB3726"/>
    <w:rsid w:val="00BB5C23"/>
    <w:rsid w:val="00BC0294"/>
    <w:rsid w:val="00BC1B31"/>
    <w:rsid w:val="00BC5A47"/>
    <w:rsid w:val="00BD1A3D"/>
    <w:rsid w:val="00BD3DB6"/>
    <w:rsid w:val="00BE12C1"/>
    <w:rsid w:val="00BE3079"/>
    <w:rsid w:val="00BE3DCC"/>
    <w:rsid w:val="00BE4640"/>
    <w:rsid w:val="00BF1D76"/>
    <w:rsid w:val="00C00678"/>
    <w:rsid w:val="00C00B9E"/>
    <w:rsid w:val="00C039DD"/>
    <w:rsid w:val="00C056ED"/>
    <w:rsid w:val="00C07ED7"/>
    <w:rsid w:val="00C1374C"/>
    <w:rsid w:val="00C13A71"/>
    <w:rsid w:val="00C24F69"/>
    <w:rsid w:val="00C2549B"/>
    <w:rsid w:val="00C32953"/>
    <w:rsid w:val="00C330F7"/>
    <w:rsid w:val="00C3414B"/>
    <w:rsid w:val="00C351F5"/>
    <w:rsid w:val="00C414AD"/>
    <w:rsid w:val="00C42257"/>
    <w:rsid w:val="00C43D51"/>
    <w:rsid w:val="00C52CBA"/>
    <w:rsid w:val="00C548CC"/>
    <w:rsid w:val="00C606BB"/>
    <w:rsid w:val="00C630EF"/>
    <w:rsid w:val="00C67142"/>
    <w:rsid w:val="00C77D29"/>
    <w:rsid w:val="00C83174"/>
    <w:rsid w:val="00C84347"/>
    <w:rsid w:val="00C84C26"/>
    <w:rsid w:val="00C85F76"/>
    <w:rsid w:val="00C922C3"/>
    <w:rsid w:val="00C94FA4"/>
    <w:rsid w:val="00C97BD7"/>
    <w:rsid w:val="00CA02ED"/>
    <w:rsid w:val="00CA089B"/>
    <w:rsid w:val="00CA3C03"/>
    <w:rsid w:val="00CA6090"/>
    <w:rsid w:val="00CA765D"/>
    <w:rsid w:val="00CB760F"/>
    <w:rsid w:val="00CB7668"/>
    <w:rsid w:val="00CC1C9F"/>
    <w:rsid w:val="00CC25D1"/>
    <w:rsid w:val="00CC58FB"/>
    <w:rsid w:val="00CC5DEB"/>
    <w:rsid w:val="00CC66D9"/>
    <w:rsid w:val="00CD0210"/>
    <w:rsid w:val="00CD409C"/>
    <w:rsid w:val="00CD748C"/>
    <w:rsid w:val="00CD7FDD"/>
    <w:rsid w:val="00CE0255"/>
    <w:rsid w:val="00CE3DC5"/>
    <w:rsid w:val="00CE41F4"/>
    <w:rsid w:val="00CE72B0"/>
    <w:rsid w:val="00CE790A"/>
    <w:rsid w:val="00CE7CC4"/>
    <w:rsid w:val="00CF4490"/>
    <w:rsid w:val="00CF490F"/>
    <w:rsid w:val="00CF68C7"/>
    <w:rsid w:val="00CF7215"/>
    <w:rsid w:val="00CF7D4F"/>
    <w:rsid w:val="00D02995"/>
    <w:rsid w:val="00D06086"/>
    <w:rsid w:val="00D1116D"/>
    <w:rsid w:val="00D12F43"/>
    <w:rsid w:val="00D1748B"/>
    <w:rsid w:val="00D230FC"/>
    <w:rsid w:val="00D23869"/>
    <w:rsid w:val="00D2546F"/>
    <w:rsid w:val="00D34A10"/>
    <w:rsid w:val="00D47B37"/>
    <w:rsid w:val="00D578F5"/>
    <w:rsid w:val="00D611C4"/>
    <w:rsid w:val="00D62022"/>
    <w:rsid w:val="00D622DA"/>
    <w:rsid w:val="00D63C0E"/>
    <w:rsid w:val="00D65061"/>
    <w:rsid w:val="00D65727"/>
    <w:rsid w:val="00D726C9"/>
    <w:rsid w:val="00D8518D"/>
    <w:rsid w:val="00D86F73"/>
    <w:rsid w:val="00D8776A"/>
    <w:rsid w:val="00D938DA"/>
    <w:rsid w:val="00D93CB2"/>
    <w:rsid w:val="00D96142"/>
    <w:rsid w:val="00D96E8B"/>
    <w:rsid w:val="00D97B75"/>
    <w:rsid w:val="00DA344F"/>
    <w:rsid w:val="00DA35B6"/>
    <w:rsid w:val="00DB3FA8"/>
    <w:rsid w:val="00DB5BC6"/>
    <w:rsid w:val="00DD1903"/>
    <w:rsid w:val="00DD328F"/>
    <w:rsid w:val="00DD459E"/>
    <w:rsid w:val="00DE0CE1"/>
    <w:rsid w:val="00DE3135"/>
    <w:rsid w:val="00DE55FE"/>
    <w:rsid w:val="00DE5DE1"/>
    <w:rsid w:val="00DF11B5"/>
    <w:rsid w:val="00DF6887"/>
    <w:rsid w:val="00E01613"/>
    <w:rsid w:val="00E14CF9"/>
    <w:rsid w:val="00E17273"/>
    <w:rsid w:val="00E175FB"/>
    <w:rsid w:val="00E26C7E"/>
    <w:rsid w:val="00E320AA"/>
    <w:rsid w:val="00E357CD"/>
    <w:rsid w:val="00E36316"/>
    <w:rsid w:val="00E404BF"/>
    <w:rsid w:val="00E4353D"/>
    <w:rsid w:val="00E4537F"/>
    <w:rsid w:val="00E54624"/>
    <w:rsid w:val="00E547FC"/>
    <w:rsid w:val="00E6129A"/>
    <w:rsid w:val="00E63395"/>
    <w:rsid w:val="00E66290"/>
    <w:rsid w:val="00E67227"/>
    <w:rsid w:val="00E70E5B"/>
    <w:rsid w:val="00E734F0"/>
    <w:rsid w:val="00E74876"/>
    <w:rsid w:val="00E756BA"/>
    <w:rsid w:val="00E811BF"/>
    <w:rsid w:val="00E943CD"/>
    <w:rsid w:val="00E94913"/>
    <w:rsid w:val="00E94CF8"/>
    <w:rsid w:val="00E96F05"/>
    <w:rsid w:val="00EA1B21"/>
    <w:rsid w:val="00EA250A"/>
    <w:rsid w:val="00EA28BE"/>
    <w:rsid w:val="00EA4D56"/>
    <w:rsid w:val="00EA7E9B"/>
    <w:rsid w:val="00EB3FAA"/>
    <w:rsid w:val="00EB4539"/>
    <w:rsid w:val="00EB57CC"/>
    <w:rsid w:val="00EB6523"/>
    <w:rsid w:val="00EC28F7"/>
    <w:rsid w:val="00EC43AB"/>
    <w:rsid w:val="00ED04C4"/>
    <w:rsid w:val="00ED0CA9"/>
    <w:rsid w:val="00ED1FAE"/>
    <w:rsid w:val="00ED31FD"/>
    <w:rsid w:val="00ED7A41"/>
    <w:rsid w:val="00EE0A6F"/>
    <w:rsid w:val="00EE1842"/>
    <w:rsid w:val="00EE1E40"/>
    <w:rsid w:val="00EE3E67"/>
    <w:rsid w:val="00EE60C7"/>
    <w:rsid w:val="00EF10FE"/>
    <w:rsid w:val="00EF3499"/>
    <w:rsid w:val="00EF53FF"/>
    <w:rsid w:val="00EF6784"/>
    <w:rsid w:val="00EF70EE"/>
    <w:rsid w:val="00EF73A2"/>
    <w:rsid w:val="00F13CA0"/>
    <w:rsid w:val="00F24696"/>
    <w:rsid w:val="00F2486A"/>
    <w:rsid w:val="00F27763"/>
    <w:rsid w:val="00F42695"/>
    <w:rsid w:val="00F667D2"/>
    <w:rsid w:val="00F67598"/>
    <w:rsid w:val="00F722E2"/>
    <w:rsid w:val="00F72621"/>
    <w:rsid w:val="00F72E7D"/>
    <w:rsid w:val="00F74882"/>
    <w:rsid w:val="00F84577"/>
    <w:rsid w:val="00F867D3"/>
    <w:rsid w:val="00F90125"/>
    <w:rsid w:val="00F90EBC"/>
    <w:rsid w:val="00F92A83"/>
    <w:rsid w:val="00F95814"/>
    <w:rsid w:val="00F96405"/>
    <w:rsid w:val="00F96981"/>
    <w:rsid w:val="00FA7127"/>
    <w:rsid w:val="00FA7868"/>
    <w:rsid w:val="00FB1DE4"/>
    <w:rsid w:val="00FB3654"/>
    <w:rsid w:val="00FB4348"/>
    <w:rsid w:val="00FB4D9B"/>
    <w:rsid w:val="00FC0F2B"/>
    <w:rsid w:val="00FC58BA"/>
    <w:rsid w:val="00FD2445"/>
    <w:rsid w:val="00FE4D3D"/>
    <w:rsid w:val="00FF0905"/>
    <w:rsid w:val="00FF1E2E"/>
    <w:rsid w:val="00FF2A1A"/>
    <w:rsid w:val="00FF3B18"/>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7F8A-E9DF-46AF-BAD4-99514441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2922</Words>
  <Characters>20169</Characters>
  <Application>Microsoft Office Word</Application>
  <DocSecurity>0</DocSecurity>
  <Lines>168</Lines>
  <Paragraphs>46</Paragraphs>
  <ScaleCrop>false</ScaleCrop>
  <Company/>
  <LinksUpToDate>false</LinksUpToDate>
  <CharactersWithSpaces>23045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2017-10-27T11:19:00Z</dcterms:created>
  <dcterms:modified xsi:type="dcterms:W3CDTF">2017-10-27T11:19:00Z</dcterms:modified>
</cp:coreProperties>
</file>