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27" w:rsidRPr="00F60F27" w:rsidRDefault="00F60F27" w:rsidP="00F60F27">
      <w:pPr>
        <w:pageBreakBefore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bCs/>
          <w:lang w:eastAsia="ru-RU"/>
        </w:rPr>
      </w:pPr>
      <w:r w:rsidRPr="00F60F27">
        <w:rPr>
          <w:rFonts w:eastAsia="Times New Roman" w:cstheme="minorHAnsi"/>
          <w:b/>
          <w:bCs/>
          <w:lang w:eastAsia="ru-RU"/>
        </w:rPr>
        <w:t xml:space="preserve">Ajánlati </w:t>
      </w:r>
      <w:proofErr w:type="gramStart"/>
      <w:r w:rsidRPr="00F60F27">
        <w:rPr>
          <w:rFonts w:eastAsia="Times New Roman" w:cstheme="minorHAnsi"/>
          <w:b/>
          <w:bCs/>
          <w:lang w:eastAsia="ru-RU"/>
        </w:rPr>
        <w:t xml:space="preserve">felhívás </w:t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Pr="00F60F27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 w:rsidRP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7B6D6A">
        <w:rPr>
          <w:rFonts w:eastAsia="Times New Roman" w:cstheme="minorHAnsi"/>
          <w:b/>
          <w:bCs/>
          <w:lang w:eastAsia="ru-RU"/>
        </w:rPr>
        <w:tab/>
      </w:r>
      <w:r w:rsidR="00155D09">
        <w:rPr>
          <w:rFonts w:eastAsia="Times New Roman" w:cstheme="minorHAnsi"/>
          <w:b/>
          <w:bCs/>
          <w:lang w:eastAsia="ru-RU"/>
        </w:rPr>
        <w:t xml:space="preserve">            </w:t>
      </w:r>
      <w:r w:rsidR="00623159">
        <w:rPr>
          <w:rFonts w:eastAsia="Times New Roman" w:cstheme="minorHAnsi"/>
          <w:b/>
          <w:bCs/>
          <w:lang w:eastAsia="ru-RU"/>
        </w:rPr>
        <w:t>6</w:t>
      </w:r>
      <w:proofErr w:type="gramEnd"/>
      <w:r w:rsidRPr="00F60F27">
        <w:rPr>
          <w:rFonts w:eastAsia="Times New Roman" w:cstheme="minorHAnsi"/>
          <w:b/>
          <w:bCs/>
          <w:lang w:eastAsia="ru-RU"/>
        </w:rPr>
        <w:t xml:space="preserve">. sz. melléklet </w:t>
      </w:r>
    </w:p>
    <w:p w:rsidR="00D959CD" w:rsidRPr="00D959CD" w:rsidRDefault="00D959CD" w:rsidP="00D959CD">
      <w:pPr>
        <w:tabs>
          <w:tab w:val="center" w:pos="7380"/>
        </w:tabs>
        <w:spacing w:after="0" w:line="320" w:lineRule="exact"/>
        <w:jc w:val="both"/>
        <w:rPr>
          <w:rFonts w:ascii="Arial" w:eastAsia="Times New Roman" w:hAnsi="Arial" w:cs="Arial"/>
          <w:lang w:eastAsia="ru-RU"/>
        </w:rPr>
      </w:pPr>
    </w:p>
    <w:p w:rsidR="00B0455E" w:rsidRPr="00B0455E" w:rsidRDefault="00D959CD" w:rsidP="00B0455E">
      <w:pPr>
        <w:tabs>
          <w:tab w:val="left" w:pos="3667"/>
          <w:tab w:val="center" w:pos="4702"/>
        </w:tabs>
        <w:spacing w:after="0" w:line="36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  <w:r w:rsidRPr="00D959C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ab/>
      </w:r>
      <w:r w:rsidRPr="00D959CD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ab/>
      </w:r>
      <w:r w:rsidR="00B0455E" w:rsidRPr="00B0455E"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MŰSZAKI KÖVETELMÉNYEK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helyreállítás célja:</w:t>
      </w: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BKV Városi Tömegközlekedési Múzeum szabadtéri kiállítóterén (ún. </w:t>
      </w:r>
      <w:proofErr w:type="gram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északi</w:t>
      </w:r>
      <w:proofErr w:type="gram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líráján) történő szoborszerű bemutatás a múzeum látogatói számára. (A jármű jelenleg a múzeum kiállítóktól elzárt területén, ún. déli líráján található.)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 tárgyi járművön elvégzendő feladatok: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(kocsiszekrény, tető, alváz) homokfúvása és fényezése.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fényezés mintája a múzeumban már kiállított P XV típusú 511 pályaszámú pótkocsi. Mivel a gyártáskori állapot (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BSzKRt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7400) restaurálása a cél, így a jármű fényezésében jelenleg megtalálható fehér dísz csík felszámolandó. A jelenleg látható almazöld tetőszín ugyancsak nem felel meg a korhűségnek, így a helyes tetőszín a hév járművein korábban általánosan használt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közelfehér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kell, hogy legyen.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átfényezés után az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oldalpályaszámok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ET 3508 (talpvonala a lemezelés alsó éle felé 750 mm-rel helyezkedik el), a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homlokpályaszámál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ET 3509 (talpvonala a két pályavilágító középvonalán halad keresztül) számú rajz szerinti számjegyeket kell alkalmazni. Pontos helyük a járműről készült archív fényképfelvételek alapján, mérés és arányosítás útján határozandó meg. A feliratozás (cégjelek, pályaszámok, illetve az oldallemezelés alsó szélénél elhelyezett kétféle felirat) archív fényképfelvételek alapján további részletességgel, mérethelyesen levehető. A szükséges archív fényképfelvételek másolatait és/vagy a feliratozásra vonatkozó iránymutatást a restaurálási munka megkezdését követően a BKV múzeumi szakterülete fogja biztosítani.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vezetőállások </w:t>
      </w:r>
      <w:proofErr w:type="gram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B megjelölése jelenleg hiányzik, így ezt pótolni kell.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 tetődeszkák, tetődobozok, járólapok és az esőcsatorna teljes cseréje szükséges.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hiányzó és sérült ablakok és alumíniumkeretek pótlása szükséges. A fém ablakkeretek nem lehetnek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bevonatoltak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magasfényűnek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hanem polírozottnak kell lenniük. A felszálló ajtók kapaszkodórúdjai, valamint az összes külső és belső kilincsek, zárpajzsok és kalauzkulcsos zárak – például a vezetőpultok szekrényburkolatán – a jármű restaurálni kívánt állapotában nem voltak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bevonatoltak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(sem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rillásan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, kalapácslakkal vagy kályhaezüsttel), hanem csiszolt krómozottak, így ennek megfelelően cseréjük szükséges.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légkürtök jelenleg nem korhű kivitelt mutatnak, ezért helyettük a hév vontatójárművein általánosan használt háromhangú légsíp elhelyezése szükséges a mozdonyon.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akkumulátorszekrények javítása, alkatrészeinek, ajtóoszlopainak cseréje szintén elvégzendő feladat.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vonó-ütközőkészülékek üzemképessé tétele a múzeum területén belül történő jövőbeni járműmozgatások érdekében feltétlenül indokolt. A laprugók helyreállítását a felújítási munka nem érinti. 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vezetőfülkék belső burkolata a jelenlegi sárga színűre mázolt kivitelben nem korhű. A faburkolatú felületeknek natúr lakfényezettnek kell lenniük, diópácolt – nem mázolt – lakkfényezett takarólécekkel. Az ablakok belső szorítókeretei (jelenleg barnára mázolt) ugyancsak diópácolt lakkfényezést kell, hogy kapjanak. (A lencsefejű csavarfejek sem lehetnek barnára mázoltak.) A mennyezet hornyos, műanyag takarószalagos alumínium profil takarólécei szintén nem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korhűek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műtárgy gyártáskori kivitelének rekonstruálásához, így a lekerekített élű, diópácolt, lakkfényezett kivitel helyreállítása a feladat. A takaróléceket a mennyezetlemezek bevonatának (fehér zománcfestékkel) felújítása után kell felszerelni.  A vezetőpult felülete nem volt mázolt, vörösesbarna linóleumszerű lemez volt, ami helyett alkalmazható natúr bakelitlemez. A kisszabályzó esetében a nagyszabályzóval azonos anyagú polírozott felületű kivitel szükséges. A padló burkolásának a járműben látható pöttyös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Gabriol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kivitel helyett sima felületűnek kell lennie.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kézifék forgattyú krómozott (nem pedig mázolt), a fogantyú pedig szintén krómozott vagy csapon keményfából diópácolt lakfényezett lehet. 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vezetőpultot szegélyező (szögacél) szelvény vagy polírozott réz vagy csiszolt-krómozott vas lehet (nem festékkel </w:t>
      </w:r>
      <w:proofErr w:type="spellStart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bevonatolt</w:t>
      </w:r>
      <w:proofErr w:type="spellEnd"/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 műtárgyi jármű gyártáskori korhű helyreállításának muzeológiai elvárásai miatt a BKV a felújítási munka során többszöri gyártásközi ellenőrzésre tart igényt.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2315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része a jármű elszállítása a Városi Tömegközlekedési Múzeum területéről (2000, Szentendre, Dózsa György út 3.) a helyreállítás helyszínére és a jármű helyreállítást követő visszaszállítása.</w:t>
      </w:r>
    </w:p>
    <w:p w:rsidR="00623159" w:rsidRPr="00623159" w:rsidRDefault="00623159" w:rsidP="006231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23159" w:rsidRPr="00623159" w:rsidRDefault="00623159" w:rsidP="00623159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164D11" w:rsidRPr="00164D11" w:rsidRDefault="00164D11" w:rsidP="00164D1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hu-HU"/>
        </w:rPr>
      </w:pPr>
      <w:bookmarkStart w:id="0" w:name="_GoBack"/>
      <w:bookmarkEnd w:id="0"/>
    </w:p>
    <w:sectPr w:rsidR="00164D11" w:rsidRPr="00164D11" w:rsidSect="005C1A51">
      <w:headerReference w:type="first" r:id="rId8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CEA" w:rsidRDefault="00877CEA" w:rsidP="00F60F27">
      <w:pPr>
        <w:spacing w:after="0" w:line="240" w:lineRule="auto"/>
      </w:pPr>
      <w:r>
        <w:separator/>
      </w:r>
    </w:p>
  </w:endnote>
  <w:endnote w:type="continuationSeparator" w:id="0">
    <w:p w:rsidR="00877CEA" w:rsidRDefault="00877CEA" w:rsidP="00F6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CEA" w:rsidRDefault="00877CEA" w:rsidP="00F60F27">
      <w:pPr>
        <w:spacing w:after="0" w:line="240" w:lineRule="auto"/>
      </w:pPr>
      <w:r>
        <w:separator/>
      </w:r>
    </w:p>
  </w:footnote>
  <w:footnote w:type="continuationSeparator" w:id="0">
    <w:p w:rsidR="00877CEA" w:rsidRDefault="00877CEA" w:rsidP="00F6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7" w:rsidRPr="000F7A47" w:rsidRDefault="000F7A47" w:rsidP="000F7A47">
    <w:pPr>
      <w:spacing w:after="40" w:line="240" w:lineRule="auto"/>
      <w:ind w:left="708" w:firstLine="708"/>
      <w:jc w:val="both"/>
      <w:rPr>
        <w:rFonts w:ascii="Times New Roman" w:eastAsia="Times New Roman" w:hAnsi="Times New Roman" w:cs="Times New Roman"/>
        <w:sz w:val="20"/>
        <w:szCs w:val="20"/>
        <w:lang w:eastAsia="ru-RU"/>
      </w:rPr>
    </w:pPr>
    <w:r w:rsidRPr="000F7A47">
      <w:rPr>
        <w:rFonts w:ascii="Arial" w:eastAsia="Times New Roman" w:hAnsi="Arial" w:cs="Arial"/>
        <w:noProof/>
        <w:sz w:val="24"/>
        <w:szCs w:val="20"/>
        <w:lang w:eastAsia="hu-HU"/>
      </w:rPr>
      <w:drawing>
        <wp:anchor distT="0" distB="0" distL="114300" distR="114300" simplePos="0" relativeHeight="251659264" behindDoc="0" locked="0" layoutInCell="1" allowOverlap="1" wp14:anchorId="257E5BB3" wp14:editId="7B909ECA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2" name="Kép 2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9B0">
      <w:rPr>
        <w:rFonts w:ascii="Times New Roman" w:eastAsia="Times New Roman" w:hAnsi="Times New Roman" w:cs="Times New Roman"/>
        <w:lang w:eastAsia="ru-RU"/>
      </w:rPr>
      <w:t xml:space="preserve">  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</w:p>
  <w:p w:rsidR="000F7A47" w:rsidRPr="000F7A47" w:rsidRDefault="000F7A47" w:rsidP="000F7A47">
    <w:pPr>
      <w:pBdr>
        <w:bottom w:val="single" w:sz="4" w:space="1" w:color="auto"/>
      </w:pBdr>
      <w:tabs>
        <w:tab w:val="right" w:pos="9072"/>
      </w:tabs>
      <w:spacing w:after="0" w:line="240" w:lineRule="auto"/>
      <w:ind w:left="284" w:firstLine="256"/>
      <w:jc w:val="center"/>
      <w:rPr>
        <w:rFonts w:ascii="Times New Roman" w:eastAsia="Times New Roman" w:hAnsi="Times New Roman" w:cs="Times New Roman"/>
        <w:lang w:eastAsia="ru-RU"/>
      </w:rPr>
    </w:pP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</w:t>
    </w:r>
    <w:r w:rsidR="008929B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</w:t>
    </w:r>
    <w:r w:rsidRPr="000F7A47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</w:t>
    </w:r>
    <w:r w:rsidR="008929B0">
      <w:rPr>
        <w:rFonts w:ascii="Times New Roman" w:eastAsia="Times New Roman" w:hAnsi="Times New Roman" w:cs="Times New Roman"/>
        <w:sz w:val="20"/>
        <w:szCs w:val="20"/>
        <w:lang w:eastAsia="ru-RU"/>
      </w:rPr>
      <w:t xml:space="preserve">                    </w:t>
    </w:r>
    <w:r w:rsidR="008929B0">
      <w:rPr>
        <w:rFonts w:ascii="Times New Roman" w:eastAsia="Times New Roman" w:hAnsi="Times New Roman" w:cs="Times New Roman"/>
        <w:lang w:eastAsia="ru-RU"/>
      </w:rPr>
      <w:t xml:space="preserve">                       </w:t>
    </w:r>
    <w:r w:rsidRPr="000F7A47">
      <w:rPr>
        <w:rFonts w:ascii="Times New Roman" w:eastAsia="Times New Roman" w:hAnsi="Times New Roman" w:cs="Times New Roman"/>
        <w:lang w:eastAsia="ru-RU"/>
      </w:rPr>
      <w:t xml:space="preserve">                  </w:t>
    </w:r>
    <w:r w:rsidR="004164A3">
      <w:rPr>
        <w:rFonts w:ascii="Times New Roman" w:eastAsia="Times New Roman" w:hAnsi="Times New Roman" w:cs="Times New Roman"/>
        <w:lang w:eastAsia="ru-RU"/>
      </w:rPr>
      <w:tab/>
    </w:r>
    <w:r w:rsidRPr="000F7A47">
      <w:rPr>
        <w:rFonts w:ascii="Times New Roman" w:eastAsia="Times New Roman" w:hAnsi="Times New Roman" w:cs="Times New Roman"/>
        <w:lang w:eastAsia="ru-RU"/>
      </w:rPr>
      <w:t xml:space="preserve"> </w:t>
    </w:r>
    <w:r w:rsidR="00623159">
      <w:rPr>
        <w:rFonts w:ascii="Arial" w:eastAsia="Times New Roman" w:hAnsi="Arial" w:cs="Arial"/>
        <w:sz w:val="20"/>
        <w:szCs w:val="20"/>
        <w:lang w:eastAsia="ru-RU"/>
      </w:rPr>
      <w:t>V-222</w:t>
    </w:r>
    <w:r w:rsidRPr="00037275">
      <w:rPr>
        <w:rFonts w:ascii="Arial" w:eastAsia="Times New Roman" w:hAnsi="Arial" w:cs="Arial"/>
        <w:sz w:val="20"/>
        <w:szCs w:val="20"/>
        <w:lang w:eastAsia="ru-RU"/>
      </w:rPr>
      <w:t>/14</w:t>
    </w:r>
  </w:p>
  <w:p w:rsidR="000F7A47" w:rsidRDefault="000F7A47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9316CAE"/>
    <w:multiLevelType w:val="hybridMultilevel"/>
    <w:tmpl w:val="C74E8B4A"/>
    <w:lvl w:ilvl="0" w:tplc="A1CCB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9DAA08A8">
      <w:start w:val="1"/>
      <w:numFmt w:val="lowerLetter"/>
      <w:lvlText w:val="%2.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6D7C6F"/>
    <w:multiLevelType w:val="hybridMultilevel"/>
    <w:tmpl w:val="18783B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3625FD"/>
    <w:multiLevelType w:val="hybridMultilevel"/>
    <w:tmpl w:val="2048DF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B6C"/>
    <w:rsid w:val="00037275"/>
    <w:rsid w:val="000B7C13"/>
    <w:rsid w:val="000F7A47"/>
    <w:rsid w:val="001531D0"/>
    <w:rsid w:val="00155D09"/>
    <w:rsid w:val="00164D11"/>
    <w:rsid w:val="00197A3B"/>
    <w:rsid w:val="001B718D"/>
    <w:rsid w:val="00224DD2"/>
    <w:rsid w:val="003A2174"/>
    <w:rsid w:val="003D3F09"/>
    <w:rsid w:val="004164A3"/>
    <w:rsid w:val="00490AA0"/>
    <w:rsid w:val="004A132E"/>
    <w:rsid w:val="004B1D83"/>
    <w:rsid w:val="004D7F13"/>
    <w:rsid w:val="004F5ED4"/>
    <w:rsid w:val="00570319"/>
    <w:rsid w:val="005748E2"/>
    <w:rsid w:val="005C1A51"/>
    <w:rsid w:val="00623159"/>
    <w:rsid w:val="006B2E40"/>
    <w:rsid w:val="006C7703"/>
    <w:rsid w:val="00745E87"/>
    <w:rsid w:val="007A48CB"/>
    <w:rsid w:val="007B6D6A"/>
    <w:rsid w:val="00852EDF"/>
    <w:rsid w:val="00876F06"/>
    <w:rsid w:val="00877CEA"/>
    <w:rsid w:val="008929B0"/>
    <w:rsid w:val="00896748"/>
    <w:rsid w:val="008B7A81"/>
    <w:rsid w:val="008E3C5F"/>
    <w:rsid w:val="009943F0"/>
    <w:rsid w:val="009A1CA9"/>
    <w:rsid w:val="009B7097"/>
    <w:rsid w:val="00A25167"/>
    <w:rsid w:val="00A52B9C"/>
    <w:rsid w:val="00A6118C"/>
    <w:rsid w:val="00B02323"/>
    <w:rsid w:val="00B0455E"/>
    <w:rsid w:val="00B53127"/>
    <w:rsid w:val="00BA04EF"/>
    <w:rsid w:val="00BA0598"/>
    <w:rsid w:val="00C22B6C"/>
    <w:rsid w:val="00CC73D1"/>
    <w:rsid w:val="00D325F1"/>
    <w:rsid w:val="00D41C1D"/>
    <w:rsid w:val="00D959CD"/>
    <w:rsid w:val="00F07DF3"/>
    <w:rsid w:val="00F60F27"/>
    <w:rsid w:val="00FD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Buborkszveg">
    <w:name w:val="Balloon Text"/>
    <w:basedOn w:val="Norml"/>
    <w:link w:val="BuborkszvegChar"/>
    <w:uiPriority w:val="99"/>
    <w:semiHidden/>
    <w:unhideWhenUsed/>
    <w:rsid w:val="00B0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F60F2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60F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Lbjegyzet-hivatkozs">
    <w:name w:val="footnote reference"/>
    <w:aliases w:val="BVI fnr"/>
    <w:semiHidden/>
    <w:unhideWhenUsed/>
    <w:rsid w:val="00F60F2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7A47"/>
  </w:style>
  <w:style w:type="paragraph" w:styleId="llb">
    <w:name w:val="footer"/>
    <w:basedOn w:val="Norml"/>
    <w:link w:val="llbChar"/>
    <w:uiPriority w:val="99"/>
    <w:unhideWhenUsed/>
    <w:rsid w:val="000F7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7A47"/>
  </w:style>
  <w:style w:type="paragraph" w:styleId="Buborkszveg">
    <w:name w:val="Balloon Text"/>
    <w:basedOn w:val="Norml"/>
    <w:link w:val="BuborkszvegChar"/>
    <w:uiPriority w:val="99"/>
    <w:semiHidden/>
    <w:unhideWhenUsed/>
    <w:rsid w:val="00B0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Vadász Csaba</dc:creator>
  <cp:lastModifiedBy>Dr. Bereczki Balázs</cp:lastModifiedBy>
  <cp:revision>2</cp:revision>
  <dcterms:created xsi:type="dcterms:W3CDTF">2014-09-15T07:45:00Z</dcterms:created>
  <dcterms:modified xsi:type="dcterms:W3CDTF">2014-09-15T07:45:00Z</dcterms:modified>
</cp:coreProperties>
</file>