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48" w:rsidRPr="00285A32" w:rsidRDefault="00871B48" w:rsidP="00871B48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2. számú függelék</w:t>
      </w:r>
    </w:p>
    <w:p w:rsidR="00871B48" w:rsidRPr="004A310D" w:rsidRDefault="00871B48" w:rsidP="00871B48">
      <w:pPr>
        <w:pStyle w:val="Listaszerbekezds"/>
        <w:ind w:left="720" w:right="7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A310D">
        <w:rPr>
          <w:rFonts w:asciiTheme="minorHAnsi" w:hAnsiTheme="minorHAnsi" w:cstheme="minorHAnsi"/>
          <w:b/>
          <w:sz w:val="28"/>
          <w:szCs w:val="28"/>
        </w:rPr>
        <w:t>Műszaki követelmények (diszpozíció) meghatározása:</w:t>
      </w:r>
    </w:p>
    <w:p w:rsidR="00871B48" w:rsidRDefault="00871B48" w:rsidP="00871B48">
      <w:pPr>
        <w:pStyle w:val="Listaszerbekezds"/>
        <w:ind w:left="720" w:right="71"/>
        <w:jc w:val="both"/>
        <w:rPr>
          <w:rFonts w:asciiTheme="minorHAnsi" w:hAnsiTheme="minorHAnsi" w:cstheme="minorHAnsi"/>
          <w:szCs w:val="24"/>
        </w:rPr>
      </w:pPr>
    </w:p>
    <w:p w:rsidR="00871B48" w:rsidRPr="009912CD" w:rsidRDefault="00871B48" w:rsidP="00871B48">
      <w:pPr>
        <w:pStyle w:val="BKV"/>
        <w:spacing w:after="120" w:line="240" w:lineRule="auto"/>
        <w:rPr>
          <w:rFonts w:asciiTheme="minorHAnsi" w:hAnsiTheme="minorHAnsi" w:cstheme="minorHAnsi"/>
          <w:b/>
          <w:i/>
          <w:szCs w:val="24"/>
        </w:rPr>
      </w:pPr>
      <w:r w:rsidRPr="009912CD">
        <w:rPr>
          <w:rFonts w:asciiTheme="minorHAnsi" w:hAnsiTheme="minorHAnsi" w:cstheme="minorHAnsi"/>
          <w:b/>
          <w:i/>
          <w:szCs w:val="24"/>
        </w:rPr>
        <w:t>A vizsgálati munka műszaki tartalma</w:t>
      </w:r>
    </w:p>
    <w:p w:rsidR="00871B48" w:rsidRPr="009912CD" w:rsidRDefault="00871B48" w:rsidP="00871B48">
      <w:pPr>
        <w:numPr>
          <w:ilvl w:val="0"/>
          <w:numId w:val="6"/>
        </w:numPr>
        <w:spacing w:before="360" w:after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912CD">
        <w:rPr>
          <w:rFonts w:asciiTheme="minorHAnsi" w:hAnsiTheme="minorHAnsi" w:cstheme="minorHAnsi"/>
          <w:b/>
          <w:szCs w:val="24"/>
          <w:u w:val="single"/>
        </w:rPr>
        <w:t>A felmérés célja:</w:t>
      </w:r>
    </w:p>
    <w:p w:rsidR="00871B48" w:rsidRPr="009912CD" w:rsidRDefault="00871B48" w:rsidP="00871B4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 xml:space="preserve">A villamos áramkörök, hálózatok esetében az üzemzavarokat okozó műszaki meghibásodások meghatározása. (villamos hálózat azon szakaszain, ahol a terhelés a névleges érték 20 %-át meghaladja) </w:t>
      </w:r>
    </w:p>
    <w:p w:rsidR="00871B48" w:rsidRPr="009912CD" w:rsidRDefault="00871B48" w:rsidP="00871B4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Egyéb mechanikai problémák diagnosztizálása, felderítése</w:t>
      </w:r>
    </w:p>
    <w:p w:rsidR="00871B48" w:rsidRPr="009912CD" w:rsidRDefault="00871B48" w:rsidP="00871B4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Mozgólépcsők diagnosztizálása</w:t>
      </w:r>
    </w:p>
    <w:p w:rsidR="00871B48" w:rsidRPr="009912CD" w:rsidRDefault="00871B48" w:rsidP="00871B4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912CD">
        <w:rPr>
          <w:rFonts w:asciiTheme="minorHAnsi" w:hAnsiTheme="minorHAnsi" w:cstheme="minorHAnsi"/>
          <w:b/>
          <w:szCs w:val="24"/>
          <w:u w:val="single"/>
        </w:rPr>
        <w:t>Elvégzendő feladatok:</w:t>
      </w:r>
    </w:p>
    <w:p w:rsidR="00871B48" w:rsidRPr="009912CD" w:rsidRDefault="00871B48" w:rsidP="00871B4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9912CD">
        <w:rPr>
          <w:rFonts w:asciiTheme="minorHAnsi" w:hAnsiTheme="minorHAnsi" w:cstheme="minorHAnsi"/>
          <w:szCs w:val="24"/>
        </w:rPr>
        <w:t>Infrakamerás</w:t>
      </w:r>
      <w:proofErr w:type="spellEnd"/>
      <w:r w:rsidRPr="009912CD">
        <w:rPr>
          <w:rFonts w:asciiTheme="minorHAnsi" w:hAnsiTheme="minorHAnsi" w:cstheme="minorHAnsi"/>
          <w:szCs w:val="24"/>
        </w:rPr>
        <w:t xml:space="preserve"> vizsgálattal történő optikai megfigyelés alapján meghatározni a kritikus termikus eltéréseket</w:t>
      </w:r>
    </w:p>
    <w:p w:rsidR="00871B48" w:rsidRPr="009912CD" w:rsidRDefault="00871B48" w:rsidP="00871B4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 xml:space="preserve">A </w:t>
      </w:r>
      <w:proofErr w:type="spellStart"/>
      <w:r w:rsidRPr="009912CD">
        <w:rPr>
          <w:rFonts w:asciiTheme="minorHAnsi" w:hAnsiTheme="minorHAnsi" w:cstheme="minorHAnsi"/>
          <w:szCs w:val="24"/>
        </w:rPr>
        <w:t>hőfoltok</w:t>
      </w:r>
      <w:proofErr w:type="spellEnd"/>
      <w:r w:rsidRPr="009912CD">
        <w:rPr>
          <w:rFonts w:asciiTheme="minorHAnsi" w:hAnsiTheme="minorHAnsi" w:cstheme="minorHAnsi"/>
          <w:szCs w:val="24"/>
        </w:rPr>
        <w:t xml:space="preserve"> azonosítása, ténylegesen műszaki hibákat kell jegyzőkönyvben azonosítani</w:t>
      </w:r>
    </w:p>
    <w:p w:rsidR="00871B48" w:rsidRPr="009912CD" w:rsidRDefault="00871B48" w:rsidP="00871B48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Intézkedési terv készítése</w:t>
      </w:r>
    </w:p>
    <w:p w:rsidR="00871B48" w:rsidRPr="009912CD" w:rsidRDefault="00871B48" w:rsidP="00871B4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912CD">
        <w:rPr>
          <w:rFonts w:asciiTheme="minorHAnsi" w:hAnsiTheme="minorHAnsi" w:cstheme="minorHAnsi"/>
          <w:b/>
          <w:szCs w:val="24"/>
          <w:u w:val="single"/>
        </w:rPr>
        <w:t>Felmérendő területek: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 xml:space="preserve">Az MFAV-M2-M3-M4 metróvonal állomásain és járműtelepein levő elektromos főelosztó és </w:t>
      </w:r>
      <w:proofErr w:type="spellStart"/>
      <w:r w:rsidRPr="009912CD">
        <w:rPr>
          <w:rFonts w:asciiTheme="minorHAnsi" w:hAnsiTheme="minorHAnsi" w:cstheme="minorHAnsi"/>
          <w:szCs w:val="24"/>
        </w:rPr>
        <w:t>alelosztó</w:t>
      </w:r>
      <w:proofErr w:type="spellEnd"/>
      <w:r w:rsidRPr="009912CD">
        <w:rPr>
          <w:rFonts w:asciiTheme="minorHAnsi" w:hAnsiTheme="minorHAnsi" w:cstheme="minorHAnsi"/>
          <w:szCs w:val="24"/>
        </w:rPr>
        <w:t xml:space="preserve"> szekrények.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M2-M3-M4 metróvonal alagút és járműtelep területén 3. sín és futósín csatlakozások.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 xml:space="preserve">MFAV-M2-M3-M4 szünetmentes </w:t>
      </w:r>
      <w:proofErr w:type="gramStart"/>
      <w:r w:rsidRPr="009912CD">
        <w:rPr>
          <w:rFonts w:asciiTheme="minorHAnsi" w:hAnsiTheme="minorHAnsi" w:cstheme="minorHAnsi"/>
          <w:szCs w:val="24"/>
        </w:rPr>
        <w:t>energia ellátó</w:t>
      </w:r>
      <w:proofErr w:type="gramEnd"/>
      <w:r w:rsidRPr="009912CD">
        <w:rPr>
          <w:rFonts w:asciiTheme="minorHAnsi" w:hAnsiTheme="minorHAnsi" w:cstheme="minorHAnsi"/>
          <w:szCs w:val="24"/>
        </w:rPr>
        <w:t xml:space="preserve"> berendezések (töltő </w:t>
      </w:r>
      <w:proofErr w:type="spellStart"/>
      <w:r w:rsidRPr="009912CD">
        <w:rPr>
          <w:rFonts w:asciiTheme="minorHAnsi" w:hAnsiTheme="minorHAnsi" w:cstheme="minorHAnsi"/>
          <w:szCs w:val="24"/>
        </w:rPr>
        <w:t>inverterek</w:t>
      </w:r>
      <w:proofErr w:type="spellEnd"/>
      <w:r w:rsidRPr="009912CD">
        <w:rPr>
          <w:rFonts w:asciiTheme="minorHAnsi" w:hAnsiTheme="minorHAnsi" w:cstheme="minorHAnsi"/>
          <w:szCs w:val="24"/>
        </w:rPr>
        <w:t>, akkumulátor telepek, kapcsoló-berendezések)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 xml:space="preserve">MFAV felső 3. </w:t>
      </w:r>
      <w:proofErr w:type="gramStart"/>
      <w:r w:rsidRPr="009912CD">
        <w:rPr>
          <w:rFonts w:asciiTheme="minorHAnsi" w:hAnsiTheme="minorHAnsi" w:cstheme="minorHAnsi"/>
          <w:szCs w:val="24"/>
        </w:rPr>
        <w:t>sín hálózat</w:t>
      </w:r>
      <w:proofErr w:type="gramEnd"/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MFAV-M2-M3-M4 áramátalakító berendezések (transzformátorok, egyenirányítók, kapcsoló-berendezések, főelosztók fázisjavító berendezések)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 xml:space="preserve">Metró állomásokon mozgólépcsők 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Metrós járműtelepen aknából szerelvény alja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M2-M3-M4 szerelvények kerékpárproblémája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M2-M3-M4 szerelvények kocsijának dörzsölődő kábelei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Egyéb infrastruktúra felmérése, üzemeltető által felmerült igény szerint</w:t>
      </w:r>
    </w:p>
    <w:p w:rsidR="00871B48" w:rsidRPr="009912CD" w:rsidRDefault="00871B48" w:rsidP="00871B48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9912CD">
        <w:rPr>
          <w:rFonts w:asciiTheme="minorHAnsi" w:hAnsiTheme="minorHAnsi" w:cstheme="minorHAnsi"/>
          <w:szCs w:val="24"/>
        </w:rPr>
        <w:t>Havária</w:t>
      </w:r>
      <w:proofErr w:type="spellEnd"/>
      <w:r w:rsidRPr="009912CD">
        <w:rPr>
          <w:rFonts w:asciiTheme="minorHAnsi" w:hAnsiTheme="minorHAnsi" w:cstheme="minorHAnsi"/>
          <w:szCs w:val="24"/>
        </w:rPr>
        <w:t xml:space="preserve"> esetén felmerült igény szerint</w:t>
      </w:r>
    </w:p>
    <w:p w:rsidR="00871B48" w:rsidRPr="009912CD" w:rsidRDefault="00871B48" w:rsidP="00871B4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912CD">
        <w:rPr>
          <w:rFonts w:asciiTheme="minorHAnsi" w:hAnsiTheme="minorHAnsi" w:cstheme="minorHAnsi"/>
          <w:b/>
          <w:szCs w:val="24"/>
          <w:u w:val="single"/>
        </w:rPr>
        <w:t>Átadandó dokumentumok:</w:t>
      </w:r>
    </w:p>
    <w:p w:rsidR="00871B48" w:rsidRPr="009912CD" w:rsidRDefault="00871B48" w:rsidP="00871B4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Vizsgálati jelentés</w:t>
      </w:r>
    </w:p>
    <w:p w:rsidR="00871B48" w:rsidRPr="009912CD" w:rsidRDefault="00871B48" w:rsidP="00871B4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9912CD">
        <w:rPr>
          <w:rFonts w:asciiTheme="minorHAnsi" w:hAnsiTheme="minorHAnsi" w:cstheme="minorHAnsi"/>
          <w:szCs w:val="24"/>
        </w:rPr>
        <w:t>Infrakamerás</w:t>
      </w:r>
      <w:proofErr w:type="spellEnd"/>
      <w:r w:rsidRPr="009912CD">
        <w:rPr>
          <w:rFonts w:asciiTheme="minorHAnsi" w:hAnsiTheme="minorHAnsi" w:cstheme="minorHAnsi"/>
          <w:szCs w:val="24"/>
        </w:rPr>
        <w:t xml:space="preserve"> diagnosztikai mérőlapok</w:t>
      </w:r>
    </w:p>
    <w:p w:rsidR="00871B48" w:rsidRPr="009912CD" w:rsidRDefault="00871B48" w:rsidP="00871B4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Intézkedési terv</w:t>
      </w:r>
    </w:p>
    <w:p w:rsidR="00871B48" w:rsidRPr="009912CD" w:rsidRDefault="00871B48" w:rsidP="00871B48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A nyers anyagok (16 bit formátumú továbbszerkeszthető képek RAW változatban) átadása elektronikus adathordozón</w:t>
      </w:r>
    </w:p>
    <w:p w:rsidR="00871B48" w:rsidRPr="009912CD" w:rsidRDefault="00871B48" w:rsidP="00871B48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912CD">
        <w:rPr>
          <w:rFonts w:asciiTheme="minorHAnsi" w:hAnsiTheme="minorHAnsi" w:cstheme="minorHAnsi"/>
          <w:b/>
          <w:szCs w:val="24"/>
          <w:u w:val="single"/>
        </w:rPr>
        <w:t>Megbízó szolgáltatásai:</w:t>
      </w:r>
    </w:p>
    <w:p w:rsidR="00871B48" w:rsidRPr="009912CD" w:rsidRDefault="00871B48" w:rsidP="00871B4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A mérendő területekre a bejutás biztosítása</w:t>
      </w:r>
    </w:p>
    <w:p w:rsidR="00871B48" w:rsidRPr="009912CD" w:rsidRDefault="00871B48" w:rsidP="00871B4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Üzemi területen állandó szakmai kísérő biztosítása</w:t>
      </w:r>
    </w:p>
    <w:p w:rsidR="00871B48" w:rsidRPr="009912CD" w:rsidRDefault="00871B48" w:rsidP="00871B4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Áramvételi lehetőség biztosítása a helyszínen</w:t>
      </w:r>
    </w:p>
    <w:p w:rsidR="00871B48" w:rsidRPr="009912CD" w:rsidRDefault="00871B48" w:rsidP="00871B48">
      <w:pPr>
        <w:numPr>
          <w:ilvl w:val="0"/>
          <w:numId w:val="4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lastRenderedPageBreak/>
        <w:t>BKV-s szakemberek bevonhatóságának biztosítása adott műszaki kérdésekben</w:t>
      </w:r>
    </w:p>
    <w:p w:rsidR="00871B48" w:rsidRPr="009912CD" w:rsidRDefault="00871B48" w:rsidP="00871B48">
      <w:pPr>
        <w:pStyle w:val="BKV"/>
        <w:spacing w:before="720" w:after="360"/>
        <w:rPr>
          <w:rFonts w:asciiTheme="minorHAnsi" w:hAnsiTheme="minorHAnsi" w:cstheme="minorHAnsi"/>
          <w:b/>
          <w:i/>
          <w:szCs w:val="24"/>
        </w:rPr>
      </w:pPr>
      <w:r w:rsidRPr="009912CD">
        <w:rPr>
          <w:rFonts w:asciiTheme="minorHAnsi" w:hAnsiTheme="minorHAnsi" w:cstheme="minorHAnsi"/>
          <w:b/>
          <w:i/>
          <w:szCs w:val="24"/>
        </w:rPr>
        <w:t>Egyéb figyelembe veendő tényezők</w:t>
      </w:r>
    </w:p>
    <w:p w:rsidR="00871B48" w:rsidRPr="009912CD" w:rsidRDefault="00871B48" w:rsidP="00871B48">
      <w:pPr>
        <w:pStyle w:val="BKV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A munka végzése a menetrendszerű forgalmat és munkavégzést nem akadályozhatja</w:t>
      </w:r>
    </w:p>
    <w:p w:rsidR="00871B48" w:rsidRPr="009912CD" w:rsidRDefault="00871B48" w:rsidP="00871B4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A munkaterület biztosítása kizárólag előzetesen egyeztetett időpontban lehetséges</w:t>
      </w:r>
    </w:p>
    <w:p w:rsidR="00871B48" w:rsidRPr="009912CD" w:rsidRDefault="00871B48" w:rsidP="00871B48">
      <w:pPr>
        <w:pStyle w:val="BKV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A munka nem hatósági engedélyköteles</w:t>
      </w:r>
    </w:p>
    <w:p w:rsidR="00871B48" w:rsidRPr="009912CD" w:rsidRDefault="00871B48" w:rsidP="00871B48">
      <w:pPr>
        <w:pStyle w:val="BKV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Megrendelésenként az alábbi munkaszakaszok elvégzése</w:t>
      </w:r>
    </w:p>
    <w:p w:rsidR="00871B48" w:rsidRPr="009912CD" w:rsidRDefault="00871B48" w:rsidP="00871B48">
      <w:pPr>
        <w:pStyle w:val="BKV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Műszaki felméréssel egybekötött előkészítés, tervezés</w:t>
      </w:r>
    </w:p>
    <w:p w:rsidR="00871B48" w:rsidRPr="009912CD" w:rsidRDefault="00871B48" w:rsidP="00871B48">
      <w:pPr>
        <w:pStyle w:val="BKV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Üzemterületi mérés</w:t>
      </w:r>
    </w:p>
    <w:p w:rsidR="00871B48" w:rsidRDefault="00871B48" w:rsidP="00871B48">
      <w:pPr>
        <w:pStyle w:val="BKV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Cs w:val="24"/>
        </w:rPr>
      </w:pPr>
      <w:r w:rsidRPr="009912CD">
        <w:rPr>
          <w:rFonts w:asciiTheme="minorHAnsi" w:hAnsiTheme="minorHAnsi" w:cstheme="minorHAnsi"/>
          <w:szCs w:val="24"/>
        </w:rPr>
        <w:t>Mérési eredmények feldolgozása, kiértékelése, javaslat konkrét műszaki beavatkozásra</w:t>
      </w:r>
    </w:p>
    <w:p w:rsidR="00871B48" w:rsidRPr="002943A3" w:rsidRDefault="00871B48" w:rsidP="00871B4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2943A3">
        <w:rPr>
          <w:rFonts w:asciiTheme="minorHAnsi" w:hAnsiTheme="minorHAnsi" w:cstheme="minorHAnsi"/>
          <w:szCs w:val="24"/>
        </w:rPr>
        <w:t xml:space="preserve">A vállalkozónak biztosítani kell </w:t>
      </w:r>
      <w:r>
        <w:rPr>
          <w:rFonts w:asciiTheme="minorHAnsi" w:hAnsiTheme="minorHAnsi" w:cstheme="minorHAnsi"/>
          <w:szCs w:val="24"/>
        </w:rPr>
        <w:t xml:space="preserve">a feladat ellátásához megfelelő szakmai </w:t>
      </w:r>
      <w:r w:rsidRPr="002943A3">
        <w:rPr>
          <w:rFonts w:asciiTheme="minorHAnsi" w:hAnsiTheme="minorHAnsi" w:cstheme="minorHAnsi"/>
          <w:szCs w:val="24"/>
        </w:rPr>
        <w:t>felkészültségű munkatársakat, akik rendelkeznek a megfelelő biztonsági és védelmi eszközökkel. (Munkaruha, fejvédő, bakancs, láthatósági mellény, lámpa stb.)</w:t>
      </w:r>
      <w:bookmarkStart w:id="0" w:name="_GoBack"/>
      <w:bookmarkEnd w:id="0"/>
    </w:p>
    <w:p w:rsidR="00D95AF9" w:rsidRDefault="00D95AF9"/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B78"/>
    <w:multiLevelType w:val="hybridMultilevel"/>
    <w:tmpl w:val="6AE8A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5620A"/>
    <w:multiLevelType w:val="hybridMultilevel"/>
    <w:tmpl w:val="ED66158A"/>
    <w:lvl w:ilvl="0" w:tplc="DC62320E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3C3A11"/>
    <w:multiLevelType w:val="hybridMultilevel"/>
    <w:tmpl w:val="DFDA46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356300"/>
    <w:multiLevelType w:val="hybridMultilevel"/>
    <w:tmpl w:val="C6C28336"/>
    <w:lvl w:ilvl="0" w:tplc="6714D3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B21EA8"/>
    <w:multiLevelType w:val="hybridMultilevel"/>
    <w:tmpl w:val="8C54DC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376A8"/>
    <w:multiLevelType w:val="hybridMultilevel"/>
    <w:tmpl w:val="BFE2BB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48"/>
    <w:rsid w:val="00871B48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71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71B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871B4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Jegyzethivatkozs">
    <w:name w:val="annotation reference"/>
    <w:semiHidden/>
    <w:rsid w:val="00871B4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71B4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7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KVChar">
    <w:name w:val="BKV Char"/>
    <w:link w:val="BKV"/>
    <w:locked/>
    <w:rsid w:val="00871B48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871B48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1B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B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871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71B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871B4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Jegyzethivatkozs">
    <w:name w:val="annotation reference"/>
    <w:semiHidden/>
    <w:rsid w:val="00871B4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71B4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7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KVChar">
    <w:name w:val="BKV Char"/>
    <w:link w:val="BKV"/>
    <w:locked/>
    <w:rsid w:val="00871B48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99"/>
    <w:qFormat/>
    <w:rsid w:val="00871B48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1B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B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2015-01-19T08:52:00Z</dcterms:created>
  <dcterms:modified xsi:type="dcterms:W3CDTF">2015-01-19T08:53:00Z</dcterms:modified>
</cp:coreProperties>
</file>