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06F5937A" wp14:editId="162765A5">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444A81" w:rsidRPr="002A4EC0" w:rsidRDefault="00444A81" w:rsidP="00444A81">
      <w:pPr>
        <w:overflowPunct w:val="0"/>
        <w:autoSpaceDE w:val="0"/>
        <w:autoSpaceDN w:val="0"/>
        <w:spacing w:after="120"/>
        <w:jc w:val="center"/>
        <w:rPr>
          <w:rFonts w:ascii="Calibri" w:eastAsia="Calibri" w:hAnsi="Calibri" w:cs="Calibri"/>
          <w:b/>
          <w:bCs/>
          <w:sz w:val="28"/>
          <w:szCs w:val="28"/>
        </w:rPr>
      </w:pPr>
      <w:r w:rsidRPr="002A4EC0">
        <w:rPr>
          <w:rFonts w:ascii="Calibri" w:eastAsia="Calibri" w:hAnsi="Calibri" w:cs="Calibri"/>
          <w:b/>
          <w:bCs/>
          <w:sz w:val="28"/>
          <w:szCs w:val="28"/>
        </w:rPr>
        <w:t>A BKV Zrt. villamos vonalain történő különféle rakodási, valamint karbantartási és fenntartási munkák elvégzése</w:t>
      </w:r>
    </w:p>
    <w:p w:rsidR="00444A81" w:rsidRDefault="00444A81" w:rsidP="00CA5358">
      <w:pPr>
        <w:pStyle w:val="Szvegtrzs3"/>
        <w:keepNext/>
        <w:spacing w:line="276" w:lineRule="auto"/>
        <w:rPr>
          <w:rFonts w:asciiTheme="minorHAnsi" w:hAnsiTheme="minorHAnsi" w:cstheme="minorHAnsi"/>
          <w:b/>
          <w:sz w:val="28"/>
          <w:szCs w:val="28"/>
        </w:rPr>
      </w:pPr>
    </w:p>
    <w:p w:rsidR="0094521B" w:rsidRPr="002A4EC0" w:rsidRDefault="00A30069" w:rsidP="000D78CF">
      <w:pPr>
        <w:pStyle w:val="Szvegtrzs3"/>
        <w:keepNext/>
        <w:spacing w:line="276" w:lineRule="auto"/>
        <w:jc w:val="center"/>
        <w:rPr>
          <w:rFonts w:asciiTheme="minorHAnsi" w:hAnsiTheme="minorHAnsi" w:cstheme="minorHAnsi"/>
          <w:color w:val="auto"/>
          <w:szCs w:val="24"/>
        </w:rPr>
      </w:pPr>
      <w:proofErr w:type="gramStart"/>
      <w:r w:rsidRPr="002A4EC0">
        <w:rPr>
          <w:rFonts w:asciiTheme="minorHAnsi" w:hAnsiTheme="minorHAnsi" w:cstheme="minorHAnsi"/>
          <w:color w:val="auto"/>
          <w:szCs w:val="24"/>
        </w:rPr>
        <w:t>e-v</w:t>
      </w:r>
      <w:r w:rsidR="00190178" w:rsidRPr="002A4EC0">
        <w:rPr>
          <w:rFonts w:asciiTheme="minorHAnsi" w:hAnsiTheme="minorHAnsi" w:cstheme="minorHAnsi"/>
          <w:color w:val="auto"/>
          <w:szCs w:val="24"/>
        </w:rPr>
        <w:t>ersenyeztetési</w:t>
      </w:r>
      <w:proofErr w:type="gramEnd"/>
      <w:r w:rsidR="007B1187" w:rsidRPr="002A4EC0">
        <w:rPr>
          <w:rFonts w:asciiTheme="minorHAnsi" w:hAnsiTheme="minorHAnsi" w:cstheme="minorHAnsi"/>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Eljárás száma: BKV Zrt. </w:t>
      </w:r>
      <w:r w:rsidRPr="00E07986">
        <w:rPr>
          <w:rFonts w:asciiTheme="minorHAnsi" w:hAnsiTheme="minorHAnsi" w:cstheme="minorHAnsi"/>
          <w:b/>
          <w:szCs w:val="24"/>
        </w:rPr>
        <w:t>V</w:t>
      </w:r>
      <w:r w:rsidR="00873F1B" w:rsidRPr="00E07986">
        <w:rPr>
          <w:rFonts w:asciiTheme="minorHAnsi" w:hAnsiTheme="minorHAnsi" w:cstheme="minorHAnsi"/>
          <w:b/>
          <w:szCs w:val="24"/>
        </w:rPr>
        <w:t>-</w:t>
      </w:r>
      <w:r w:rsidR="00E07986">
        <w:rPr>
          <w:rFonts w:asciiTheme="minorHAnsi" w:hAnsiTheme="minorHAnsi" w:cstheme="minorHAnsi"/>
          <w:b/>
          <w:szCs w:val="24"/>
        </w:rPr>
        <w:t>360</w:t>
      </w:r>
      <w:r w:rsidR="004F0BD6" w:rsidRPr="00E07986">
        <w:rPr>
          <w:rFonts w:asciiTheme="minorHAnsi" w:hAnsiTheme="minorHAnsi" w:cstheme="minorHAnsi"/>
          <w:b/>
          <w:szCs w:val="24"/>
        </w:rPr>
        <w:t>/</w:t>
      </w:r>
      <w:r w:rsidR="009209C3" w:rsidRPr="00E07986">
        <w:rPr>
          <w:rFonts w:asciiTheme="minorHAnsi" w:hAnsiTheme="minorHAnsi" w:cstheme="minorHAnsi"/>
          <w:b/>
          <w:szCs w:val="24"/>
        </w:rPr>
        <w:t>14</w:t>
      </w:r>
      <w:r w:rsidR="00E07986">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2A4EC0">
      <w:pPr>
        <w:keepNext/>
        <w:spacing w:line="276" w:lineRule="auto"/>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D3067E">
        <w:rPr>
          <w:rFonts w:asciiTheme="minorHAnsi" w:hAnsiTheme="minorHAnsi" w:cstheme="minorHAnsi"/>
          <w:b/>
          <w:szCs w:val="24"/>
        </w:rPr>
        <w:t>5</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322CE6">
      <w:pPr>
        <w:pStyle w:val="BKV"/>
        <w:tabs>
          <w:tab w:val="left" w:pos="567"/>
        </w:tabs>
        <w:spacing w:line="240" w:lineRule="auto"/>
        <w:ind w:firstLine="284"/>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BKV Zrt. V-</w:t>
      </w:r>
      <w:r w:rsidR="00E07986">
        <w:rPr>
          <w:rFonts w:asciiTheme="minorHAnsi" w:hAnsiTheme="minorHAnsi" w:cstheme="minorHAnsi"/>
          <w:b/>
          <w:szCs w:val="24"/>
        </w:rPr>
        <w:t>360</w:t>
      </w:r>
      <w:r w:rsidR="004A2B63" w:rsidRPr="007E49F1">
        <w:rPr>
          <w:rFonts w:asciiTheme="minorHAnsi" w:hAnsiTheme="minorHAnsi" w:cstheme="minorHAnsi"/>
          <w:b/>
          <w:szCs w:val="24"/>
        </w:rPr>
        <w:t>/</w:t>
      </w:r>
      <w:r w:rsidR="00D230FC" w:rsidRPr="007E49F1">
        <w:rPr>
          <w:rFonts w:asciiTheme="minorHAnsi" w:hAnsiTheme="minorHAnsi" w:cstheme="minorHAnsi"/>
          <w:b/>
          <w:szCs w:val="24"/>
        </w:rPr>
        <w:t>1</w:t>
      </w:r>
      <w:r w:rsidR="009209C3" w:rsidRPr="007E49F1">
        <w:rPr>
          <w:rFonts w:asciiTheme="minorHAnsi" w:hAnsiTheme="minorHAnsi" w:cstheme="minorHAnsi"/>
          <w:b/>
          <w:szCs w:val="24"/>
        </w:rPr>
        <w:t>4</w:t>
      </w:r>
      <w:r w:rsidR="00CD0210" w:rsidRPr="007E49F1">
        <w:rPr>
          <w:rFonts w:asciiTheme="minorHAnsi" w:hAnsiTheme="minorHAnsi" w:cstheme="minorHAnsi"/>
          <w:b/>
          <w:szCs w:val="24"/>
        </w:rPr>
        <w:t>.</w:t>
      </w:r>
    </w:p>
    <w:p w:rsidR="00C84347" w:rsidRDefault="00C84347" w:rsidP="00E62A6B">
      <w:pPr>
        <w:pStyle w:val="BKV"/>
        <w:tabs>
          <w:tab w:val="left" w:pos="540"/>
        </w:tabs>
        <w:spacing w:line="240" w:lineRule="auto"/>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6710B9" w:rsidRDefault="006710B9" w:rsidP="002A4EC0">
      <w:pPr>
        <w:pStyle w:val="Listaszerbekezds"/>
        <w:numPr>
          <w:ilvl w:val="1"/>
          <w:numId w:val="3"/>
        </w:numPr>
        <w:tabs>
          <w:tab w:val="clear" w:pos="720"/>
        </w:tabs>
        <w:ind w:left="426" w:right="71" w:hanging="426"/>
        <w:jc w:val="both"/>
        <w:rPr>
          <w:rFonts w:asciiTheme="minorHAnsi" w:hAnsiTheme="minorHAnsi" w:cstheme="minorHAnsi"/>
          <w:b/>
          <w:color w:val="000000"/>
          <w:szCs w:val="24"/>
        </w:rPr>
      </w:pPr>
      <w:r w:rsidRPr="006710B9">
        <w:rPr>
          <w:rFonts w:asciiTheme="minorHAnsi" w:hAnsiTheme="minorHAnsi" w:cstheme="minorHAnsi"/>
          <w:b/>
          <w:color w:val="000000"/>
          <w:szCs w:val="24"/>
        </w:rPr>
        <w:t>A BKV Zrt. villamos vonalain történő különféle rakodási, valamint karbantartási és fenntartási munkák elvégzése</w:t>
      </w:r>
      <w:r w:rsidRPr="006710B9" w:rsidDel="006710B9">
        <w:rPr>
          <w:rFonts w:asciiTheme="minorHAnsi" w:hAnsiTheme="minorHAnsi" w:cstheme="minorHAnsi"/>
          <w:b/>
          <w:color w:val="000000"/>
          <w:szCs w:val="24"/>
        </w:rPr>
        <w:t xml:space="preserve"> </w:t>
      </w:r>
    </w:p>
    <w:p w:rsidR="00322CE6" w:rsidRDefault="00322CE6" w:rsidP="00322CE6">
      <w:pPr>
        <w:pStyle w:val="Listaszerbekezds"/>
        <w:ind w:left="0" w:right="71"/>
        <w:jc w:val="both"/>
        <w:rPr>
          <w:rFonts w:ascii="Calibri" w:hAnsi="Calibri" w:cs="Calibri"/>
          <w:szCs w:val="24"/>
        </w:rPr>
      </w:pPr>
    </w:p>
    <w:p w:rsidR="00322CE6" w:rsidRDefault="00322CE6" w:rsidP="002A4EC0">
      <w:pPr>
        <w:pStyle w:val="Listaszerbekezds"/>
        <w:numPr>
          <w:ilvl w:val="1"/>
          <w:numId w:val="3"/>
        </w:numPr>
        <w:tabs>
          <w:tab w:val="clear" w:pos="720"/>
          <w:tab w:val="num" w:pos="426"/>
        </w:tabs>
        <w:ind w:right="71"/>
        <w:jc w:val="both"/>
        <w:rPr>
          <w:rFonts w:ascii="Calibri" w:hAnsi="Calibri" w:cs="Calibri"/>
          <w:szCs w:val="24"/>
        </w:rPr>
      </w:pPr>
      <w:r w:rsidRPr="00322CE6">
        <w:rPr>
          <w:rFonts w:ascii="Calibri" w:hAnsi="Calibri" w:cs="Calibri"/>
          <w:szCs w:val="24"/>
          <w:u w:val="single"/>
        </w:rPr>
        <w:t>Az elvégzendő feladat</w:t>
      </w:r>
      <w:r>
        <w:rPr>
          <w:rFonts w:ascii="Calibri" w:hAnsi="Calibri" w:cs="Calibri"/>
          <w:szCs w:val="24"/>
        </w:rPr>
        <w:t>:</w:t>
      </w:r>
    </w:p>
    <w:p w:rsidR="00322CE6" w:rsidRDefault="00322CE6" w:rsidP="00322CE6">
      <w:pPr>
        <w:pStyle w:val="Listaszerbekezds"/>
        <w:ind w:left="360" w:right="71"/>
        <w:jc w:val="both"/>
        <w:rPr>
          <w:rFonts w:ascii="Calibri" w:hAnsi="Calibri" w:cs="Calibri"/>
          <w:szCs w:val="24"/>
        </w:rPr>
      </w:pPr>
    </w:p>
    <w:p w:rsidR="00D54E36" w:rsidRDefault="006710B9" w:rsidP="00322CE6">
      <w:pPr>
        <w:pStyle w:val="Listaszerbekezds"/>
        <w:ind w:left="360" w:right="71"/>
        <w:jc w:val="both"/>
        <w:rPr>
          <w:rFonts w:ascii="Calibri" w:hAnsi="Calibri" w:cs="Calibri"/>
          <w:szCs w:val="24"/>
        </w:rPr>
      </w:pPr>
      <w:r w:rsidRPr="00207926">
        <w:rPr>
          <w:rFonts w:ascii="Calibri" w:hAnsi="Calibri" w:cs="Calibri"/>
          <w:szCs w:val="24"/>
        </w:rPr>
        <w:t>A BKV Zrt. villamos vonalain történő különféle rakodási, valamint karbantartási és fenntartási munkák elvégzése</w:t>
      </w:r>
      <w:r w:rsidR="00163F18">
        <w:rPr>
          <w:rFonts w:ascii="Calibri" w:hAnsi="Calibri" w:cs="Calibri"/>
          <w:szCs w:val="24"/>
        </w:rPr>
        <w:t xml:space="preserve">, valamint </w:t>
      </w:r>
      <w:r w:rsidR="00322CE6">
        <w:rPr>
          <w:rFonts w:ascii="Calibri" w:hAnsi="Calibri" w:cs="Calibri"/>
          <w:szCs w:val="24"/>
        </w:rPr>
        <w:t xml:space="preserve">az ehhez szükséges </w:t>
      </w:r>
      <w:r w:rsidR="00D54E36" w:rsidRPr="006E323F">
        <w:rPr>
          <w:rFonts w:ascii="Calibri" w:hAnsi="Calibri" w:cs="Calibri"/>
          <w:szCs w:val="24"/>
        </w:rPr>
        <w:t xml:space="preserve">földmunkagépek, </w:t>
      </w:r>
      <w:r w:rsidR="00322CE6">
        <w:rPr>
          <w:rFonts w:ascii="Calibri" w:hAnsi="Calibri" w:cs="Calibri"/>
          <w:szCs w:val="24"/>
        </w:rPr>
        <w:t xml:space="preserve">daruk, </w:t>
      </w:r>
      <w:r w:rsidR="00163F18">
        <w:rPr>
          <w:rFonts w:ascii="Calibri" w:hAnsi="Calibri" w:cs="Calibri"/>
          <w:szCs w:val="24"/>
        </w:rPr>
        <w:t>és a</w:t>
      </w:r>
      <w:r w:rsidR="00322CE6">
        <w:rPr>
          <w:rFonts w:ascii="Calibri" w:hAnsi="Calibri" w:cs="Calibri"/>
          <w:szCs w:val="24"/>
        </w:rPr>
        <w:t xml:space="preserve"> megfelelő kezelő személyzet biztosítása.</w:t>
      </w:r>
      <w:r w:rsidR="00D54E36" w:rsidRPr="006E323F">
        <w:rPr>
          <w:rFonts w:ascii="Calibri" w:hAnsi="Calibri" w:cs="Calibri"/>
          <w:szCs w:val="24"/>
        </w:rPr>
        <w:t xml:space="preserve"> </w:t>
      </w:r>
    </w:p>
    <w:p w:rsidR="00A46A80" w:rsidRPr="006E323F" w:rsidRDefault="00A46A80" w:rsidP="00322CE6">
      <w:pPr>
        <w:pStyle w:val="Listaszerbekezds"/>
        <w:ind w:left="360" w:right="71"/>
        <w:jc w:val="both"/>
        <w:rPr>
          <w:rFonts w:ascii="Calibri" w:hAnsi="Calibri" w:cs="Calibri"/>
          <w:szCs w:val="24"/>
        </w:rPr>
      </w:pPr>
    </w:p>
    <w:p w:rsidR="00D54E36" w:rsidRPr="006E323F" w:rsidRDefault="00D54E36" w:rsidP="00D54E36">
      <w:pPr>
        <w:pStyle w:val="Listaszerbekezds"/>
        <w:ind w:left="360" w:right="71"/>
        <w:jc w:val="both"/>
        <w:rPr>
          <w:rFonts w:ascii="Calibri" w:hAnsi="Calibri" w:cs="Calibri"/>
          <w:szCs w:val="24"/>
        </w:rPr>
      </w:pPr>
      <w:r w:rsidRPr="006E323F">
        <w:rPr>
          <w:rFonts w:ascii="Calibri" w:hAnsi="Calibri" w:cs="Calibri"/>
          <w:szCs w:val="24"/>
        </w:rPr>
        <w:t xml:space="preserve">A gépekkel a vasúti vágányzónában a zúzottkő ágyazat, aljak, sínek, kitérőalkatrészek szállítását, ágyazatprofil kialakítást, vízelvezető rendszerek (árkok, szivárgók) tisztítását, profilozását kell megoldani. A vágányokon kívül, rakterületeken, telephelyeken zúzottkő, aljak, sínek, kitérőalkatrészek, egyéb nehéz anyagok rakodása depóniába, közúti, vagy vasúti szállítóeszközre, illetve területrendezési munkák elvégzése a feladat. A munkahelyi irányítás a </w:t>
      </w:r>
      <w:r w:rsidR="00322CE6">
        <w:rPr>
          <w:rFonts w:ascii="Calibri" w:hAnsi="Calibri" w:cs="Calibri"/>
          <w:szCs w:val="24"/>
        </w:rPr>
        <w:t>M</w:t>
      </w:r>
      <w:r w:rsidRPr="006E323F">
        <w:rPr>
          <w:rFonts w:ascii="Calibri" w:hAnsi="Calibri" w:cs="Calibri"/>
          <w:szCs w:val="24"/>
        </w:rPr>
        <w:t xml:space="preserve">egrendelő feladata. </w:t>
      </w:r>
      <w:r w:rsidRPr="00A46A80">
        <w:rPr>
          <w:rFonts w:asciiTheme="minorHAnsi" w:hAnsiTheme="minorHAnsi" w:cstheme="minorHAnsi"/>
          <w:szCs w:val="24"/>
        </w:rPr>
        <w:t xml:space="preserve">Az igényelt </w:t>
      </w:r>
      <w:r w:rsidR="00A46A80" w:rsidRPr="00A46A80">
        <w:rPr>
          <w:rFonts w:asciiTheme="minorHAnsi" w:hAnsiTheme="minorHAnsi" w:cstheme="minorHAnsi"/>
          <w:szCs w:val="24"/>
          <w:lang w:eastAsia="hu-HU"/>
        </w:rPr>
        <w:t xml:space="preserve">rakodógép </w:t>
      </w:r>
      <w:r w:rsidRPr="00A46A80">
        <w:rPr>
          <w:rFonts w:asciiTheme="minorHAnsi" w:hAnsiTheme="minorHAnsi" w:cstheme="minorHAnsi"/>
          <w:szCs w:val="24"/>
        </w:rPr>
        <w:t>és kezelőszemélyzete</w:t>
      </w:r>
      <w:r w:rsidRPr="006E323F">
        <w:rPr>
          <w:rFonts w:ascii="Calibri" w:hAnsi="Calibri" w:cs="Calibri"/>
          <w:szCs w:val="24"/>
        </w:rPr>
        <w:t>, a megrendelést követően legkésőbb 3 napon belül, igény szerint munkaszüneti napokon is, illetve éjszaka is rendelkezésre kell, hogy álljon.</w:t>
      </w:r>
    </w:p>
    <w:p w:rsidR="00D54E36" w:rsidRPr="006E323F" w:rsidRDefault="00D54E36" w:rsidP="00D54E36">
      <w:pPr>
        <w:ind w:right="71"/>
        <w:rPr>
          <w:rFonts w:ascii="Calibri" w:hAnsi="Calibri" w:cs="Calibri"/>
          <w:szCs w:val="24"/>
        </w:rPr>
      </w:pPr>
    </w:p>
    <w:p w:rsidR="000D78CF" w:rsidRDefault="00D54E36" w:rsidP="00A46A80">
      <w:pPr>
        <w:pStyle w:val="Listaszerbekezds1"/>
        <w:ind w:left="360" w:right="71"/>
        <w:jc w:val="both"/>
        <w:rPr>
          <w:rFonts w:ascii="Calibri" w:hAnsi="Calibri" w:cs="Calibri"/>
          <w:sz w:val="24"/>
          <w:szCs w:val="24"/>
        </w:rPr>
      </w:pPr>
      <w:r w:rsidRPr="00322CE6">
        <w:rPr>
          <w:rFonts w:ascii="Calibri" w:hAnsi="Calibri" w:cs="Calibri"/>
          <w:sz w:val="24"/>
          <w:szCs w:val="24"/>
          <w:u w:val="single"/>
        </w:rPr>
        <w:t>Teljes mennyiség</w:t>
      </w:r>
      <w:r w:rsidRPr="006E323F">
        <w:rPr>
          <w:rFonts w:ascii="Calibri" w:hAnsi="Calibri" w:cs="Calibri"/>
          <w:sz w:val="24"/>
          <w:szCs w:val="24"/>
        </w:rPr>
        <w:t>: Összességében</w:t>
      </w:r>
      <w:r w:rsidR="005C53F4">
        <w:rPr>
          <w:rFonts w:ascii="Calibri" w:hAnsi="Calibri" w:cs="Calibri"/>
          <w:sz w:val="24"/>
          <w:szCs w:val="24"/>
        </w:rPr>
        <w:t xml:space="preserve"> 900 műszakóra/36 hónap</w:t>
      </w:r>
      <w:r w:rsidRPr="006E323F">
        <w:rPr>
          <w:rFonts w:ascii="Calibri" w:hAnsi="Calibri" w:cs="Calibri"/>
          <w:sz w:val="24"/>
          <w:szCs w:val="24"/>
        </w:rPr>
        <w:t xml:space="preserve"> </w:t>
      </w:r>
      <w:r w:rsidR="005C53F4">
        <w:rPr>
          <w:rFonts w:ascii="Calibri" w:hAnsi="Calibri" w:cs="Calibri"/>
          <w:sz w:val="24"/>
          <w:szCs w:val="24"/>
        </w:rPr>
        <w:t>(</w:t>
      </w:r>
      <w:r w:rsidR="0096356A">
        <w:rPr>
          <w:rFonts w:ascii="Calibri" w:hAnsi="Calibri" w:cs="Calibri"/>
          <w:sz w:val="24"/>
          <w:szCs w:val="24"/>
        </w:rPr>
        <w:t>3</w:t>
      </w:r>
      <w:r w:rsidR="00207926">
        <w:rPr>
          <w:rFonts w:ascii="Calibri" w:hAnsi="Calibri" w:cs="Calibri"/>
          <w:sz w:val="24"/>
          <w:szCs w:val="24"/>
        </w:rPr>
        <w:t>00</w:t>
      </w:r>
      <w:r w:rsidR="00207926" w:rsidRPr="006E323F">
        <w:rPr>
          <w:rFonts w:ascii="Calibri" w:hAnsi="Calibri" w:cs="Calibri"/>
          <w:sz w:val="24"/>
          <w:szCs w:val="24"/>
        </w:rPr>
        <w:t xml:space="preserve"> </w:t>
      </w:r>
      <w:r w:rsidRPr="006E323F">
        <w:rPr>
          <w:rFonts w:ascii="Calibri" w:hAnsi="Calibri" w:cs="Calibri"/>
          <w:sz w:val="24"/>
          <w:szCs w:val="24"/>
        </w:rPr>
        <w:t>műszakóra</w:t>
      </w:r>
      <w:r w:rsidR="00322CE6">
        <w:rPr>
          <w:rFonts w:ascii="Calibri" w:hAnsi="Calibri" w:cs="Calibri"/>
          <w:sz w:val="24"/>
          <w:szCs w:val="24"/>
        </w:rPr>
        <w:t>/</w:t>
      </w:r>
      <w:r w:rsidR="0096356A">
        <w:rPr>
          <w:rFonts w:ascii="Calibri" w:hAnsi="Calibri" w:cs="Calibri"/>
          <w:sz w:val="24"/>
          <w:szCs w:val="24"/>
        </w:rPr>
        <w:t xml:space="preserve">12 </w:t>
      </w:r>
      <w:r w:rsidR="00322CE6">
        <w:rPr>
          <w:rFonts w:ascii="Calibri" w:hAnsi="Calibri" w:cs="Calibri"/>
          <w:sz w:val="24"/>
          <w:szCs w:val="24"/>
        </w:rPr>
        <w:t>hónap</w:t>
      </w:r>
      <w:r w:rsidR="005C53F4">
        <w:rPr>
          <w:rFonts w:ascii="Calibri" w:hAnsi="Calibri" w:cs="Calibri"/>
          <w:sz w:val="24"/>
          <w:szCs w:val="24"/>
        </w:rPr>
        <w:t>)</w:t>
      </w:r>
      <w:r w:rsidRPr="006E323F">
        <w:rPr>
          <w:rFonts w:ascii="Calibri" w:hAnsi="Calibri" w:cs="Calibri"/>
          <w:sz w:val="24"/>
          <w:szCs w:val="24"/>
        </w:rPr>
        <w:t xml:space="preserve">, </w:t>
      </w:r>
      <w:r w:rsidR="000D78CF">
        <w:rPr>
          <w:rFonts w:ascii="Calibri" w:hAnsi="Calibri" w:cs="Calibri"/>
          <w:sz w:val="24"/>
          <w:szCs w:val="24"/>
        </w:rPr>
        <w:t>az alábbiak szerint:</w:t>
      </w:r>
    </w:p>
    <w:p w:rsidR="000D78CF" w:rsidRDefault="000D78CF" w:rsidP="002A4EC0">
      <w:pPr>
        <w:pStyle w:val="Listaszerbekezds1"/>
        <w:ind w:left="0" w:right="71"/>
        <w:jc w:val="both"/>
        <w:rPr>
          <w:rFonts w:ascii="Calibri" w:hAnsi="Calibri" w:cs="Calibri"/>
          <w:sz w:val="24"/>
          <w:szCs w:val="24"/>
        </w:rPr>
      </w:pPr>
    </w:p>
    <w:p w:rsidR="000D78CF" w:rsidRPr="002A4EC0" w:rsidRDefault="000D78CF" w:rsidP="002A4EC0">
      <w:pPr>
        <w:numPr>
          <w:ilvl w:val="0"/>
          <w:numId w:val="27"/>
        </w:numPr>
        <w:rPr>
          <w:rFonts w:ascii="Calibri" w:eastAsia="Calibri" w:hAnsi="Calibri" w:cs="Calibri"/>
          <w:b/>
          <w:bCs/>
          <w:szCs w:val="24"/>
          <w:lang w:eastAsia="en-US"/>
        </w:rPr>
      </w:pPr>
      <w:r w:rsidRPr="002A4EC0">
        <w:rPr>
          <w:rFonts w:ascii="Calibri" w:eastAsia="Calibri" w:hAnsi="Calibri" w:cs="Calibri"/>
          <w:b/>
          <w:bCs/>
          <w:szCs w:val="24"/>
          <w:lang w:eastAsia="en-US"/>
        </w:rPr>
        <w:t xml:space="preserve">Villamos budai vonalai: 120 műszakóra/12 hónap </w:t>
      </w:r>
    </w:p>
    <w:p w:rsidR="000D78CF" w:rsidRPr="002A4EC0" w:rsidRDefault="000D78CF" w:rsidP="002A4EC0">
      <w:pPr>
        <w:numPr>
          <w:ilvl w:val="0"/>
          <w:numId w:val="27"/>
        </w:numPr>
        <w:rPr>
          <w:rFonts w:ascii="Calibri" w:eastAsia="Calibri" w:hAnsi="Calibri" w:cs="Calibri"/>
          <w:b/>
          <w:bCs/>
          <w:szCs w:val="24"/>
          <w:lang w:eastAsia="en-US"/>
        </w:rPr>
      </w:pPr>
      <w:r w:rsidRPr="002A4EC0">
        <w:rPr>
          <w:rFonts w:ascii="Calibri" w:eastAsia="Calibri" w:hAnsi="Calibri" w:cs="Calibri"/>
          <w:b/>
          <w:bCs/>
          <w:szCs w:val="24"/>
          <w:lang w:eastAsia="en-US"/>
        </w:rPr>
        <w:t>Villamos pesti oldalai: 120 műszakóra/12 hónap</w:t>
      </w:r>
    </w:p>
    <w:p w:rsidR="000D78CF" w:rsidRPr="002A4EC0" w:rsidRDefault="000D78CF" w:rsidP="002A4EC0">
      <w:pPr>
        <w:numPr>
          <w:ilvl w:val="0"/>
          <w:numId w:val="27"/>
        </w:numPr>
        <w:rPr>
          <w:rFonts w:ascii="Calibri" w:eastAsia="Calibri" w:hAnsi="Calibri" w:cs="Calibri"/>
          <w:b/>
          <w:bCs/>
          <w:szCs w:val="24"/>
          <w:lang w:eastAsia="en-US"/>
        </w:rPr>
      </w:pPr>
      <w:r w:rsidRPr="002A4EC0">
        <w:rPr>
          <w:rFonts w:ascii="Calibri" w:eastAsia="Calibri" w:hAnsi="Calibri" w:cs="Calibri"/>
          <w:b/>
          <w:bCs/>
          <w:szCs w:val="24"/>
          <w:lang w:eastAsia="en-US"/>
        </w:rPr>
        <w:t>Villamos Pálya zavar</w:t>
      </w:r>
      <w:r w:rsidR="00163F18">
        <w:rPr>
          <w:rFonts w:ascii="Calibri" w:eastAsia="Calibri" w:hAnsi="Calibri" w:cs="Calibri"/>
          <w:b/>
          <w:bCs/>
          <w:szCs w:val="24"/>
          <w:lang w:eastAsia="en-US"/>
        </w:rPr>
        <w:t xml:space="preserve"> </w:t>
      </w:r>
      <w:r w:rsidRPr="002A4EC0">
        <w:rPr>
          <w:rFonts w:ascii="Calibri" w:eastAsia="Calibri" w:hAnsi="Calibri" w:cs="Calibri"/>
          <w:b/>
          <w:bCs/>
          <w:szCs w:val="24"/>
          <w:lang w:eastAsia="en-US"/>
        </w:rPr>
        <w:t>elhárítási üzem területei: 60 műszakóra/12 hónap</w:t>
      </w:r>
    </w:p>
    <w:p w:rsidR="000D78CF" w:rsidRDefault="000D78CF" w:rsidP="00A46A80">
      <w:pPr>
        <w:pStyle w:val="Listaszerbekezds1"/>
        <w:ind w:left="360" w:right="71"/>
        <w:jc w:val="both"/>
        <w:rPr>
          <w:rFonts w:ascii="Calibri" w:hAnsi="Calibri" w:cs="Calibri"/>
          <w:sz w:val="24"/>
          <w:szCs w:val="24"/>
        </w:rPr>
      </w:pPr>
    </w:p>
    <w:p w:rsidR="00D54E36" w:rsidRDefault="000D78CF" w:rsidP="00A46A80">
      <w:pPr>
        <w:pStyle w:val="Listaszerbekezds1"/>
        <w:ind w:left="360" w:right="71"/>
        <w:jc w:val="both"/>
        <w:rPr>
          <w:rFonts w:ascii="Calibri" w:hAnsi="Calibri" w:cs="Calibri"/>
          <w:sz w:val="24"/>
          <w:szCs w:val="24"/>
        </w:rPr>
      </w:pPr>
      <w:r>
        <w:rPr>
          <w:rFonts w:ascii="Calibri" w:hAnsi="Calibri" w:cs="Calibri"/>
          <w:sz w:val="24"/>
          <w:szCs w:val="24"/>
        </w:rPr>
        <w:t>A mennyiségek részletes ismertetését</w:t>
      </w:r>
      <w:r w:rsidR="005C53F4">
        <w:rPr>
          <w:rFonts w:ascii="Calibri" w:hAnsi="Calibri" w:cs="Calibri"/>
          <w:sz w:val="24"/>
          <w:szCs w:val="24"/>
        </w:rPr>
        <w:t xml:space="preserve"> </w:t>
      </w:r>
      <w:r w:rsidR="005C53F4" w:rsidRPr="002A4EC0">
        <w:rPr>
          <w:rFonts w:ascii="Calibri" w:hAnsi="Calibri" w:cs="Calibri"/>
          <w:sz w:val="24"/>
          <w:szCs w:val="24"/>
          <w:u w:val="single"/>
        </w:rPr>
        <w:t>géptípusonkénti</w:t>
      </w:r>
      <w:r w:rsidR="00D54E36" w:rsidRPr="002A4EC0">
        <w:rPr>
          <w:rFonts w:ascii="Calibri" w:hAnsi="Calibri" w:cs="Calibri"/>
          <w:sz w:val="24"/>
          <w:szCs w:val="24"/>
          <w:u w:val="single"/>
        </w:rPr>
        <w:t xml:space="preserve"> bontásban</w:t>
      </w:r>
      <w:r>
        <w:rPr>
          <w:rFonts w:ascii="Calibri" w:hAnsi="Calibri" w:cs="Calibri"/>
          <w:sz w:val="24"/>
          <w:szCs w:val="24"/>
        </w:rPr>
        <w:t xml:space="preserve"> a </w:t>
      </w:r>
      <w:r w:rsidR="00CA5358">
        <w:rPr>
          <w:rFonts w:ascii="Calibri" w:hAnsi="Calibri" w:cs="Calibri"/>
          <w:sz w:val="24"/>
          <w:szCs w:val="24"/>
        </w:rPr>
        <w:t xml:space="preserve">jelen ajánlattételi felhívás </w:t>
      </w:r>
      <w:r>
        <w:rPr>
          <w:rFonts w:ascii="Calibri" w:hAnsi="Calibri" w:cs="Calibri"/>
          <w:sz w:val="24"/>
          <w:szCs w:val="24"/>
        </w:rPr>
        <w:t>2.3. pont</w:t>
      </w:r>
      <w:r w:rsidR="00CA5358">
        <w:rPr>
          <w:rFonts w:ascii="Calibri" w:hAnsi="Calibri" w:cs="Calibri"/>
          <w:sz w:val="24"/>
          <w:szCs w:val="24"/>
        </w:rPr>
        <w:t>ja</w:t>
      </w:r>
      <w:r>
        <w:rPr>
          <w:rFonts w:ascii="Calibri" w:hAnsi="Calibri" w:cs="Calibri"/>
          <w:sz w:val="24"/>
          <w:szCs w:val="24"/>
        </w:rPr>
        <w:t xml:space="preserve"> tartalmazza</w:t>
      </w:r>
      <w:r w:rsidR="00D54E36" w:rsidRPr="006E323F">
        <w:rPr>
          <w:rFonts w:ascii="Calibri" w:hAnsi="Calibri" w:cs="Calibri"/>
          <w:sz w:val="24"/>
          <w:szCs w:val="24"/>
        </w:rPr>
        <w:t>. Ez a mennyiség tapasztalati alapon került meghatározásra, az ajánlati árak, illetve a műszaki szükségesség függvényében a táblázatban szereplő mennyiségek géptípusonként változhatnak.</w:t>
      </w:r>
    </w:p>
    <w:p w:rsidR="0096356A" w:rsidRDefault="0096356A" w:rsidP="00A46A80">
      <w:pPr>
        <w:pStyle w:val="Listaszerbekezds1"/>
        <w:ind w:left="360" w:right="71"/>
        <w:jc w:val="both"/>
        <w:rPr>
          <w:rFonts w:ascii="Calibri" w:hAnsi="Calibri" w:cs="Calibri"/>
          <w:sz w:val="24"/>
          <w:szCs w:val="24"/>
        </w:rPr>
      </w:pPr>
    </w:p>
    <w:p w:rsidR="0096356A" w:rsidRDefault="0096356A" w:rsidP="000D78CF">
      <w:pPr>
        <w:pStyle w:val="Listaszerbekezds1"/>
        <w:numPr>
          <w:ilvl w:val="1"/>
          <w:numId w:val="3"/>
        </w:numPr>
        <w:tabs>
          <w:tab w:val="clear" w:pos="720"/>
          <w:tab w:val="num" w:pos="567"/>
        </w:tabs>
        <w:ind w:right="71"/>
        <w:jc w:val="both"/>
        <w:rPr>
          <w:rFonts w:ascii="Calibri" w:hAnsi="Calibri" w:cs="Calibri"/>
          <w:sz w:val="24"/>
          <w:szCs w:val="24"/>
        </w:rPr>
      </w:pPr>
      <w:r w:rsidRPr="002A4EC0">
        <w:rPr>
          <w:rFonts w:ascii="Calibri" w:hAnsi="Calibri" w:cs="Calibri"/>
          <w:sz w:val="24"/>
          <w:szCs w:val="24"/>
          <w:u w:val="single"/>
        </w:rPr>
        <w:t>Tervezett mennyiség géptípusonkénti bontásban</w:t>
      </w:r>
      <w:r>
        <w:rPr>
          <w:rFonts w:ascii="Calibri" w:hAnsi="Calibri" w:cs="Calibri"/>
          <w:sz w:val="24"/>
          <w:szCs w:val="24"/>
        </w:rPr>
        <w:t>:</w:t>
      </w:r>
    </w:p>
    <w:p w:rsidR="000D78CF" w:rsidRDefault="000D78CF" w:rsidP="000D78CF">
      <w:pPr>
        <w:pStyle w:val="Listaszerbekezds1"/>
        <w:ind w:left="360" w:right="71"/>
        <w:jc w:val="both"/>
        <w:rPr>
          <w:rFonts w:ascii="Calibri" w:hAnsi="Calibri" w:cs="Calibri"/>
          <w:sz w:val="24"/>
          <w:szCs w:val="24"/>
        </w:rPr>
      </w:pPr>
    </w:p>
    <w:p w:rsidR="000D78CF" w:rsidRDefault="000D78CF">
      <w:pPr>
        <w:pStyle w:val="Listaszerbekezds1"/>
        <w:ind w:left="360" w:right="71"/>
        <w:jc w:val="both"/>
        <w:rPr>
          <w:rFonts w:ascii="Calibri" w:hAnsi="Calibri" w:cs="Calibri"/>
          <w:sz w:val="24"/>
          <w:szCs w:val="24"/>
        </w:rPr>
      </w:pPr>
    </w:p>
    <w:p w:rsidR="000D78CF" w:rsidRDefault="000D78CF">
      <w:pPr>
        <w:pStyle w:val="Listaszerbekezds1"/>
        <w:ind w:left="360" w:right="71"/>
        <w:jc w:val="both"/>
        <w:rPr>
          <w:rFonts w:ascii="Calibri" w:hAnsi="Calibri" w:cs="Calibri"/>
          <w:sz w:val="24"/>
          <w:szCs w:val="24"/>
        </w:rPr>
      </w:pPr>
    </w:p>
    <w:p w:rsidR="0096356A" w:rsidRDefault="0096356A" w:rsidP="00163F18">
      <w:pPr>
        <w:pStyle w:val="Listaszerbekezds1"/>
        <w:ind w:left="0" w:right="71"/>
        <w:jc w:val="both"/>
        <w:rPr>
          <w:rFonts w:ascii="Calibri" w:hAnsi="Calibri" w:cs="Calibri"/>
          <w:sz w:val="24"/>
          <w:szCs w:val="24"/>
        </w:rPr>
      </w:pPr>
    </w:p>
    <w:tbl>
      <w:tblPr>
        <w:tblW w:w="8363" w:type="dxa"/>
        <w:tblInd w:w="534" w:type="dxa"/>
        <w:tblCellMar>
          <w:left w:w="0" w:type="dxa"/>
          <w:right w:w="0" w:type="dxa"/>
        </w:tblCellMar>
        <w:tblLook w:val="04A0" w:firstRow="1" w:lastRow="0" w:firstColumn="1" w:lastColumn="0" w:noHBand="0" w:noVBand="1"/>
      </w:tblPr>
      <w:tblGrid>
        <w:gridCol w:w="5103"/>
        <w:gridCol w:w="3260"/>
      </w:tblGrid>
      <w:tr w:rsidR="005C53F4" w:rsidRPr="005C53F4" w:rsidTr="000D78CF">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3F4" w:rsidRPr="002A4EC0" w:rsidRDefault="005C53F4">
            <w:pPr>
              <w:jc w:val="center"/>
              <w:rPr>
                <w:rFonts w:ascii="Calibri" w:eastAsia="Calibri" w:hAnsi="Calibri" w:cs="Calibri"/>
                <w:b/>
                <w:szCs w:val="24"/>
                <w:lang w:eastAsia="hu-HU"/>
              </w:rPr>
            </w:pPr>
            <w:r w:rsidRPr="000D78CF">
              <w:rPr>
                <w:rFonts w:ascii="Calibri" w:eastAsia="Calibri" w:hAnsi="Calibri" w:cs="Calibri"/>
                <w:b/>
                <w:szCs w:val="24"/>
                <w:lang w:eastAsia="hu-HU"/>
              </w:rPr>
              <w:t>Géptípus</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53F4" w:rsidRPr="002A4EC0" w:rsidRDefault="005C53F4" w:rsidP="005C53F4">
            <w:pPr>
              <w:jc w:val="center"/>
              <w:rPr>
                <w:rFonts w:ascii="Calibri" w:eastAsia="Calibri" w:hAnsi="Calibri" w:cs="Calibri"/>
                <w:b/>
                <w:szCs w:val="24"/>
                <w:lang w:eastAsia="hu-HU"/>
              </w:rPr>
            </w:pPr>
            <w:r w:rsidRPr="002A4EC0">
              <w:rPr>
                <w:rFonts w:ascii="Calibri" w:eastAsia="Calibri" w:hAnsi="Calibri" w:cs="Calibri"/>
                <w:b/>
                <w:szCs w:val="24"/>
                <w:lang w:eastAsia="hu-HU"/>
              </w:rPr>
              <w:t>Tervezett mennyiség</w:t>
            </w:r>
          </w:p>
          <w:p w:rsidR="005C53F4" w:rsidRPr="002A4EC0" w:rsidRDefault="005C53F4" w:rsidP="005C53F4">
            <w:pPr>
              <w:jc w:val="center"/>
              <w:rPr>
                <w:rFonts w:ascii="Calibri" w:eastAsia="Calibri" w:hAnsi="Calibri" w:cs="Calibri"/>
                <w:b/>
                <w:szCs w:val="24"/>
                <w:lang w:eastAsia="hu-HU"/>
              </w:rPr>
            </w:pPr>
            <w:r w:rsidRPr="002A4EC0">
              <w:rPr>
                <w:rFonts w:ascii="Calibri" w:eastAsia="Calibri" w:hAnsi="Calibri" w:cs="Calibri"/>
                <w:b/>
                <w:szCs w:val="24"/>
                <w:lang w:eastAsia="hu-HU"/>
              </w:rPr>
              <w:t>(</w:t>
            </w:r>
            <w:r w:rsidR="004F4E0E">
              <w:rPr>
                <w:rFonts w:ascii="Calibri" w:eastAsia="Calibri" w:hAnsi="Calibri" w:cs="Calibri"/>
                <w:b/>
                <w:szCs w:val="24"/>
                <w:lang w:eastAsia="hu-HU"/>
              </w:rPr>
              <w:t>műszak</w:t>
            </w:r>
            <w:r w:rsidRPr="002A4EC0">
              <w:rPr>
                <w:rFonts w:ascii="Calibri" w:eastAsia="Calibri" w:hAnsi="Calibri" w:cs="Calibri"/>
                <w:b/>
                <w:szCs w:val="24"/>
                <w:lang w:eastAsia="hu-HU"/>
              </w:rPr>
              <w:t>óra/év)</w:t>
            </w:r>
          </w:p>
        </w:tc>
      </w:tr>
      <w:tr w:rsidR="005C53F4" w:rsidRPr="005C53F4" w:rsidTr="000D78C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53F4" w:rsidRPr="004F4E0E" w:rsidRDefault="005C53F4" w:rsidP="005C53F4">
            <w:pPr>
              <w:jc w:val="center"/>
              <w:rPr>
                <w:rFonts w:ascii="Calibri" w:eastAsia="Calibri" w:hAnsi="Calibri" w:cs="Calibri"/>
                <w:szCs w:val="24"/>
                <w:lang w:eastAsia="hu-HU"/>
              </w:rPr>
            </w:pPr>
            <w:r w:rsidRPr="002A4EC0">
              <w:rPr>
                <w:rFonts w:ascii="Calibri" w:eastAsia="Calibri" w:hAnsi="Calibri" w:cs="Calibri"/>
                <w:szCs w:val="24"/>
                <w:lang w:eastAsia="hu-HU"/>
              </w:rPr>
              <w:t>K</w:t>
            </w:r>
            <w:r w:rsidRPr="004F4E0E">
              <w:rPr>
                <w:rFonts w:ascii="Calibri" w:eastAsia="Calibri" w:hAnsi="Calibri" w:cs="Calibri"/>
                <w:szCs w:val="24"/>
                <w:lang w:eastAsia="hu-HU"/>
              </w:rPr>
              <w:t>özépcsuklós rakodógép</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53F4" w:rsidRPr="000D78CF" w:rsidRDefault="005C53F4" w:rsidP="005C53F4">
            <w:pPr>
              <w:jc w:val="center"/>
              <w:rPr>
                <w:rFonts w:ascii="Calibri" w:eastAsia="Calibri" w:hAnsi="Calibri" w:cs="Calibri"/>
                <w:szCs w:val="24"/>
                <w:lang w:eastAsia="hu-HU"/>
              </w:rPr>
            </w:pPr>
            <w:r w:rsidRPr="000D78CF">
              <w:rPr>
                <w:rFonts w:ascii="Calibri" w:eastAsia="Calibri" w:hAnsi="Calibri" w:cs="Calibri"/>
                <w:bCs/>
                <w:szCs w:val="24"/>
                <w:lang w:eastAsia="hu-HU"/>
              </w:rPr>
              <w:t>100</w:t>
            </w:r>
            <w:r w:rsidRPr="000D78CF">
              <w:rPr>
                <w:rFonts w:ascii="Calibri" w:eastAsia="Calibri" w:hAnsi="Calibri" w:cs="Calibri"/>
                <w:szCs w:val="24"/>
                <w:lang w:eastAsia="hu-HU"/>
              </w:rPr>
              <w:t xml:space="preserve"> </w:t>
            </w:r>
            <w:r w:rsidR="004F4E0E">
              <w:rPr>
                <w:rFonts w:ascii="Calibri" w:eastAsia="Calibri" w:hAnsi="Calibri" w:cs="Calibri"/>
                <w:szCs w:val="24"/>
                <w:lang w:eastAsia="hu-HU"/>
              </w:rPr>
              <w:t>műszak</w:t>
            </w:r>
            <w:r w:rsidRPr="000D78CF">
              <w:rPr>
                <w:rFonts w:ascii="Calibri" w:eastAsia="Calibri" w:hAnsi="Calibri" w:cs="Calibri"/>
                <w:szCs w:val="24"/>
                <w:lang w:eastAsia="hu-HU"/>
              </w:rPr>
              <w:t>óra/év</w:t>
            </w:r>
          </w:p>
        </w:tc>
      </w:tr>
      <w:tr w:rsidR="005C53F4" w:rsidRPr="005C53F4" w:rsidTr="000D78C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53F4" w:rsidRPr="004F4E0E" w:rsidRDefault="005C53F4" w:rsidP="005C53F4">
            <w:pPr>
              <w:jc w:val="center"/>
              <w:rPr>
                <w:rFonts w:ascii="Calibri" w:eastAsia="Calibri" w:hAnsi="Calibri" w:cs="Calibri"/>
                <w:szCs w:val="24"/>
                <w:lang w:eastAsia="hu-HU"/>
              </w:rPr>
            </w:pPr>
            <w:r w:rsidRPr="004F4E0E">
              <w:rPr>
                <w:rFonts w:ascii="Calibri" w:eastAsia="Calibri" w:hAnsi="Calibri" w:cs="Calibri"/>
                <w:szCs w:val="24"/>
                <w:lang w:eastAsia="hu-HU"/>
              </w:rPr>
              <w:t>GÉL vagy BOBCAT rakodás (ki-be szállítással)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53F4" w:rsidRPr="000D78CF" w:rsidRDefault="005C53F4" w:rsidP="005C53F4">
            <w:pPr>
              <w:jc w:val="center"/>
              <w:rPr>
                <w:rFonts w:ascii="Calibri" w:eastAsia="Calibri" w:hAnsi="Calibri" w:cs="Calibri"/>
                <w:sz w:val="22"/>
                <w:szCs w:val="22"/>
                <w:lang w:eastAsia="en-US"/>
              </w:rPr>
            </w:pPr>
            <w:r w:rsidRPr="000D78CF">
              <w:rPr>
                <w:rFonts w:ascii="Calibri" w:eastAsia="Calibri" w:hAnsi="Calibri" w:cs="Calibri"/>
                <w:bCs/>
                <w:szCs w:val="24"/>
                <w:lang w:eastAsia="hu-HU"/>
              </w:rPr>
              <w:t xml:space="preserve">50 </w:t>
            </w:r>
            <w:r w:rsidR="004F4E0E">
              <w:rPr>
                <w:rFonts w:ascii="Calibri" w:eastAsia="Calibri" w:hAnsi="Calibri" w:cs="Calibri"/>
                <w:bCs/>
                <w:szCs w:val="24"/>
                <w:lang w:eastAsia="hu-HU"/>
              </w:rPr>
              <w:t>műszak</w:t>
            </w:r>
            <w:r w:rsidRPr="000D78CF">
              <w:rPr>
                <w:rFonts w:ascii="Calibri" w:eastAsia="Calibri" w:hAnsi="Calibri" w:cs="Calibri"/>
                <w:szCs w:val="24"/>
                <w:lang w:eastAsia="hu-HU"/>
              </w:rPr>
              <w:t>óra/év</w:t>
            </w:r>
          </w:p>
        </w:tc>
      </w:tr>
      <w:tr w:rsidR="005C53F4" w:rsidRPr="005C53F4" w:rsidTr="002A4EC0">
        <w:tc>
          <w:tcPr>
            <w:tcW w:w="51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C53F4" w:rsidRPr="004F4E0E" w:rsidRDefault="005C53F4" w:rsidP="005C53F4">
            <w:pPr>
              <w:jc w:val="center"/>
              <w:rPr>
                <w:rFonts w:ascii="Calibri" w:eastAsia="Calibri" w:hAnsi="Calibri" w:cs="Calibri"/>
                <w:szCs w:val="24"/>
                <w:lang w:eastAsia="hu-HU"/>
              </w:rPr>
            </w:pPr>
            <w:r w:rsidRPr="004F4E0E">
              <w:rPr>
                <w:rFonts w:ascii="Calibri" w:eastAsia="Calibri" w:hAnsi="Calibri" w:cs="Calibri"/>
                <w:szCs w:val="24"/>
                <w:lang w:eastAsia="hu-HU"/>
              </w:rPr>
              <w:t>GÉL vagy BOBCAT törőfejjel (ki-be szállítással)</w:t>
            </w:r>
          </w:p>
        </w:tc>
        <w:tc>
          <w:tcPr>
            <w:tcW w:w="3260" w:type="dxa"/>
            <w:tcBorders>
              <w:top w:val="nil"/>
              <w:left w:val="nil"/>
              <w:bottom w:val="single" w:sz="4" w:space="0" w:color="auto"/>
              <w:right w:val="single" w:sz="8" w:space="0" w:color="auto"/>
            </w:tcBorders>
            <w:tcMar>
              <w:top w:w="0" w:type="dxa"/>
              <w:left w:w="108" w:type="dxa"/>
              <w:bottom w:w="0" w:type="dxa"/>
              <w:right w:w="108" w:type="dxa"/>
            </w:tcMar>
            <w:hideMark/>
          </w:tcPr>
          <w:p w:rsidR="005C53F4" w:rsidRPr="000D78CF" w:rsidRDefault="005C53F4" w:rsidP="005C53F4">
            <w:pPr>
              <w:jc w:val="center"/>
              <w:rPr>
                <w:rFonts w:ascii="Calibri" w:eastAsia="Calibri" w:hAnsi="Calibri" w:cs="Calibri"/>
                <w:sz w:val="22"/>
                <w:szCs w:val="22"/>
                <w:lang w:eastAsia="en-US"/>
              </w:rPr>
            </w:pPr>
            <w:r w:rsidRPr="000D78CF">
              <w:rPr>
                <w:rFonts w:ascii="Calibri" w:eastAsia="Calibri" w:hAnsi="Calibri" w:cs="Calibri"/>
                <w:bCs/>
                <w:szCs w:val="24"/>
                <w:lang w:eastAsia="hu-HU"/>
              </w:rPr>
              <w:t>50</w:t>
            </w:r>
            <w:r w:rsidRPr="000D78CF">
              <w:rPr>
                <w:rFonts w:ascii="Calibri" w:eastAsia="Calibri" w:hAnsi="Calibri" w:cs="Calibri"/>
                <w:szCs w:val="24"/>
                <w:lang w:eastAsia="hu-HU"/>
              </w:rPr>
              <w:t xml:space="preserve"> </w:t>
            </w:r>
            <w:r w:rsidR="004F4E0E">
              <w:rPr>
                <w:rFonts w:ascii="Calibri" w:eastAsia="Calibri" w:hAnsi="Calibri" w:cs="Calibri"/>
                <w:szCs w:val="24"/>
                <w:lang w:eastAsia="hu-HU"/>
              </w:rPr>
              <w:t>műszak</w:t>
            </w:r>
            <w:r w:rsidRPr="000D78CF">
              <w:rPr>
                <w:rFonts w:ascii="Calibri" w:eastAsia="Calibri" w:hAnsi="Calibri" w:cs="Calibri"/>
                <w:szCs w:val="24"/>
                <w:lang w:eastAsia="hu-HU"/>
              </w:rPr>
              <w:t>óra/év</w:t>
            </w:r>
          </w:p>
        </w:tc>
      </w:tr>
      <w:tr w:rsidR="005C53F4" w:rsidRPr="005C53F4" w:rsidTr="002A4EC0">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53F4" w:rsidRPr="004F4E0E" w:rsidRDefault="005C53F4" w:rsidP="005C53F4">
            <w:pPr>
              <w:jc w:val="center"/>
              <w:rPr>
                <w:rFonts w:ascii="Calibri" w:eastAsia="Calibri" w:hAnsi="Calibri" w:cs="Calibri"/>
                <w:szCs w:val="24"/>
                <w:lang w:eastAsia="hu-HU"/>
              </w:rPr>
            </w:pPr>
            <w:r w:rsidRPr="002A4EC0">
              <w:rPr>
                <w:rFonts w:ascii="Calibri" w:eastAsia="Calibri" w:hAnsi="Calibri" w:cs="Calibri"/>
                <w:szCs w:val="24"/>
                <w:lang w:eastAsia="hu-HU"/>
              </w:rPr>
              <w:t>L</w:t>
            </w:r>
            <w:r w:rsidRPr="004F4E0E">
              <w:rPr>
                <w:rFonts w:ascii="Calibri" w:eastAsia="Calibri" w:hAnsi="Calibri" w:cs="Calibri"/>
                <w:szCs w:val="24"/>
                <w:lang w:eastAsia="hu-HU"/>
              </w:rPr>
              <w:t>ánctalpas kiskotró mélyásással</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53F4" w:rsidRPr="000D78CF" w:rsidRDefault="005C53F4" w:rsidP="005C53F4">
            <w:pPr>
              <w:jc w:val="center"/>
              <w:rPr>
                <w:rFonts w:ascii="Calibri" w:eastAsia="Calibri" w:hAnsi="Calibri" w:cs="Calibri"/>
                <w:sz w:val="22"/>
                <w:szCs w:val="22"/>
                <w:lang w:eastAsia="en-US"/>
              </w:rPr>
            </w:pPr>
            <w:r w:rsidRPr="000D78CF">
              <w:rPr>
                <w:rFonts w:ascii="Calibri" w:eastAsia="Calibri" w:hAnsi="Calibri" w:cs="Calibri"/>
                <w:bCs/>
                <w:szCs w:val="24"/>
                <w:lang w:eastAsia="hu-HU"/>
              </w:rPr>
              <w:t>100</w:t>
            </w:r>
            <w:r w:rsidRPr="000D78CF">
              <w:rPr>
                <w:rFonts w:ascii="Calibri" w:eastAsia="Calibri" w:hAnsi="Calibri" w:cs="Calibri"/>
                <w:szCs w:val="24"/>
                <w:lang w:eastAsia="hu-HU"/>
              </w:rPr>
              <w:t xml:space="preserve"> </w:t>
            </w:r>
            <w:r w:rsidR="004F4E0E">
              <w:rPr>
                <w:rFonts w:ascii="Calibri" w:eastAsia="Calibri" w:hAnsi="Calibri" w:cs="Calibri"/>
                <w:szCs w:val="24"/>
                <w:lang w:eastAsia="hu-HU"/>
              </w:rPr>
              <w:t>műszak</w:t>
            </w:r>
            <w:r w:rsidRPr="000D78CF">
              <w:rPr>
                <w:rFonts w:ascii="Calibri" w:eastAsia="Calibri" w:hAnsi="Calibri" w:cs="Calibri"/>
                <w:szCs w:val="24"/>
                <w:lang w:eastAsia="hu-HU"/>
              </w:rPr>
              <w:t>óra/év</w:t>
            </w:r>
          </w:p>
        </w:tc>
      </w:tr>
      <w:tr w:rsidR="004F4E0E" w:rsidRPr="005C53F4" w:rsidTr="002A4EC0">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E0E" w:rsidRDefault="004F4E0E" w:rsidP="005C53F4">
            <w:pPr>
              <w:jc w:val="center"/>
              <w:rPr>
                <w:rFonts w:ascii="Calibri" w:eastAsia="Calibri" w:hAnsi="Calibri" w:cs="Calibri"/>
                <w:b/>
                <w:szCs w:val="24"/>
                <w:lang w:eastAsia="hu-HU"/>
              </w:rPr>
            </w:pPr>
            <w:r>
              <w:rPr>
                <w:rFonts w:ascii="Calibri" w:eastAsia="Calibri" w:hAnsi="Calibri" w:cs="Calibri"/>
                <w:b/>
                <w:szCs w:val="24"/>
                <w:lang w:eastAsia="hu-HU"/>
              </w:rPr>
              <w:t>Mindösszesen</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4E0E" w:rsidRPr="002A4EC0" w:rsidRDefault="004F4E0E" w:rsidP="005C53F4">
            <w:pPr>
              <w:jc w:val="center"/>
              <w:rPr>
                <w:rFonts w:ascii="Calibri" w:eastAsia="Calibri" w:hAnsi="Calibri" w:cs="Calibri"/>
                <w:b/>
                <w:bCs/>
                <w:szCs w:val="24"/>
                <w:lang w:eastAsia="hu-HU"/>
              </w:rPr>
            </w:pPr>
            <w:r w:rsidRPr="002A4EC0">
              <w:rPr>
                <w:rFonts w:ascii="Calibri" w:eastAsia="Calibri" w:hAnsi="Calibri" w:cs="Calibri"/>
                <w:b/>
                <w:bCs/>
                <w:szCs w:val="24"/>
                <w:lang w:eastAsia="hu-HU"/>
              </w:rPr>
              <w:t>300 műszakóra/év</w:t>
            </w:r>
          </w:p>
        </w:tc>
      </w:tr>
    </w:tbl>
    <w:p w:rsidR="0096356A" w:rsidRDefault="0096356A" w:rsidP="00A46A80">
      <w:pPr>
        <w:pStyle w:val="Listaszerbekezds1"/>
        <w:ind w:left="360" w:right="71"/>
        <w:jc w:val="both"/>
        <w:rPr>
          <w:rFonts w:ascii="Calibri" w:hAnsi="Calibri" w:cs="Calibri"/>
          <w:sz w:val="24"/>
          <w:szCs w:val="24"/>
        </w:rPr>
      </w:pPr>
    </w:p>
    <w:p w:rsidR="00196850" w:rsidRDefault="00A46A80" w:rsidP="00A46A80">
      <w:pPr>
        <w:ind w:left="360"/>
        <w:jc w:val="both"/>
        <w:rPr>
          <w:rFonts w:ascii="Calibri" w:hAnsi="Calibri" w:cs="Calibri"/>
          <w:szCs w:val="24"/>
          <w:lang w:eastAsia="hu-HU"/>
        </w:rPr>
      </w:pPr>
      <w:r w:rsidRPr="00A46A80">
        <w:rPr>
          <w:rFonts w:ascii="Calibri" w:hAnsi="Calibri" w:cs="Calibri"/>
          <w:szCs w:val="24"/>
          <w:lang w:eastAsia="hu-HU"/>
        </w:rPr>
        <w:t xml:space="preserve">A nyertes ajánlattevővel megkötésre kerülő szerződés mellékletében ennek megfelelően az egységárak kerülnek feltüntetésre. </w:t>
      </w:r>
      <w:r w:rsidR="004654C1" w:rsidRPr="002D2C55">
        <w:rPr>
          <w:rFonts w:ascii="Calibri" w:hAnsi="Calibri" w:cs="Calibri"/>
          <w:szCs w:val="24"/>
          <w:lang w:eastAsia="hu-HU"/>
        </w:rPr>
        <w:t>A szerződésben rögzítésre kerül a szerződés alapján felhasználható keretösszeg felső határa</w:t>
      </w:r>
      <w:r w:rsidR="000D78CF">
        <w:rPr>
          <w:rFonts w:ascii="Calibri" w:hAnsi="Calibri" w:cs="Calibri"/>
          <w:szCs w:val="24"/>
          <w:lang w:eastAsia="hu-HU"/>
        </w:rPr>
        <w:t xml:space="preserve"> is</w:t>
      </w:r>
      <w:r w:rsidR="004654C1" w:rsidRPr="002D2C55">
        <w:rPr>
          <w:rFonts w:ascii="Calibri" w:hAnsi="Calibri" w:cs="Calibri"/>
          <w:szCs w:val="24"/>
          <w:lang w:eastAsia="hu-HU"/>
        </w:rPr>
        <w:t xml:space="preserve">, mely a nyertes ajánlattevő ajánlati </w:t>
      </w:r>
      <w:r w:rsidR="004654C1">
        <w:rPr>
          <w:rFonts w:ascii="Calibri" w:hAnsi="Calibri" w:cs="Calibri"/>
          <w:szCs w:val="24"/>
          <w:lang w:eastAsia="hu-HU"/>
        </w:rPr>
        <w:t>össz</w:t>
      </w:r>
      <w:r w:rsidR="004654C1" w:rsidRPr="002D2C55">
        <w:rPr>
          <w:rFonts w:ascii="Calibri" w:hAnsi="Calibri" w:cs="Calibri"/>
          <w:szCs w:val="24"/>
          <w:lang w:eastAsia="hu-HU"/>
        </w:rPr>
        <w:t>ára.</w:t>
      </w:r>
      <w:r w:rsidR="004654C1">
        <w:rPr>
          <w:rFonts w:ascii="Calibri" w:hAnsi="Calibri" w:cs="Calibri"/>
        </w:rPr>
        <w:t xml:space="preserve"> </w:t>
      </w:r>
      <w:r w:rsidRPr="00A46A80">
        <w:rPr>
          <w:rFonts w:ascii="Calibri" w:hAnsi="Calibri" w:cs="Calibri"/>
          <w:szCs w:val="24"/>
          <w:lang w:eastAsia="hu-HU"/>
        </w:rPr>
        <w:t>Ajánlattevőnek az előzőek ismeretében kell benyújtania ajánlatát.</w:t>
      </w:r>
    </w:p>
    <w:p w:rsidR="00092F72" w:rsidRPr="00A46A80" w:rsidRDefault="00092F72" w:rsidP="00A46A80">
      <w:pPr>
        <w:ind w:left="360"/>
        <w:jc w:val="both"/>
        <w:rPr>
          <w:rFonts w:ascii="Calibri" w:hAnsi="Calibri" w:cs="Calibri"/>
          <w:szCs w:val="24"/>
          <w:lang w:eastAsia="hu-HU"/>
        </w:rPr>
      </w:pPr>
      <w:r>
        <w:rPr>
          <w:rFonts w:ascii="Calibri" w:hAnsi="Calibri" w:cs="Calibri"/>
          <w:szCs w:val="24"/>
          <w:lang w:eastAsia="hu-HU"/>
        </w:rPr>
        <w:t>A megadott mennyiségektől – 50%-os mennyiségi eltérés lehetséges.</w:t>
      </w:r>
    </w:p>
    <w:p w:rsidR="00A46A80" w:rsidRPr="00E450C0" w:rsidRDefault="00A46A80" w:rsidP="003F7DCF">
      <w:pPr>
        <w:jc w:val="both"/>
        <w:rPr>
          <w:rFonts w:ascii="Calibri" w:hAnsi="Calibri" w:cs="Calibri"/>
          <w:i/>
          <w:szCs w:val="24"/>
        </w:rPr>
      </w:pPr>
    </w:p>
    <w:p w:rsidR="00291AA5" w:rsidRPr="007E49F1" w:rsidRDefault="006A17BD" w:rsidP="001926A8">
      <w:pPr>
        <w:pStyle w:val="BKV"/>
        <w:numPr>
          <w:ilvl w:val="0"/>
          <w:numId w:val="3"/>
        </w:numPr>
        <w:tabs>
          <w:tab w:val="left" w:pos="540"/>
        </w:tabs>
        <w:spacing w:line="240" w:lineRule="auto"/>
        <w:rPr>
          <w:rFonts w:asciiTheme="minorHAnsi" w:hAnsiTheme="minorHAnsi" w:cstheme="minorHAnsi"/>
          <w:b/>
          <w:szCs w:val="24"/>
        </w:rPr>
      </w:pPr>
      <w:r>
        <w:rPr>
          <w:rFonts w:asciiTheme="minorHAnsi" w:hAnsiTheme="minorHAnsi" w:cstheme="minorHAnsi"/>
          <w:b/>
          <w:szCs w:val="24"/>
        </w:rPr>
        <w:t xml:space="preserve"> </w:t>
      </w:r>
      <w:r w:rsidR="00291AA5" w:rsidRPr="007E49F1">
        <w:rPr>
          <w:rFonts w:asciiTheme="minorHAnsi" w:hAnsiTheme="minorHAnsi" w:cstheme="minorHAnsi"/>
          <w:b/>
          <w:szCs w:val="24"/>
        </w:rPr>
        <w:t>Rész</w:t>
      </w:r>
      <w:r w:rsidR="003F7DCF">
        <w:rPr>
          <w:rFonts w:asciiTheme="minorHAnsi" w:hAnsiTheme="minorHAnsi" w:cstheme="minorHAnsi"/>
          <w:b/>
          <w:szCs w:val="24"/>
        </w:rPr>
        <w:t xml:space="preserve"> </w:t>
      </w:r>
      <w:r w:rsidR="00291AA5"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E07986" w:rsidP="00C84347">
      <w:pPr>
        <w:ind w:left="360"/>
        <w:jc w:val="both"/>
        <w:rPr>
          <w:rFonts w:asciiTheme="minorHAnsi" w:hAnsiTheme="minorHAnsi" w:cstheme="minorHAnsi"/>
          <w:w w:val="101"/>
          <w:szCs w:val="24"/>
        </w:rPr>
      </w:pPr>
      <w:r>
        <w:rPr>
          <w:rFonts w:asciiTheme="minorHAnsi" w:hAnsiTheme="minorHAnsi" w:cstheme="minorHAnsi"/>
          <w:w w:val="101"/>
          <w:szCs w:val="24"/>
        </w:rPr>
        <w:t xml:space="preserve"> </w:t>
      </w:r>
      <w:r w:rsidR="00291AA5" w:rsidRPr="002A4EC0">
        <w:rPr>
          <w:rFonts w:ascii="Calibri" w:hAnsi="Calibri" w:cs="Calibri"/>
          <w:szCs w:val="24"/>
          <w:lang w:eastAsia="hu-HU"/>
        </w:rPr>
        <w:t>Ajánlatkérő csak teljes körű ajánlatot fogad el</w:t>
      </w:r>
      <w:r w:rsidR="00392601" w:rsidRPr="002A4EC0">
        <w:rPr>
          <w:rFonts w:ascii="Calibri" w:hAnsi="Calibri" w:cs="Calibri"/>
          <w:szCs w:val="24"/>
          <w:lang w:eastAsia="hu-HU"/>
        </w:rPr>
        <w:t>.</w:t>
      </w:r>
    </w:p>
    <w:p w:rsidR="00C84347" w:rsidRPr="007E49F1" w:rsidRDefault="00C84347" w:rsidP="00C84347">
      <w:pPr>
        <w:jc w:val="both"/>
        <w:rPr>
          <w:rFonts w:asciiTheme="minorHAnsi" w:hAnsiTheme="minorHAnsi" w:cstheme="minorHAnsi"/>
          <w:szCs w:val="24"/>
        </w:rPr>
      </w:pPr>
    </w:p>
    <w:p w:rsidR="00A30069" w:rsidRPr="007E49F1" w:rsidRDefault="00E07986" w:rsidP="00E07986">
      <w:pPr>
        <w:pStyle w:val="BKV"/>
        <w:numPr>
          <w:ilvl w:val="0"/>
          <w:numId w:val="3"/>
        </w:numPr>
        <w:tabs>
          <w:tab w:val="left" w:pos="540"/>
        </w:tabs>
        <w:spacing w:line="240" w:lineRule="auto"/>
        <w:rPr>
          <w:rFonts w:asciiTheme="minorHAnsi" w:hAnsiTheme="minorHAnsi" w:cstheme="minorHAnsi"/>
          <w:b/>
          <w:szCs w:val="24"/>
        </w:rPr>
      </w:pPr>
      <w:r>
        <w:rPr>
          <w:rFonts w:asciiTheme="minorHAnsi" w:hAnsiTheme="minorHAnsi" w:cstheme="minorHAnsi"/>
          <w:b/>
          <w:szCs w:val="24"/>
        </w:rPr>
        <w:t xml:space="preserve"> </w:t>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D54E36" w:rsidRDefault="00D54E36" w:rsidP="00D54E36">
      <w:pPr>
        <w:pStyle w:val="BKV"/>
        <w:spacing w:line="240" w:lineRule="auto"/>
        <w:ind w:right="-18" w:firstLine="426"/>
        <w:rPr>
          <w:rFonts w:ascii="Calibri" w:hAnsi="Calibri" w:cs="Calibri"/>
          <w:szCs w:val="24"/>
        </w:rPr>
      </w:pPr>
      <w:r w:rsidRPr="006E323F">
        <w:rPr>
          <w:rFonts w:ascii="Calibri" w:hAnsi="Calibri" w:cs="Calibri"/>
          <w:szCs w:val="24"/>
        </w:rPr>
        <w:t xml:space="preserve">A szerződés hatálya az aláírástól számítottan </w:t>
      </w:r>
      <w:r w:rsidRPr="006A17BD">
        <w:rPr>
          <w:rFonts w:ascii="Calibri" w:hAnsi="Calibri" w:cs="Calibri"/>
          <w:b/>
          <w:szCs w:val="24"/>
        </w:rPr>
        <w:t>36 hónap.</w:t>
      </w:r>
      <w:r w:rsidRPr="006E323F">
        <w:rPr>
          <w:rFonts w:ascii="Calibri" w:hAnsi="Calibri" w:cs="Calibri"/>
          <w:szCs w:val="24"/>
        </w:rPr>
        <w:t xml:space="preserve"> </w:t>
      </w:r>
    </w:p>
    <w:p w:rsidR="00092F72" w:rsidRPr="006E323F" w:rsidRDefault="00092F72" w:rsidP="00D54E36">
      <w:pPr>
        <w:pStyle w:val="BKV"/>
        <w:spacing w:line="240" w:lineRule="auto"/>
        <w:ind w:right="-18" w:firstLine="426"/>
        <w:rPr>
          <w:rFonts w:ascii="Calibri" w:hAnsi="Calibri" w:cs="Calibri"/>
          <w:szCs w:val="24"/>
        </w:rPr>
      </w:pPr>
    </w:p>
    <w:p w:rsidR="00D54E36" w:rsidRPr="006E323F" w:rsidRDefault="00D54E36" w:rsidP="002A4EC0">
      <w:pPr>
        <w:pStyle w:val="BKV"/>
        <w:keepNext/>
        <w:spacing w:line="240" w:lineRule="auto"/>
        <w:ind w:left="426"/>
        <w:rPr>
          <w:rFonts w:ascii="Calibri" w:hAnsi="Calibri" w:cs="Calibri"/>
          <w:color w:val="000000"/>
          <w:w w:val="101"/>
          <w:szCs w:val="24"/>
        </w:rPr>
      </w:pPr>
      <w:r w:rsidRPr="006E323F">
        <w:rPr>
          <w:rFonts w:ascii="Calibri" w:hAnsi="Calibri" w:cs="Calibri"/>
          <w:szCs w:val="24"/>
        </w:rPr>
        <w:t>Ajánlattevő a teljesítést a szerződés hatályba lépését követően haladéktalanul köteles megkezdeni.</w:t>
      </w:r>
      <w:r w:rsidRPr="006E323F">
        <w:rPr>
          <w:rFonts w:ascii="Calibri" w:hAnsi="Calibri" w:cs="Calibri"/>
          <w:color w:val="000000"/>
          <w:w w:val="101"/>
          <w:szCs w:val="24"/>
        </w:rPr>
        <w:t xml:space="preserve"> </w:t>
      </w:r>
    </w:p>
    <w:p w:rsidR="00D54E36" w:rsidRPr="006E323F" w:rsidRDefault="00D54E36" w:rsidP="00D54E36">
      <w:pPr>
        <w:pStyle w:val="BKV"/>
        <w:keepNext/>
        <w:spacing w:line="240" w:lineRule="auto"/>
        <w:ind w:left="426"/>
        <w:rPr>
          <w:rFonts w:ascii="Calibri" w:hAnsi="Calibri" w:cs="Calibri"/>
          <w:color w:val="000000"/>
          <w:w w:val="101"/>
          <w:szCs w:val="24"/>
        </w:rPr>
      </w:pPr>
    </w:p>
    <w:p w:rsidR="00D54E36" w:rsidRPr="006A17BD" w:rsidRDefault="00D54E36" w:rsidP="002A4EC0">
      <w:pPr>
        <w:pStyle w:val="BKV"/>
        <w:keepNext/>
        <w:spacing w:line="240" w:lineRule="auto"/>
        <w:ind w:left="426"/>
        <w:rPr>
          <w:rFonts w:ascii="Calibri" w:hAnsi="Calibri" w:cs="Calibri"/>
          <w:szCs w:val="24"/>
        </w:rPr>
      </w:pPr>
      <w:r w:rsidRPr="00E07986">
        <w:rPr>
          <w:rFonts w:ascii="Calibri" w:hAnsi="Calibri" w:cs="Calibri"/>
          <w:szCs w:val="24"/>
          <w:u w:val="single"/>
        </w:rPr>
        <w:t>Teljesítés ütemezése</w:t>
      </w:r>
      <w:r w:rsidRPr="006A17BD">
        <w:rPr>
          <w:rFonts w:ascii="Calibri" w:hAnsi="Calibri" w:cs="Calibri"/>
          <w:szCs w:val="24"/>
        </w:rPr>
        <w:t xml:space="preserve">: </w:t>
      </w:r>
      <w:r w:rsidR="006A17BD" w:rsidRPr="006A17BD">
        <w:rPr>
          <w:rFonts w:ascii="Calibri" w:hAnsi="Calibri" w:cs="Calibri"/>
          <w:szCs w:val="24"/>
        </w:rPr>
        <w:t>Az igényelt gép és kezelőszemélyzete</w:t>
      </w:r>
      <w:r w:rsidR="006A17BD" w:rsidRPr="006E323F">
        <w:rPr>
          <w:rFonts w:ascii="Calibri" w:hAnsi="Calibri" w:cs="Calibri"/>
          <w:szCs w:val="24"/>
        </w:rPr>
        <w:t>, a megrendelést követően legkésőbb 3 napon belül, igény szerint munkaszüneti napokon is, illetve éjszaka is rendelkezésre kell, hogy álljon</w:t>
      </w:r>
      <w:r w:rsidRPr="006A17BD">
        <w:rPr>
          <w:rFonts w:ascii="Calibri" w:hAnsi="Calibri" w:cs="Calibri"/>
          <w:szCs w:val="24"/>
        </w:rPr>
        <w:t>. A teljesítés határideje esetenként változó, a megrendelt munka függvénye.</w:t>
      </w:r>
    </w:p>
    <w:p w:rsidR="00C84347" w:rsidRPr="007E49F1" w:rsidRDefault="00C84347" w:rsidP="00D54E36">
      <w:pPr>
        <w:numPr>
          <w:ilvl w:val="12"/>
          <w:numId w:val="3"/>
        </w:numPr>
        <w:ind w:left="360"/>
        <w:jc w:val="both"/>
        <w:rPr>
          <w:rFonts w:asciiTheme="minorHAnsi" w:hAnsiTheme="minorHAnsi" w:cstheme="minorHAnsi"/>
          <w:b/>
          <w:szCs w:val="24"/>
        </w:rPr>
      </w:pPr>
    </w:p>
    <w:p w:rsidR="000B431E" w:rsidRPr="007E49F1" w:rsidRDefault="00FF0224" w:rsidP="00674533">
      <w:pPr>
        <w:pStyle w:val="BKV"/>
        <w:numPr>
          <w:ilvl w:val="0"/>
          <w:numId w:val="3"/>
        </w:numPr>
        <w:tabs>
          <w:tab w:val="left" w:pos="540"/>
        </w:tabs>
        <w:spacing w:line="240" w:lineRule="auto"/>
        <w:rPr>
          <w:rFonts w:asciiTheme="minorHAnsi" w:hAnsiTheme="minorHAnsi" w:cstheme="minorHAnsi"/>
          <w:b/>
          <w:szCs w:val="24"/>
        </w:rPr>
      </w:pPr>
      <w:r>
        <w:rPr>
          <w:rFonts w:asciiTheme="minorHAnsi" w:hAnsiTheme="minorHAnsi" w:cstheme="minorHAnsi"/>
          <w:b/>
          <w:szCs w:val="24"/>
        </w:rPr>
        <w:t xml:space="preserve">   </w:t>
      </w:r>
      <w:r w:rsidR="001F44D9"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001F44D9"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D54E36" w:rsidRPr="002D2C55" w:rsidRDefault="00D54E36" w:rsidP="00D54E36">
      <w:pPr>
        <w:pStyle w:val="BKV"/>
        <w:keepNext/>
        <w:spacing w:line="240" w:lineRule="auto"/>
        <w:ind w:left="567"/>
        <w:rPr>
          <w:rFonts w:ascii="Calibri" w:hAnsi="Calibri" w:cs="Calibri"/>
          <w:szCs w:val="24"/>
        </w:rPr>
      </w:pPr>
      <w:r w:rsidRPr="002D2C55">
        <w:rPr>
          <w:rFonts w:ascii="Calibri" w:hAnsi="Calibri" w:cs="Calibri"/>
          <w:szCs w:val="24"/>
        </w:rPr>
        <w:t xml:space="preserve">A teljesítés az Ajánlatkérő által kért ütemezés szerint, eseti megrendelések (BMR) alapján történik. </w:t>
      </w:r>
    </w:p>
    <w:p w:rsidR="00D54E36" w:rsidRPr="002D2C55" w:rsidRDefault="00D54E36" w:rsidP="00D54E36">
      <w:pPr>
        <w:pStyle w:val="BKV"/>
        <w:keepNext/>
        <w:spacing w:line="240" w:lineRule="auto"/>
        <w:ind w:left="426"/>
        <w:rPr>
          <w:rFonts w:ascii="Calibri" w:hAnsi="Calibri" w:cs="Calibri"/>
          <w:szCs w:val="24"/>
        </w:rPr>
      </w:pPr>
    </w:p>
    <w:p w:rsidR="00D54E36" w:rsidRPr="002D2C55" w:rsidRDefault="00D54E36" w:rsidP="00D54E36">
      <w:pPr>
        <w:pStyle w:val="BKV"/>
        <w:keepNext/>
        <w:spacing w:line="240" w:lineRule="auto"/>
        <w:ind w:left="426" w:firstLine="141"/>
        <w:rPr>
          <w:rFonts w:ascii="Calibri" w:hAnsi="Calibri" w:cs="Calibri"/>
          <w:szCs w:val="24"/>
        </w:rPr>
      </w:pPr>
      <w:r w:rsidRPr="002A4EC0">
        <w:rPr>
          <w:rFonts w:ascii="Calibri" w:hAnsi="Calibri" w:cs="Calibri"/>
          <w:szCs w:val="24"/>
          <w:u w:val="single"/>
        </w:rPr>
        <w:t>Teljesítés helye</w:t>
      </w:r>
      <w:r w:rsidRPr="002D2C55">
        <w:rPr>
          <w:rFonts w:ascii="Calibri" w:hAnsi="Calibri" w:cs="Calibri"/>
          <w:szCs w:val="24"/>
        </w:rPr>
        <w:t>: BKV Zrt. villamos</w:t>
      </w:r>
      <w:r w:rsidR="009F69A0" w:rsidRPr="002D2C55">
        <w:rPr>
          <w:rFonts w:ascii="Calibri" w:hAnsi="Calibri" w:cs="Calibri"/>
          <w:szCs w:val="24"/>
        </w:rPr>
        <w:t xml:space="preserve"> vonalhálózata az egyes megrendelésekben foglaltak szerint.</w:t>
      </w:r>
    </w:p>
    <w:p w:rsidR="00C84347" w:rsidRPr="007E49F1" w:rsidRDefault="00C84347" w:rsidP="001A0190">
      <w:pPr>
        <w:pStyle w:val="BKV"/>
        <w:spacing w:line="240" w:lineRule="auto"/>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D54E36" w:rsidRPr="00D54E36" w:rsidRDefault="00D54E36" w:rsidP="00D54E36">
      <w:pPr>
        <w:ind w:left="567"/>
        <w:jc w:val="both"/>
        <w:rPr>
          <w:rFonts w:ascii="Calibri" w:hAnsi="Calibri" w:cs="Calibri"/>
          <w:szCs w:val="24"/>
        </w:rPr>
      </w:pPr>
      <w:r w:rsidRPr="00D54E36">
        <w:rPr>
          <w:rFonts w:ascii="Calibri" w:hAnsi="Calibri" w:cs="Calibri"/>
          <w:szCs w:val="24"/>
        </w:rPr>
        <w:t>Ajánlatkérő késedelmes teljesítés esetén naponta 0,5%, hibás teljesítés, illetve a teljesítés meghiúsulása esetén 15%-os kötbért érvényesíthet. A részletes szabályokat a szerződéstervezet tartalmazza.</w:t>
      </w:r>
    </w:p>
    <w:p w:rsidR="00C84347" w:rsidRDefault="00C84347" w:rsidP="00F938E5">
      <w:pPr>
        <w:pStyle w:val="BKV"/>
        <w:tabs>
          <w:tab w:val="left" w:pos="567"/>
        </w:tabs>
        <w:spacing w:line="240" w:lineRule="auto"/>
        <w:rPr>
          <w:rFonts w:asciiTheme="minorHAnsi" w:hAnsiTheme="minorHAnsi" w:cstheme="minorHAnsi"/>
          <w:b/>
          <w:szCs w:val="24"/>
        </w:rPr>
      </w:pPr>
    </w:p>
    <w:p w:rsidR="00AA0100" w:rsidRPr="007E49F1"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2530CB" w:rsidRDefault="00AA0100" w:rsidP="002530CB">
      <w:pPr>
        <w:pStyle w:val="BKV"/>
        <w:keepNext/>
        <w:spacing w:line="240" w:lineRule="auto"/>
        <w:ind w:left="567"/>
        <w:rPr>
          <w:rFonts w:ascii="Calibri" w:hAnsi="Calibri" w:cs="Calibri"/>
          <w:szCs w:val="24"/>
        </w:rPr>
      </w:pPr>
      <w:r w:rsidRPr="00674533">
        <w:rPr>
          <w:rFonts w:ascii="Calibri" w:hAnsi="Calibri" w:cs="Calibri"/>
          <w:szCs w:val="24"/>
        </w:rPr>
        <w:t>A szerződés tárgyát képező s</w:t>
      </w:r>
      <w:r w:rsidR="00F730E0" w:rsidRPr="00674533">
        <w:rPr>
          <w:rFonts w:ascii="Calibri" w:hAnsi="Calibri" w:cs="Calibri"/>
          <w:szCs w:val="24"/>
        </w:rPr>
        <w:t>zolgáltatás</w:t>
      </w:r>
      <w:r w:rsidRPr="00674533">
        <w:rPr>
          <w:rFonts w:ascii="Calibri" w:hAnsi="Calibri" w:cs="Calibri"/>
          <w:szCs w:val="24"/>
        </w:rPr>
        <w:t xml:space="preserve"> ellenértékének kiegyenlítése a megrendelés teljesítésének Ajánlatkérő általi igazolását követően, az Ajánlatkérőhöz benyújtott számla </w:t>
      </w:r>
      <w:r w:rsidRPr="00674533">
        <w:rPr>
          <w:rFonts w:ascii="Calibri" w:hAnsi="Calibri" w:cs="Calibri"/>
          <w:szCs w:val="24"/>
        </w:rPr>
        <w:lastRenderedPageBreak/>
        <w:t xml:space="preserve">alapján, a számla kézhezvételétől számított 30 (harminc) naptári napon belül, átutalással történik. </w:t>
      </w:r>
    </w:p>
    <w:p w:rsidR="00AA0100" w:rsidRPr="002530CB" w:rsidRDefault="00AA0100" w:rsidP="002530CB">
      <w:pPr>
        <w:pStyle w:val="BKV"/>
        <w:keepNext/>
        <w:spacing w:line="240" w:lineRule="auto"/>
        <w:ind w:left="567"/>
        <w:rPr>
          <w:rFonts w:ascii="Calibri" w:hAnsi="Calibri" w:cs="Calibri"/>
          <w:szCs w:val="24"/>
        </w:rPr>
      </w:pPr>
      <w:r w:rsidRPr="00E27FD6">
        <w:rPr>
          <w:rFonts w:ascii="Calibri" w:hAnsi="Calibri" w:cs="Calibri"/>
          <w:szCs w:val="24"/>
        </w:rPr>
        <w:t>Ajánlatkérő előleget nem fizet.</w:t>
      </w:r>
    </w:p>
    <w:p w:rsidR="00AA0100" w:rsidRPr="007E49F1" w:rsidRDefault="00AA0100" w:rsidP="00F938E5">
      <w:pPr>
        <w:numPr>
          <w:ilvl w:val="12"/>
          <w:numId w:val="0"/>
        </w:numPr>
        <w:ind w:left="567"/>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1A5A7C" w:rsidRPr="007E49F1" w:rsidRDefault="001A5A7C" w:rsidP="00F730E0">
      <w:pPr>
        <w:jc w:val="both"/>
        <w:rPr>
          <w:rFonts w:asciiTheme="minorHAnsi" w:hAnsiTheme="minorHAnsi" w:cstheme="minorHAnsi"/>
          <w:szCs w:val="24"/>
        </w:rPr>
      </w:pPr>
    </w:p>
    <w:p w:rsidR="00127F88" w:rsidRPr="007E49F1" w:rsidRDefault="00E62A6B" w:rsidP="00C84347">
      <w:pPr>
        <w:pStyle w:val="BKV"/>
        <w:numPr>
          <w:ilvl w:val="0"/>
          <w:numId w:val="17"/>
        </w:numPr>
        <w:tabs>
          <w:tab w:val="left" w:pos="567"/>
        </w:tabs>
        <w:spacing w:line="240" w:lineRule="auto"/>
        <w:ind w:hanging="720"/>
        <w:rPr>
          <w:rFonts w:asciiTheme="minorHAnsi" w:hAnsiTheme="minorHAnsi" w:cstheme="minorHAnsi"/>
          <w:b/>
          <w:szCs w:val="24"/>
        </w:rPr>
      </w:pPr>
      <w:r>
        <w:rPr>
          <w:rFonts w:asciiTheme="minorHAnsi" w:hAnsiTheme="minorHAnsi" w:cstheme="minorHAnsi"/>
          <w:b/>
          <w:szCs w:val="24"/>
        </w:rPr>
        <w:t xml:space="preserve"> </w:t>
      </w:r>
      <w:r w:rsidR="00127F88" w:rsidRPr="007E49F1">
        <w:rPr>
          <w:rFonts w:asciiTheme="minorHAnsi" w:hAnsiTheme="minorHAnsi" w:cstheme="minorHAnsi"/>
          <w:b/>
          <w:szCs w:val="24"/>
        </w:rPr>
        <w:t>Ajánlattevőkkel szemben támasztott műszaki, szakmai alkalmassági követelmények</w:t>
      </w:r>
    </w:p>
    <w:p w:rsidR="00D20C08" w:rsidRDefault="00D20C08" w:rsidP="00897055">
      <w:pPr>
        <w:autoSpaceDE w:val="0"/>
        <w:autoSpaceDN w:val="0"/>
        <w:adjustRightInd w:val="0"/>
        <w:jc w:val="both"/>
        <w:rPr>
          <w:sz w:val="26"/>
          <w:szCs w:val="26"/>
          <w:lang w:eastAsia="hu-HU"/>
        </w:rPr>
      </w:pPr>
    </w:p>
    <w:p w:rsidR="00D20C08" w:rsidRPr="00D20C08" w:rsidRDefault="00E450C0" w:rsidP="00E450C0">
      <w:pPr>
        <w:autoSpaceDE w:val="0"/>
        <w:autoSpaceDN w:val="0"/>
        <w:adjustRightInd w:val="0"/>
        <w:ind w:left="1260" w:hanging="709"/>
        <w:jc w:val="both"/>
        <w:rPr>
          <w:rFonts w:asciiTheme="minorHAnsi" w:hAnsiTheme="minorHAnsi" w:cstheme="minorHAnsi"/>
          <w:szCs w:val="24"/>
          <w:lang w:eastAsia="hu-HU"/>
        </w:rPr>
      </w:pPr>
      <w:r>
        <w:rPr>
          <w:rFonts w:asciiTheme="minorHAnsi" w:hAnsiTheme="minorHAnsi" w:cstheme="minorHAnsi"/>
          <w:szCs w:val="24"/>
          <w:lang w:eastAsia="hu-HU"/>
        </w:rPr>
        <w:t>M.1.</w:t>
      </w:r>
      <w:r>
        <w:rPr>
          <w:rFonts w:asciiTheme="minorHAnsi" w:hAnsiTheme="minorHAnsi" w:cstheme="minorHAnsi"/>
          <w:szCs w:val="24"/>
          <w:lang w:eastAsia="hu-HU"/>
        </w:rPr>
        <w:tab/>
      </w:r>
      <w:r w:rsidR="00D20C08" w:rsidRPr="00D20C08">
        <w:rPr>
          <w:rFonts w:asciiTheme="minorHAnsi" w:hAnsiTheme="minorHAnsi" w:cstheme="minorHAnsi"/>
          <w:szCs w:val="24"/>
          <w:lang w:eastAsia="hu-HU"/>
        </w:rPr>
        <w:t xml:space="preserve">A szerződés teljesítésére alkalmasnak </w:t>
      </w:r>
      <w:r w:rsidR="00D20C08" w:rsidRPr="00D20C08">
        <w:rPr>
          <w:rFonts w:asciiTheme="minorHAnsi" w:hAnsiTheme="minorHAnsi" w:cstheme="minorHAnsi"/>
          <w:szCs w:val="24"/>
        </w:rPr>
        <w:t>minősül az ajánlattevő (közös ajánlattevő)</w:t>
      </w:r>
      <w:r w:rsidR="00D20C08" w:rsidRPr="00D20C08">
        <w:rPr>
          <w:rFonts w:asciiTheme="minorHAnsi" w:hAnsiTheme="minorHAnsi" w:cstheme="minorHAnsi"/>
          <w:szCs w:val="24"/>
          <w:lang w:eastAsia="hu-HU"/>
        </w:rPr>
        <w:t xml:space="preserve"> ha rendelkezik a teljesítéshez szükséges alábbi eszközökkel, berendezésekkel, műszaki felszereltséggel:</w:t>
      </w:r>
    </w:p>
    <w:p w:rsidR="00C95CB7" w:rsidRPr="007E49F1" w:rsidRDefault="00C95CB7" w:rsidP="00897055">
      <w:pPr>
        <w:jc w:val="both"/>
        <w:rPr>
          <w:rFonts w:asciiTheme="minorHAnsi" w:hAnsiTheme="minorHAnsi" w:cstheme="minorHAnsi"/>
          <w:szCs w:val="24"/>
        </w:rPr>
      </w:pPr>
    </w:p>
    <w:p w:rsidR="00E07986" w:rsidRPr="004F4E0E" w:rsidRDefault="00FF0224" w:rsidP="002A4EC0">
      <w:pPr>
        <w:numPr>
          <w:ilvl w:val="0"/>
          <w:numId w:val="18"/>
        </w:numPr>
        <w:jc w:val="both"/>
        <w:rPr>
          <w:rFonts w:asciiTheme="minorHAnsi" w:hAnsiTheme="minorHAnsi" w:cstheme="minorHAnsi"/>
          <w:szCs w:val="24"/>
          <w:lang w:eastAsia="hu-HU"/>
        </w:rPr>
      </w:pPr>
      <w:r>
        <w:rPr>
          <w:rFonts w:ascii="Calibri" w:hAnsi="Calibri" w:cs="Calibri"/>
          <w:szCs w:val="24"/>
        </w:rPr>
        <w:t xml:space="preserve"> </w:t>
      </w:r>
      <w:r w:rsidR="00CB28CB" w:rsidRPr="006E323F">
        <w:rPr>
          <w:rFonts w:ascii="Calibri" w:hAnsi="Calibri" w:cs="Calibri"/>
          <w:szCs w:val="24"/>
        </w:rPr>
        <w:t xml:space="preserve">1 db Volvo L70-es, vagy azzal egyenértékű, esetleg annál nagyobb teljesítményű </w:t>
      </w:r>
      <w:r w:rsidR="00CB28CB" w:rsidRPr="00C95CB7">
        <w:rPr>
          <w:rFonts w:asciiTheme="minorHAnsi" w:hAnsiTheme="minorHAnsi" w:cstheme="minorHAnsi"/>
          <w:szCs w:val="24"/>
          <w:lang w:eastAsia="hu-HU"/>
        </w:rPr>
        <w:t xml:space="preserve">középcsuklós </w:t>
      </w:r>
      <w:r w:rsidR="00CB28CB" w:rsidRPr="00CB28CB">
        <w:rPr>
          <w:rFonts w:asciiTheme="minorHAnsi" w:hAnsiTheme="minorHAnsi" w:cstheme="minorHAnsi"/>
          <w:szCs w:val="24"/>
          <w:lang w:eastAsia="hu-HU"/>
        </w:rPr>
        <w:t>rakodógép</w:t>
      </w:r>
      <w:r w:rsidR="00CB28CB" w:rsidRPr="00CB28CB">
        <w:rPr>
          <w:rFonts w:asciiTheme="minorHAnsi" w:hAnsiTheme="minorHAnsi" w:cstheme="minorHAnsi"/>
          <w:szCs w:val="24"/>
        </w:rPr>
        <w:t xml:space="preserve"> (</w:t>
      </w:r>
      <w:r w:rsidR="008E2C3A">
        <w:rPr>
          <w:rFonts w:asciiTheme="minorHAnsi" w:hAnsiTheme="minorHAnsi" w:cstheme="minorHAnsi"/>
          <w:szCs w:val="24"/>
        </w:rPr>
        <w:t xml:space="preserve">minimum </w:t>
      </w:r>
      <w:r w:rsidR="00CB28CB" w:rsidRPr="00CB28CB">
        <w:rPr>
          <w:rFonts w:asciiTheme="minorHAnsi" w:hAnsiTheme="minorHAnsi" w:cstheme="minorHAnsi"/>
          <w:szCs w:val="24"/>
        </w:rPr>
        <w:t xml:space="preserve">1 fő, </w:t>
      </w:r>
      <w:r w:rsidR="008E2C3A">
        <w:rPr>
          <w:rFonts w:asciiTheme="minorHAnsi" w:hAnsiTheme="minorHAnsi" w:cstheme="minorHAnsi"/>
          <w:szCs w:val="24"/>
          <w:lang w:eastAsia="hu-HU"/>
        </w:rPr>
        <w:t>legalább</w:t>
      </w:r>
      <w:r w:rsidR="00CB28CB" w:rsidRPr="00CB28CB">
        <w:rPr>
          <w:rFonts w:asciiTheme="minorHAnsi" w:hAnsiTheme="minorHAnsi" w:cstheme="minorHAnsi"/>
          <w:szCs w:val="24"/>
          <w:lang w:eastAsia="hu-HU"/>
        </w:rPr>
        <w:t xml:space="preserve"> két év vasútépítési területen szerzett rakodási, vasúti földmunkavégzési gyakorlattal rendelkező</w:t>
      </w:r>
      <w:r w:rsidR="00CB28CB" w:rsidRPr="00CB28CB">
        <w:rPr>
          <w:rFonts w:asciiTheme="minorHAnsi" w:hAnsiTheme="minorHAnsi" w:cstheme="minorHAnsi"/>
          <w:szCs w:val="24"/>
        </w:rPr>
        <w:t xml:space="preserve"> kezelővel együtt)</w:t>
      </w:r>
      <w:r w:rsidR="00C95CB7" w:rsidRPr="00CB28CB">
        <w:rPr>
          <w:rFonts w:asciiTheme="minorHAnsi" w:hAnsiTheme="minorHAnsi" w:cstheme="minorHAnsi"/>
          <w:szCs w:val="24"/>
          <w:lang w:eastAsia="hu-HU"/>
        </w:rPr>
        <w:t xml:space="preserve">, </w:t>
      </w:r>
      <w:r w:rsidR="00897055" w:rsidRPr="00CB28CB">
        <w:rPr>
          <w:rFonts w:asciiTheme="minorHAnsi" w:hAnsiTheme="minorHAnsi" w:cstheme="minorHAnsi"/>
          <w:szCs w:val="24"/>
          <w:lang w:eastAsia="hu-HU"/>
        </w:rPr>
        <w:t>a</w:t>
      </w:r>
      <w:r w:rsidR="00C95CB7" w:rsidRPr="00CB28CB">
        <w:rPr>
          <w:rFonts w:asciiTheme="minorHAnsi" w:hAnsiTheme="minorHAnsi" w:cstheme="minorHAnsi"/>
          <w:szCs w:val="24"/>
          <w:lang w:eastAsia="hu-HU"/>
        </w:rPr>
        <w:t>melynek minimális felszereltsége</w:t>
      </w:r>
      <w:r w:rsidR="00547987">
        <w:rPr>
          <w:rFonts w:asciiTheme="minorHAnsi" w:hAnsiTheme="minorHAnsi" w:cstheme="minorHAnsi"/>
          <w:szCs w:val="24"/>
          <w:lang w:eastAsia="hu-HU"/>
        </w:rPr>
        <w:t>:</w:t>
      </w:r>
      <w:r w:rsidR="00C95CB7" w:rsidRPr="00CB28CB">
        <w:rPr>
          <w:rFonts w:asciiTheme="minorHAnsi" w:hAnsiTheme="minorHAnsi" w:cstheme="minorHAnsi"/>
          <w:szCs w:val="24"/>
          <w:lang w:eastAsia="hu-HU"/>
        </w:rPr>
        <w:t xml:space="preserve"> vasúti aljrakodó villa, </w:t>
      </w:r>
      <w:r w:rsidR="00897055" w:rsidRPr="00CB28CB">
        <w:rPr>
          <w:rFonts w:asciiTheme="minorHAnsi" w:hAnsiTheme="minorHAnsi" w:cstheme="minorHAnsi"/>
          <w:szCs w:val="24"/>
          <w:lang w:eastAsia="hu-HU"/>
        </w:rPr>
        <w:t xml:space="preserve">és </w:t>
      </w:r>
      <w:r w:rsidR="00C95CB7" w:rsidRPr="00CB28CB">
        <w:rPr>
          <w:rFonts w:asciiTheme="minorHAnsi" w:hAnsiTheme="minorHAnsi" w:cstheme="minorHAnsi"/>
          <w:szCs w:val="24"/>
          <w:lang w:eastAsia="hu-HU"/>
        </w:rPr>
        <w:t>1,75 m</w:t>
      </w:r>
      <w:r w:rsidR="00C95CB7" w:rsidRPr="00CB28CB">
        <w:rPr>
          <w:rFonts w:asciiTheme="minorHAnsi" w:hAnsiTheme="minorHAnsi" w:cstheme="minorHAnsi"/>
          <w:szCs w:val="24"/>
          <w:vertAlign w:val="superscript"/>
          <w:lang w:eastAsia="hu-HU"/>
        </w:rPr>
        <w:t>3</w:t>
      </w:r>
      <w:r w:rsidR="00C95CB7" w:rsidRPr="00CB28CB">
        <w:rPr>
          <w:rFonts w:asciiTheme="minorHAnsi" w:hAnsiTheme="minorHAnsi" w:cstheme="minorHAnsi"/>
          <w:szCs w:val="24"/>
          <w:lang w:eastAsia="hu-HU"/>
        </w:rPr>
        <w:t xml:space="preserve">-es kanál. </w:t>
      </w:r>
    </w:p>
    <w:p w:rsidR="00D20C08" w:rsidRPr="004F4E0E" w:rsidRDefault="00FF0224" w:rsidP="002A4EC0">
      <w:pPr>
        <w:numPr>
          <w:ilvl w:val="0"/>
          <w:numId w:val="18"/>
        </w:numPr>
        <w:jc w:val="both"/>
        <w:rPr>
          <w:rFonts w:asciiTheme="minorHAnsi" w:hAnsiTheme="minorHAnsi" w:cstheme="minorHAnsi"/>
          <w:szCs w:val="24"/>
          <w:lang w:eastAsia="hu-HU"/>
        </w:rPr>
      </w:pPr>
      <w:r>
        <w:rPr>
          <w:rFonts w:asciiTheme="minorHAnsi" w:hAnsiTheme="minorHAnsi" w:cstheme="minorHAnsi"/>
          <w:szCs w:val="24"/>
        </w:rPr>
        <w:t xml:space="preserve"> </w:t>
      </w:r>
      <w:r w:rsidR="00E450C0" w:rsidRPr="00547987">
        <w:rPr>
          <w:rFonts w:asciiTheme="minorHAnsi" w:hAnsiTheme="minorHAnsi" w:cstheme="minorHAnsi"/>
          <w:szCs w:val="24"/>
        </w:rPr>
        <w:t xml:space="preserve">1 db </w:t>
      </w:r>
      <w:r w:rsidR="00E450C0" w:rsidRPr="00547987">
        <w:rPr>
          <w:rFonts w:asciiTheme="minorHAnsi" w:hAnsiTheme="minorHAnsi" w:cstheme="minorHAnsi"/>
          <w:szCs w:val="24"/>
          <w:lang w:eastAsia="hu-HU"/>
        </w:rPr>
        <w:t>GÉHL vagy BOBCAT típusú,</w:t>
      </w:r>
      <w:r w:rsidR="00E450C0" w:rsidRPr="00547987">
        <w:rPr>
          <w:rFonts w:asciiTheme="minorHAnsi" w:hAnsiTheme="minorHAnsi" w:cstheme="minorHAnsi"/>
          <w:szCs w:val="24"/>
        </w:rPr>
        <w:t xml:space="preserve"> vagy azzal egyenértékű, esetleg annál nagyobb teljesítményű</w:t>
      </w:r>
      <w:r w:rsidR="008E2C3A">
        <w:rPr>
          <w:rFonts w:asciiTheme="minorHAnsi" w:hAnsiTheme="minorHAnsi" w:cstheme="minorHAnsi"/>
          <w:szCs w:val="24"/>
          <w:lang w:eastAsia="hu-HU"/>
        </w:rPr>
        <w:t xml:space="preserve"> rakodógép, </w:t>
      </w:r>
      <w:r w:rsidR="00547987" w:rsidRPr="00547987">
        <w:rPr>
          <w:rFonts w:asciiTheme="minorHAnsi" w:hAnsiTheme="minorHAnsi" w:cstheme="minorHAnsi"/>
          <w:szCs w:val="24"/>
          <w:lang w:eastAsia="hu-HU"/>
        </w:rPr>
        <w:t>amelynek minimális felszereltsége</w:t>
      </w:r>
      <w:r w:rsidR="00547987">
        <w:rPr>
          <w:rFonts w:asciiTheme="minorHAnsi" w:hAnsiTheme="minorHAnsi" w:cstheme="minorHAnsi"/>
          <w:szCs w:val="24"/>
          <w:lang w:eastAsia="hu-HU"/>
        </w:rPr>
        <w:t>:</w:t>
      </w:r>
      <w:r w:rsidR="00547987" w:rsidRPr="00547987">
        <w:rPr>
          <w:rFonts w:asciiTheme="minorHAnsi" w:hAnsiTheme="minorHAnsi" w:cstheme="minorHAnsi"/>
          <w:szCs w:val="24"/>
          <w:lang w:eastAsia="hu-HU"/>
        </w:rPr>
        <w:t xml:space="preserve"> vasúti aljrakodó kanál, rakodóvilla és törőfej</w:t>
      </w:r>
      <w:r w:rsidR="00547987">
        <w:rPr>
          <w:rFonts w:asciiTheme="minorHAnsi" w:hAnsiTheme="minorHAnsi" w:cstheme="minorHAnsi"/>
          <w:szCs w:val="24"/>
          <w:lang w:eastAsia="hu-HU"/>
        </w:rPr>
        <w:t>.</w:t>
      </w:r>
    </w:p>
    <w:p w:rsidR="00547987" w:rsidRPr="002A4EC0" w:rsidRDefault="00FF0224" w:rsidP="00FF0224">
      <w:pPr>
        <w:numPr>
          <w:ilvl w:val="0"/>
          <w:numId w:val="18"/>
        </w:numPr>
        <w:jc w:val="both"/>
        <w:rPr>
          <w:rFonts w:asciiTheme="minorHAnsi" w:hAnsiTheme="minorHAnsi" w:cstheme="minorHAnsi"/>
          <w:szCs w:val="24"/>
        </w:rPr>
      </w:pPr>
      <w:r>
        <w:rPr>
          <w:rFonts w:asciiTheme="minorHAnsi" w:hAnsiTheme="minorHAnsi" w:cstheme="minorHAnsi"/>
          <w:szCs w:val="24"/>
        </w:rPr>
        <w:t xml:space="preserve"> </w:t>
      </w:r>
      <w:r w:rsidR="00547987" w:rsidRPr="00FF0224">
        <w:rPr>
          <w:rFonts w:asciiTheme="minorHAnsi" w:hAnsiTheme="minorHAnsi" w:cstheme="minorHAnsi"/>
          <w:szCs w:val="24"/>
        </w:rPr>
        <w:t>1 db GÉHL MAX IHI 5625-ös, vagy azzal egyenértékű, esetleg annál nagyobb teljesítményű lánctalpas kiskotró, amelynek minimális felszereltsége: 30 és 50 cm szélességű mélyásó kanál, vasbetonalj, faalj, valamint kitérőfa cseréhez.</w:t>
      </w:r>
    </w:p>
    <w:p w:rsidR="00532DC3" w:rsidRPr="002530CB" w:rsidRDefault="00FF0224" w:rsidP="00532DC3">
      <w:pPr>
        <w:numPr>
          <w:ilvl w:val="0"/>
          <w:numId w:val="18"/>
        </w:numPr>
        <w:jc w:val="both"/>
        <w:rPr>
          <w:rFonts w:asciiTheme="minorHAnsi" w:hAnsiTheme="minorHAnsi" w:cstheme="minorHAnsi"/>
          <w:szCs w:val="24"/>
        </w:rPr>
      </w:pPr>
      <w:r>
        <w:rPr>
          <w:rFonts w:asciiTheme="minorHAnsi" w:hAnsiTheme="minorHAnsi" w:cstheme="minorHAnsi"/>
          <w:szCs w:val="24"/>
        </w:rPr>
        <w:t xml:space="preserve"> </w:t>
      </w:r>
      <w:r w:rsidR="00547987" w:rsidRPr="00FF0224">
        <w:rPr>
          <w:rFonts w:asciiTheme="minorHAnsi" w:hAnsiTheme="minorHAnsi" w:cstheme="minorHAnsi"/>
          <w:szCs w:val="24"/>
        </w:rPr>
        <w:t xml:space="preserve">1 db </w:t>
      </w:r>
      <w:r w:rsidR="002E6F89" w:rsidRPr="002A4EC0">
        <w:rPr>
          <w:rFonts w:asciiTheme="minorHAnsi" w:hAnsiTheme="minorHAnsi" w:cstheme="minorHAnsi"/>
          <w:szCs w:val="24"/>
        </w:rPr>
        <w:t>1</w:t>
      </w:r>
      <w:r w:rsidR="00547987" w:rsidRPr="00FF0224">
        <w:rPr>
          <w:rFonts w:asciiTheme="minorHAnsi" w:hAnsiTheme="minorHAnsi" w:cstheme="minorHAnsi"/>
          <w:szCs w:val="24"/>
        </w:rPr>
        <w:t xml:space="preserve"> t emelőképességű KCR autódaruval felszerelt tehergépkocsi, minimum 6 m hosszú platóval </w:t>
      </w:r>
    </w:p>
    <w:p w:rsidR="00532DC3" w:rsidRPr="00532DC3" w:rsidRDefault="00532DC3" w:rsidP="00532DC3">
      <w:pPr>
        <w:ind w:left="705" w:firstLine="3"/>
        <w:jc w:val="both"/>
        <w:rPr>
          <w:rFonts w:asciiTheme="minorHAnsi" w:hAnsiTheme="minorHAnsi" w:cstheme="minorHAnsi"/>
          <w:szCs w:val="24"/>
        </w:rPr>
      </w:pPr>
      <w:r w:rsidRPr="00532DC3">
        <w:rPr>
          <w:rFonts w:asciiTheme="minorHAnsi" w:hAnsiTheme="minorHAnsi" w:cstheme="minorHAnsi"/>
        </w:rPr>
        <w:t>Az előírt gépek esetében akár azonos személy is lehet a kezelő, ha rendelkezik az adott gép vezetéséhez, kezeléséhez szükséges szakértelemmel, vizsgával.</w:t>
      </w:r>
    </w:p>
    <w:p w:rsidR="00C84347" w:rsidRDefault="00C84347" w:rsidP="00C84347">
      <w:pPr>
        <w:ind w:left="540"/>
        <w:jc w:val="both"/>
        <w:rPr>
          <w:rFonts w:asciiTheme="minorHAnsi" w:hAnsiTheme="minorHAnsi" w:cstheme="minorHAnsi"/>
          <w:szCs w:val="24"/>
        </w:rPr>
      </w:pPr>
    </w:p>
    <w:p w:rsidR="002530CB" w:rsidRDefault="00E450C0" w:rsidP="002530CB">
      <w:pPr>
        <w:ind w:left="705" w:hanging="705"/>
        <w:jc w:val="both"/>
        <w:rPr>
          <w:rFonts w:asciiTheme="minorHAnsi" w:hAnsiTheme="minorHAnsi" w:cstheme="minorHAnsi"/>
          <w:szCs w:val="24"/>
          <w:lang w:eastAsia="hu-HU"/>
        </w:rPr>
      </w:pPr>
      <w:r w:rsidRPr="00355825">
        <w:rPr>
          <w:rFonts w:asciiTheme="minorHAnsi" w:hAnsiTheme="minorHAnsi" w:cstheme="minorHAnsi"/>
          <w:b/>
          <w:szCs w:val="24"/>
          <w:lang w:eastAsia="hu-HU"/>
        </w:rPr>
        <w:t>M.2.</w:t>
      </w:r>
      <w:r>
        <w:rPr>
          <w:rFonts w:asciiTheme="minorHAnsi" w:hAnsiTheme="minorHAnsi" w:cstheme="minorHAnsi"/>
          <w:szCs w:val="24"/>
          <w:lang w:eastAsia="hu-HU"/>
        </w:rPr>
        <w:tab/>
      </w:r>
      <w:r w:rsidRPr="00D20C08">
        <w:rPr>
          <w:rFonts w:asciiTheme="minorHAnsi" w:hAnsiTheme="minorHAnsi" w:cstheme="minorHAnsi"/>
          <w:szCs w:val="24"/>
          <w:lang w:eastAsia="hu-HU"/>
        </w:rPr>
        <w:t xml:space="preserve">A szerződés teljesítésére alkalmasnak </w:t>
      </w:r>
      <w:r w:rsidRPr="00D20C08">
        <w:rPr>
          <w:rFonts w:asciiTheme="minorHAnsi" w:hAnsiTheme="minorHAnsi" w:cstheme="minorHAnsi"/>
          <w:szCs w:val="24"/>
        </w:rPr>
        <w:t>minősül az ajánlattevő (közös ajánlattevő)</w:t>
      </w:r>
      <w:r w:rsidRPr="00D20C08">
        <w:rPr>
          <w:rFonts w:asciiTheme="minorHAnsi" w:hAnsiTheme="minorHAnsi" w:cstheme="minorHAnsi"/>
          <w:szCs w:val="24"/>
          <w:lang w:eastAsia="hu-HU"/>
        </w:rPr>
        <w:t xml:space="preserve"> ha rendelkezik</w:t>
      </w:r>
      <w:r w:rsidR="00A46A80">
        <w:rPr>
          <w:rFonts w:asciiTheme="minorHAnsi" w:hAnsiTheme="minorHAnsi" w:cstheme="minorHAnsi"/>
          <w:szCs w:val="24"/>
          <w:lang w:eastAsia="hu-HU"/>
        </w:rPr>
        <w:t>:</w:t>
      </w:r>
    </w:p>
    <w:p w:rsidR="00E450C0" w:rsidRPr="00E450C0" w:rsidRDefault="00E450C0" w:rsidP="00A46A80">
      <w:pPr>
        <w:numPr>
          <w:ilvl w:val="0"/>
          <w:numId w:val="25"/>
        </w:numPr>
        <w:jc w:val="both"/>
        <w:rPr>
          <w:rFonts w:ascii="Calibri" w:hAnsi="Calibri" w:cs="Calibri"/>
        </w:rPr>
      </w:pPr>
      <w:r>
        <w:rPr>
          <w:rFonts w:ascii="Calibri" w:hAnsi="Calibri" w:cs="Calibri"/>
        </w:rPr>
        <w:t>a</w:t>
      </w:r>
      <w:r w:rsidRPr="00E450C0">
        <w:rPr>
          <w:rFonts w:ascii="Calibri" w:hAnsi="Calibri" w:cs="Calibri"/>
        </w:rPr>
        <w:t xml:space="preserve"> földmunkagépekhez, darukhoz, közúti szállítóeszközökhöz érvényes hatósági engedélyekkel </w:t>
      </w:r>
      <w:r w:rsidR="002E6F89" w:rsidRPr="002A4EC0">
        <w:rPr>
          <w:rFonts w:ascii="Calibri" w:hAnsi="Calibri" w:cs="Calibri"/>
        </w:rPr>
        <w:t>(érvényes műszaki vizsga, érvényes emelőgép üzemnaplói vizsga)</w:t>
      </w:r>
      <w:r w:rsidRPr="00E450C0">
        <w:rPr>
          <w:rFonts w:ascii="Calibri" w:hAnsi="Calibri" w:cs="Calibri"/>
        </w:rPr>
        <w:t>.</w:t>
      </w:r>
    </w:p>
    <w:p w:rsidR="00E450C0" w:rsidRPr="00E450C0" w:rsidRDefault="00E450C0" w:rsidP="00E450C0">
      <w:pPr>
        <w:ind w:left="540"/>
        <w:jc w:val="both"/>
        <w:rPr>
          <w:rFonts w:ascii="Calibri" w:hAnsi="Calibri" w:cs="Calibri"/>
          <w:szCs w:val="24"/>
        </w:rPr>
      </w:pPr>
    </w:p>
    <w:p w:rsidR="00E450C0" w:rsidRDefault="00E450C0" w:rsidP="00E450C0">
      <w:pPr>
        <w:keepNext/>
        <w:numPr>
          <w:ilvl w:val="0"/>
          <w:numId w:val="17"/>
        </w:numPr>
        <w:ind w:hanging="720"/>
        <w:jc w:val="both"/>
        <w:rPr>
          <w:rFonts w:ascii="Calibri" w:hAnsi="Calibri" w:cs="Calibri"/>
          <w:b/>
        </w:rPr>
      </w:pPr>
      <w:r w:rsidRPr="00E450C0">
        <w:rPr>
          <w:rFonts w:ascii="Calibri" w:hAnsi="Calibri" w:cs="Calibri"/>
          <w:b/>
        </w:rPr>
        <w:t>Alkalmasság igazolására kért adatok és tények (igazolás módja):</w:t>
      </w:r>
    </w:p>
    <w:p w:rsidR="00E450C0" w:rsidRPr="00E450C0" w:rsidRDefault="00E450C0" w:rsidP="00E450C0">
      <w:pPr>
        <w:keepNext/>
        <w:ind w:left="720"/>
        <w:jc w:val="both"/>
        <w:rPr>
          <w:rFonts w:ascii="Calibri" w:hAnsi="Calibri" w:cs="Calibri"/>
          <w:b/>
        </w:rPr>
      </w:pPr>
    </w:p>
    <w:p w:rsidR="00E450C0" w:rsidRPr="00E450C0" w:rsidRDefault="00E450C0" w:rsidP="00E450C0">
      <w:pPr>
        <w:ind w:left="432"/>
        <w:jc w:val="both"/>
        <w:rPr>
          <w:rFonts w:ascii="Calibri" w:hAnsi="Calibri" w:cs="Calibri"/>
        </w:rPr>
      </w:pPr>
      <w:r>
        <w:rPr>
          <w:rFonts w:ascii="Calibri" w:hAnsi="Calibri" w:cs="Calibri"/>
        </w:rPr>
        <w:t xml:space="preserve">     </w:t>
      </w:r>
      <w:r w:rsidRPr="00E450C0">
        <w:rPr>
          <w:rFonts w:ascii="Calibri" w:hAnsi="Calibri" w:cs="Calibri"/>
        </w:rPr>
        <w:t>Ajánlattevőnek és az általa igénybe venni kívánt alvállalkozójának Ajánlatához csatolnia kell:</w:t>
      </w:r>
    </w:p>
    <w:p w:rsidR="00E450C0" w:rsidRDefault="00E450C0" w:rsidP="00E450C0">
      <w:pPr>
        <w:numPr>
          <w:ilvl w:val="0"/>
          <w:numId w:val="23"/>
        </w:numPr>
        <w:jc w:val="both"/>
        <w:rPr>
          <w:rFonts w:ascii="Calibri" w:hAnsi="Calibri" w:cs="Calibri"/>
        </w:rPr>
      </w:pPr>
      <w:r w:rsidRPr="00E450C0">
        <w:rPr>
          <w:rFonts w:ascii="Calibri" w:hAnsi="Calibri" w:cs="Calibri"/>
        </w:rPr>
        <w:t xml:space="preserve">Nyilatkozatot, hogy rendelkezik a </w:t>
      </w:r>
      <w:r w:rsidR="00627925">
        <w:rPr>
          <w:rFonts w:ascii="Calibri" w:hAnsi="Calibri" w:cs="Calibri"/>
        </w:rPr>
        <w:t>8-a</w:t>
      </w:r>
      <w:r w:rsidRPr="00E450C0">
        <w:rPr>
          <w:rFonts w:ascii="Calibri" w:hAnsi="Calibri" w:cs="Calibri"/>
        </w:rPr>
        <w:t>s pont</w:t>
      </w:r>
      <w:r w:rsidR="00547987">
        <w:rPr>
          <w:rFonts w:ascii="Calibri" w:hAnsi="Calibri" w:cs="Calibri"/>
        </w:rPr>
        <w:t xml:space="preserve"> M.</w:t>
      </w:r>
      <w:r w:rsidR="008A7AEA">
        <w:rPr>
          <w:rFonts w:ascii="Calibri" w:hAnsi="Calibri" w:cs="Calibri"/>
        </w:rPr>
        <w:t>1</w:t>
      </w:r>
      <w:r w:rsidR="00547987">
        <w:rPr>
          <w:rFonts w:ascii="Calibri" w:hAnsi="Calibri" w:cs="Calibri"/>
        </w:rPr>
        <w:t>. pont</w:t>
      </w:r>
      <w:r w:rsidR="00A46A80">
        <w:rPr>
          <w:rFonts w:ascii="Calibri" w:hAnsi="Calibri" w:cs="Calibri"/>
        </w:rPr>
        <w:t>já</w:t>
      </w:r>
      <w:r w:rsidRPr="00E450C0">
        <w:rPr>
          <w:rFonts w:ascii="Calibri" w:hAnsi="Calibri" w:cs="Calibri"/>
        </w:rPr>
        <w:t xml:space="preserve">ban meghatározott </w:t>
      </w:r>
      <w:r w:rsidR="008A7AEA">
        <w:rPr>
          <w:rFonts w:ascii="Calibri" w:hAnsi="Calibri" w:cs="Calibri"/>
        </w:rPr>
        <w:t xml:space="preserve">képzettségű </w:t>
      </w:r>
      <w:r w:rsidR="00BD1C23">
        <w:rPr>
          <w:rFonts w:ascii="Calibri" w:hAnsi="Calibri" w:cs="Calibri"/>
        </w:rPr>
        <w:t>kezelőszemélyzettel</w:t>
      </w:r>
      <w:r w:rsidRPr="00E450C0">
        <w:rPr>
          <w:rFonts w:ascii="Calibri" w:hAnsi="Calibri" w:cs="Calibri"/>
        </w:rPr>
        <w:t>.</w:t>
      </w:r>
      <w:r w:rsidR="00532DC3">
        <w:rPr>
          <w:rFonts w:ascii="Calibri" w:hAnsi="Calibri" w:cs="Calibri"/>
        </w:rPr>
        <w:t xml:space="preserve"> </w:t>
      </w:r>
    </w:p>
    <w:p w:rsidR="00532DC3" w:rsidRPr="00E450C0" w:rsidRDefault="00532DC3" w:rsidP="00E450C0">
      <w:pPr>
        <w:numPr>
          <w:ilvl w:val="0"/>
          <w:numId w:val="23"/>
        </w:numPr>
        <w:jc w:val="both"/>
        <w:rPr>
          <w:rFonts w:ascii="Calibri" w:hAnsi="Calibri" w:cs="Calibri"/>
        </w:rPr>
      </w:pPr>
      <w:r>
        <w:rPr>
          <w:rFonts w:ascii="Calibri" w:hAnsi="Calibri" w:cs="Calibri"/>
          <w:szCs w:val="24"/>
        </w:rPr>
        <w:t xml:space="preserve">A </w:t>
      </w:r>
      <w:r w:rsidRPr="006E323F">
        <w:rPr>
          <w:rFonts w:ascii="Calibri" w:hAnsi="Calibri" w:cs="Calibri"/>
          <w:szCs w:val="24"/>
        </w:rPr>
        <w:t xml:space="preserve">Volvo L70-es, vagy azzal egyenértékű, esetleg annál nagyobb teljesítményű </w:t>
      </w:r>
      <w:r w:rsidRPr="00C95CB7">
        <w:rPr>
          <w:rFonts w:asciiTheme="minorHAnsi" w:hAnsiTheme="minorHAnsi" w:cstheme="minorHAnsi"/>
          <w:szCs w:val="24"/>
          <w:lang w:eastAsia="hu-HU"/>
        </w:rPr>
        <w:t xml:space="preserve">középcsuklós </w:t>
      </w:r>
      <w:r w:rsidRPr="00CB28CB">
        <w:rPr>
          <w:rFonts w:asciiTheme="minorHAnsi" w:hAnsiTheme="minorHAnsi" w:cstheme="minorHAnsi"/>
          <w:szCs w:val="24"/>
          <w:lang w:eastAsia="hu-HU"/>
        </w:rPr>
        <w:t>rakodógép</w:t>
      </w:r>
      <w:r>
        <w:rPr>
          <w:rFonts w:asciiTheme="minorHAnsi" w:hAnsiTheme="minorHAnsi" w:cstheme="minorHAnsi"/>
          <w:szCs w:val="24"/>
          <w:lang w:eastAsia="hu-HU"/>
        </w:rPr>
        <w:t xml:space="preserve"> esetében a kezelő szakmai önéletrajzát.</w:t>
      </w:r>
    </w:p>
    <w:p w:rsidR="008D040F" w:rsidRPr="00E450C0" w:rsidRDefault="00E450C0" w:rsidP="00E450C0">
      <w:pPr>
        <w:numPr>
          <w:ilvl w:val="0"/>
          <w:numId w:val="23"/>
        </w:numPr>
        <w:jc w:val="both"/>
        <w:rPr>
          <w:rFonts w:ascii="Calibri" w:hAnsi="Calibri" w:cs="Calibri"/>
        </w:rPr>
      </w:pPr>
      <w:r w:rsidRPr="00E450C0">
        <w:rPr>
          <w:rFonts w:ascii="Calibri" w:hAnsi="Calibri" w:cs="Calibri"/>
        </w:rPr>
        <w:t xml:space="preserve">Nyilatkozatot, hogy rendelkezik a </w:t>
      </w:r>
      <w:r w:rsidR="00627925">
        <w:rPr>
          <w:rFonts w:ascii="Calibri" w:hAnsi="Calibri" w:cs="Calibri"/>
        </w:rPr>
        <w:t>8</w:t>
      </w:r>
      <w:r w:rsidRPr="00E450C0">
        <w:rPr>
          <w:rFonts w:ascii="Calibri" w:hAnsi="Calibri" w:cs="Calibri"/>
        </w:rPr>
        <w:t>-</w:t>
      </w:r>
      <w:r w:rsidR="00627925">
        <w:rPr>
          <w:rFonts w:ascii="Calibri" w:hAnsi="Calibri" w:cs="Calibri"/>
        </w:rPr>
        <w:t>a</w:t>
      </w:r>
      <w:r w:rsidRPr="00E450C0">
        <w:rPr>
          <w:rFonts w:ascii="Calibri" w:hAnsi="Calibri" w:cs="Calibri"/>
        </w:rPr>
        <w:t>s pont</w:t>
      </w:r>
      <w:r w:rsidR="00A46A80">
        <w:rPr>
          <w:rFonts w:ascii="Calibri" w:hAnsi="Calibri" w:cs="Calibri"/>
        </w:rPr>
        <w:t xml:space="preserve"> M.1. pontjában</w:t>
      </w:r>
      <w:r w:rsidRPr="00E450C0">
        <w:rPr>
          <w:rFonts w:ascii="Calibri" w:hAnsi="Calibri" w:cs="Calibri"/>
        </w:rPr>
        <w:t xml:space="preserve"> meghatározott számú és fajtájú munkagépekkel és az azokhoz szükséges kiegészítőkkel.</w:t>
      </w:r>
    </w:p>
    <w:p w:rsidR="00E07986" w:rsidRDefault="00E450C0" w:rsidP="00E450C0">
      <w:pPr>
        <w:ind w:left="1152"/>
        <w:jc w:val="both"/>
        <w:rPr>
          <w:rFonts w:asciiTheme="minorHAnsi" w:hAnsiTheme="minorHAnsi" w:cstheme="minorHAnsi"/>
          <w:szCs w:val="24"/>
        </w:rPr>
      </w:pPr>
      <w:r>
        <w:rPr>
          <w:rFonts w:asciiTheme="minorHAnsi" w:hAnsiTheme="minorHAnsi" w:cstheme="minorHAnsi"/>
          <w:szCs w:val="24"/>
        </w:rPr>
        <w:t>A</w:t>
      </w:r>
      <w:r w:rsidR="00D20C08">
        <w:rPr>
          <w:rFonts w:asciiTheme="minorHAnsi" w:hAnsiTheme="minorHAnsi" w:cstheme="minorHAnsi"/>
          <w:szCs w:val="24"/>
        </w:rPr>
        <w:t>jánlatához csatolnia kell</w:t>
      </w:r>
      <w:r w:rsidR="00D20C08" w:rsidRPr="00D20C08">
        <w:rPr>
          <w:rFonts w:asciiTheme="minorHAnsi" w:hAnsiTheme="minorHAnsi" w:cstheme="minorHAnsi"/>
          <w:szCs w:val="24"/>
        </w:rPr>
        <w:t xml:space="preserve"> a teljesítéshez rendelkezésre álló eszközök, berendezések </w:t>
      </w:r>
      <w:r>
        <w:rPr>
          <w:rFonts w:asciiTheme="minorHAnsi" w:hAnsiTheme="minorHAnsi" w:cstheme="minorHAnsi"/>
          <w:szCs w:val="24"/>
        </w:rPr>
        <w:t>felsorolását, az alábbiak szerint</w:t>
      </w:r>
      <w:r w:rsidR="00D20C08" w:rsidRPr="00D20C08">
        <w:rPr>
          <w:rFonts w:asciiTheme="minorHAnsi" w:hAnsiTheme="minorHAnsi" w:cstheme="minorHAnsi"/>
          <w:szCs w:val="24"/>
        </w:rPr>
        <w:t xml:space="preserve">: </w:t>
      </w:r>
    </w:p>
    <w:p w:rsidR="00E07986" w:rsidRDefault="00D20C08" w:rsidP="00E07986">
      <w:pPr>
        <w:numPr>
          <w:ilvl w:val="0"/>
          <w:numId w:val="26"/>
        </w:numPr>
        <w:jc w:val="both"/>
        <w:rPr>
          <w:rFonts w:asciiTheme="minorHAnsi" w:hAnsiTheme="minorHAnsi" w:cstheme="minorHAnsi"/>
          <w:szCs w:val="24"/>
        </w:rPr>
      </w:pPr>
      <w:r w:rsidRPr="00D20C08">
        <w:rPr>
          <w:rFonts w:asciiTheme="minorHAnsi" w:hAnsiTheme="minorHAnsi" w:cstheme="minorHAnsi"/>
          <w:szCs w:val="24"/>
        </w:rPr>
        <w:t xml:space="preserve">a részletes műszaki paraméterek bemutatását tartalmazó műszaki adatlap, </w:t>
      </w:r>
    </w:p>
    <w:p w:rsidR="00E07986" w:rsidRDefault="00D20C08" w:rsidP="00E07986">
      <w:pPr>
        <w:numPr>
          <w:ilvl w:val="0"/>
          <w:numId w:val="26"/>
        </w:numPr>
        <w:jc w:val="both"/>
        <w:rPr>
          <w:rFonts w:asciiTheme="minorHAnsi" w:hAnsiTheme="minorHAnsi" w:cstheme="minorHAnsi"/>
          <w:szCs w:val="24"/>
        </w:rPr>
      </w:pPr>
      <w:r w:rsidRPr="00D20C08">
        <w:rPr>
          <w:rFonts w:asciiTheme="minorHAnsi" w:hAnsiTheme="minorHAnsi" w:cstheme="minorHAnsi"/>
          <w:szCs w:val="24"/>
        </w:rPr>
        <w:t>a rendelkezésre állást bizonyító okiratok (számla, tulajdoni lap, eszköz nyilvántartólap, bérleti-, lízing-, vagy előszerződés) egyszerű másolata</w:t>
      </w:r>
      <w:r w:rsidR="00897055">
        <w:rPr>
          <w:rFonts w:asciiTheme="minorHAnsi" w:hAnsiTheme="minorHAnsi" w:cstheme="minorHAnsi"/>
          <w:szCs w:val="24"/>
        </w:rPr>
        <w:t xml:space="preserve">, </w:t>
      </w:r>
    </w:p>
    <w:p w:rsidR="002A678B" w:rsidRPr="00D20C08" w:rsidRDefault="00897055" w:rsidP="00E07986">
      <w:pPr>
        <w:numPr>
          <w:ilvl w:val="0"/>
          <w:numId w:val="26"/>
        </w:numPr>
        <w:jc w:val="both"/>
        <w:rPr>
          <w:rFonts w:asciiTheme="minorHAnsi" w:hAnsiTheme="minorHAnsi" w:cstheme="minorHAnsi"/>
          <w:szCs w:val="24"/>
        </w:rPr>
      </w:pPr>
      <w:r>
        <w:rPr>
          <w:rFonts w:asciiTheme="minorHAnsi" w:hAnsiTheme="minorHAnsi" w:cstheme="minorHAnsi"/>
          <w:szCs w:val="24"/>
        </w:rPr>
        <w:t xml:space="preserve">valamint - ha az adott jármű </w:t>
      </w:r>
      <w:r w:rsidR="00D20C08" w:rsidRPr="00D20C08">
        <w:rPr>
          <w:rFonts w:asciiTheme="minorHAnsi" w:hAnsiTheme="minorHAnsi" w:cstheme="minorHAnsi"/>
          <w:szCs w:val="24"/>
        </w:rPr>
        <w:t>működtetése, forgalomban való részvétele forgalmi engedélyhez kötött - úgy az érvényes forgalmi engedély egyszerű másolata.</w:t>
      </w:r>
    </w:p>
    <w:p w:rsidR="00C84347" w:rsidRPr="007E49F1" w:rsidRDefault="00C84347" w:rsidP="00D20C08">
      <w:pPr>
        <w:ind w:left="1260"/>
        <w:jc w:val="both"/>
        <w:rPr>
          <w:rFonts w:asciiTheme="minorHAnsi" w:hAnsiTheme="minorHAnsi" w:cstheme="minorHAnsi"/>
          <w:szCs w:val="24"/>
        </w:rPr>
      </w:pPr>
    </w:p>
    <w:p w:rsidR="002A678B" w:rsidRPr="007E49F1" w:rsidRDefault="002A678B" w:rsidP="00D20C08">
      <w:pPr>
        <w:pStyle w:val="BKV"/>
        <w:keepNext/>
        <w:numPr>
          <w:ilvl w:val="0"/>
          <w:numId w:val="17"/>
        </w:numPr>
        <w:tabs>
          <w:tab w:val="left" w:pos="567"/>
        </w:tabs>
        <w:spacing w:line="240" w:lineRule="auto"/>
        <w:ind w:hanging="578"/>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10582" w:type="dxa"/>
        <w:jc w:val="center"/>
        <w:tblLook w:val="01E0" w:firstRow="1" w:lastRow="1" w:firstColumn="1" w:lastColumn="1" w:noHBand="0" w:noVBand="0"/>
      </w:tblPr>
      <w:tblGrid>
        <w:gridCol w:w="8631"/>
        <w:gridCol w:w="1951"/>
      </w:tblGrid>
      <w:tr w:rsidR="00322CE6" w:rsidRPr="00322CE6" w:rsidTr="002A4EC0">
        <w:trPr>
          <w:jc w:val="center"/>
        </w:trPr>
        <w:tc>
          <w:tcPr>
            <w:tcW w:w="8631" w:type="dxa"/>
            <w:shd w:val="clear" w:color="auto" w:fill="auto"/>
            <w:vAlign w:val="center"/>
          </w:tcPr>
          <w:p w:rsidR="00322CE6" w:rsidRPr="00322CE6" w:rsidRDefault="00322CE6" w:rsidP="00322CE6">
            <w:pPr>
              <w:tabs>
                <w:tab w:val="left" w:pos="540"/>
              </w:tabs>
              <w:jc w:val="both"/>
              <w:rPr>
                <w:rFonts w:ascii="Calibri" w:hAnsi="Calibri" w:cs="Calibri"/>
                <w:b/>
              </w:rPr>
            </w:pPr>
            <w:r>
              <w:rPr>
                <w:rFonts w:ascii="Calibri" w:hAnsi="Calibri" w:cs="Calibri"/>
                <w:b/>
              </w:rPr>
              <w:t xml:space="preserve">   </w:t>
            </w:r>
            <w:r w:rsidRPr="00322CE6">
              <w:rPr>
                <w:rFonts w:ascii="Calibri" w:hAnsi="Calibri" w:cs="Calibri"/>
                <w:b/>
              </w:rPr>
              <w:t>Megnevezés</w:t>
            </w:r>
          </w:p>
        </w:tc>
        <w:tc>
          <w:tcPr>
            <w:tcW w:w="1951" w:type="dxa"/>
            <w:shd w:val="clear" w:color="auto" w:fill="auto"/>
            <w:vAlign w:val="center"/>
          </w:tcPr>
          <w:p w:rsidR="00322CE6" w:rsidRPr="00322CE6" w:rsidRDefault="00322CE6" w:rsidP="00322CE6">
            <w:pPr>
              <w:tabs>
                <w:tab w:val="left" w:pos="540"/>
              </w:tabs>
              <w:jc w:val="center"/>
              <w:rPr>
                <w:rFonts w:ascii="Calibri" w:hAnsi="Calibri" w:cs="Calibri"/>
                <w:b/>
              </w:rPr>
            </w:pPr>
            <w:r w:rsidRPr="00322CE6">
              <w:rPr>
                <w:rFonts w:ascii="Calibri" w:hAnsi="Calibri" w:cs="Calibri"/>
                <w:b/>
              </w:rPr>
              <w:t>Melléklet</w:t>
            </w:r>
          </w:p>
        </w:tc>
      </w:tr>
      <w:tr w:rsidR="00322CE6" w:rsidRPr="00322CE6" w:rsidTr="002A4EC0">
        <w:trPr>
          <w:jc w:val="center"/>
        </w:trPr>
        <w:tc>
          <w:tcPr>
            <w:tcW w:w="8631" w:type="dxa"/>
            <w:shd w:val="clear" w:color="auto" w:fill="auto"/>
            <w:vAlign w:val="center"/>
          </w:tcPr>
          <w:p w:rsidR="00926A52" w:rsidRDefault="00322CE6" w:rsidP="00322CE6">
            <w:pPr>
              <w:rPr>
                <w:rFonts w:ascii="Calibri" w:hAnsi="Calibri" w:cs="Calibri"/>
              </w:rPr>
            </w:pPr>
            <w:r>
              <w:rPr>
                <w:rFonts w:ascii="Calibri" w:hAnsi="Calibri" w:cs="Calibri"/>
              </w:rPr>
              <w:t xml:space="preserve"> </w:t>
            </w:r>
            <w:r w:rsidR="00574E76">
              <w:rPr>
                <w:rFonts w:ascii="Calibri" w:hAnsi="Calibri" w:cs="Calibri"/>
              </w:rPr>
              <w:t xml:space="preserve">  </w:t>
            </w:r>
          </w:p>
          <w:p w:rsidR="00322CE6" w:rsidRPr="00322CE6" w:rsidRDefault="00926A52" w:rsidP="00322CE6">
            <w:pPr>
              <w:rPr>
                <w:rFonts w:ascii="Calibri" w:hAnsi="Calibri" w:cs="Calibri"/>
              </w:rPr>
            </w:pPr>
            <w:r>
              <w:rPr>
                <w:rFonts w:ascii="Calibri" w:hAnsi="Calibri" w:cs="Calibri"/>
              </w:rPr>
              <w:t xml:space="preserve">   </w:t>
            </w:r>
            <w:r w:rsidR="00627925">
              <w:rPr>
                <w:rFonts w:ascii="Calibri" w:hAnsi="Calibri" w:cs="Calibri"/>
              </w:rPr>
              <w:t>(1)</w:t>
            </w:r>
            <w:r w:rsidR="00322CE6" w:rsidRPr="00322CE6">
              <w:rPr>
                <w:rFonts w:ascii="Calibri" w:hAnsi="Calibri" w:cs="Calibri"/>
              </w:rPr>
              <w:t>Ajánlattételi nyilatkozat</w:t>
            </w:r>
          </w:p>
        </w:tc>
        <w:tc>
          <w:tcPr>
            <w:tcW w:w="1951" w:type="dxa"/>
            <w:shd w:val="clear" w:color="auto" w:fill="auto"/>
            <w:vAlign w:val="center"/>
          </w:tcPr>
          <w:p w:rsidR="00926A52" w:rsidRDefault="00322CE6" w:rsidP="00322CE6">
            <w:pPr>
              <w:tabs>
                <w:tab w:val="left" w:pos="540"/>
              </w:tabs>
              <w:rPr>
                <w:rFonts w:ascii="Calibri" w:hAnsi="Calibri" w:cs="Calibri"/>
              </w:rPr>
            </w:pPr>
            <w:r w:rsidRPr="00322CE6">
              <w:rPr>
                <w:rFonts w:ascii="Calibri" w:hAnsi="Calibri" w:cs="Calibri"/>
              </w:rPr>
              <w:t>1 sz. melléklet</w:t>
            </w:r>
          </w:p>
          <w:p w:rsidR="00926A52" w:rsidRPr="00322CE6" w:rsidRDefault="00926A52" w:rsidP="00322CE6">
            <w:pPr>
              <w:tabs>
                <w:tab w:val="left" w:pos="540"/>
              </w:tabs>
              <w:rPr>
                <w:rFonts w:ascii="Calibri" w:hAnsi="Calibri" w:cs="Calibri"/>
              </w:rPr>
            </w:pPr>
            <w:r>
              <w:rPr>
                <w:rFonts w:ascii="Calibri" w:hAnsi="Calibri" w:cs="Calibri"/>
              </w:rPr>
              <w:t>1/</w:t>
            </w:r>
            <w:proofErr w:type="gramStart"/>
            <w:r>
              <w:rPr>
                <w:rFonts w:ascii="Calibri" w:hAnsi="Calibri" w:cs="Calibri"/>
              </w:rPr>
              <w:t>a.</w:t>
            </w:r>
            <w:proofErr w:type="gramEnd"/>
            <w:r>
              <w:rPr>
                <w:rFonts w:ascii="Calibri" w:hAnsi="Calibri" w:cs="Calibri"/>
              </w:rPr>
              <w:t xml:space="preserve"> sz. melléklet</w:t>
            </w:r>
          </w:p>
        </w:tc>
      </w:tr>
      <w:tr w:rsidR="00322CE6" w:rsidRPr="00322CE6" w:rsidTr="002A4EC0">
        <w:trPr>
          <w:jc w:val="center"/>
        </w:trPr>
        <w:tc>
          <w:tcPr>
            <w:tcW w:w="8631" w:type="dxa"/>
            <w:shd w:val="clear" w:color="auto" w:fill="auto"/>
            <w:vAlign w:val="center"/>
          </w:tcPr>
          <w:p w:rsidR="00926A52" w:rsidRDefault="00466347" w:rsidP="00322CE6">
            <w:pPr>
              <w:rPr>
                <w:rFonts w:ascii="Calibri" w:hAnsi="Calibri" w:cs="Calibri"/>
              </w:rPr>
            </w:pPr>
            <w:r>
              <w:rPr>
                <w:rFonts w:ascii="Calibri" w:hAnsi="Calibri" w:cs="Calibri"/>
              </w:rPr>
              <w:t xml:space="preserve">  </w:t>
            </w:r>
            <w:r w:rsidR="00926A52">
              <w:rPr>
                <w:rFonts w:ascii="Calibri" w:hAnsi="Calibri" w:cs="Calibri"/>
              </w:rPr>
              <w:t xml:space="preserve"> (2) Ajánlati egységárak táblázata                          </w:t>
            </w:r>
          </w:p>
          <w:p w:rsidR="00322CE6" w:rsidRPr="00322CE6" w:rsidRDefault="00926A52" w:rsidP="00322CE6">
            <w:pPr>
              <w:rPr>
                <w:rFonts w:ascii="Calibri" w:hAnsi="Calibri" w:cs="Calibri"/>
              </w:rPr>
            </w:pPr>
            <w:r>
              <w:rPr>
                <w:rFonts w:ascii="Calibri" w:hAnsi="Calibri" w:cs="Calibri"/>
              </w:rPr>
              <w:t xml:space="preserve">  </w:t>
            </w:r>
            <w:r w:rsidR="00466347">
              <w:rPr>
                <w:rFonts w:ascii="Calibri" w:hAnsi="Calibri" w:cs="Calibri"/>
              </w:rPr>
              <w:t xml:space="preserve"> </w:t>
            </w:r>
            <w:r w:rsidR="00627925">
              <w:rPr>
                <w:rFonts w:ascii="Calibri" w:hAnsi="Calibri" w:cs="Calibri"/>
              </w:rPr>
              <w:t>(</w:t>
            </w:r>
            <w:r>
              <w:rPr>
                <w:rFonts w:ascii="Calibri" w:hAnsi="Calibri" w:cs="Calibri"/>
              </w:rPr>
              <w:t>3</w:t>
            </w:r>
            <w:r w:rsidR="00627925">
              <w:rPr>
                <w:rFonts w:ascii="Calibri" w:hAnsi="Calibri" w:cs="Calibri"/>
              </w:rPr>
              <w:t>)</w:t>
            </w:r>
            <w:r w:rsidR="00466347">
              <w:rPr>
                <w:rFonts w:ascii="Calibri" w:hAnsi="Calibri" w:cs="Calibri"/>
              </w:rPr>
              <w:t xml:space="preserve"> </w:t>
            </w:r>
            <w:r w:rsidR="00322CE6" w:rsidRPr="00322CE6">
              <w:rPr>
                <w:rFonts w:ascii="Calibri" w:hAnsi="Calibri" w:cs="Calibri"/>
              </w:rPr>
              <w:t>Nyilatkozat az Ajánlattevő által a szerződés</w:t>
            </w:r>
          </w:p>
          <w:p w:rsidR="00322CE6" w:rsidRPr="00322CE6" w:rsidRDefault="00322CE6" w:rsidP="00322CE6">
            <w:pPr>
              <w:rPr>
                <w:rFonts w:ascii="Calibri" w:hAnsi="Calibri" w:cs="Calibri"/>
              </w:rPr>
            </w:pPr>
            <w:r>
              <w:rPr>
                <w:rFonts w:ascii="Calibri" w:hAnsi="Calibri" w:cs="Calibri"/>
              </w:rPr>
              <w:t xml:space="preserve"> </w:t>
            </w:r>
            <w:r w:rsidR="00574E76">
              <w:rPr>
                <w:rFonts w:ascii="Calibri" w:hAnsi="Calibri" w:cs="Calibri"/>
              </w:rPr>
              <w:t xml:space="preserve">  </w:t>
            </w:r>
            <w:r w:rsidRPr="00322CE6">
              <w:rPr>
                <w:rFonts w:ascii="Calibri" w:hAnsi="Calibri" w:cs="Calibri"/>
              </w:rPr>
              <w:t xml:space="preserve">teljesítéséhez igénybe venni kívánt </w:t>
            </w:r>
            <w:proofErr w:type="gramStart"/>
            <w:r w:rsidRPr="00322CE6">
              <w:rPr>
                <w:rFonts w:ascii="Calibri" w:hAnsi="Calibri" w:cs="Calibri"/>
              </w:rPr>
              <w:t>alvállalkozó(</w:t>
            </w:r>
            <w:proofErr w:type="gramEnd"/>
            <w:r w:rsidRPr="00322CE6">
              <w:rPr>
                <w:rFonts w:ascii="Calibri" w:hAnsi="Calibri" w:cs="Calibri"/>
              </w:rPr>
              <w:t>k)</w:t>
            </w:r>
            <w:proofErr w:type="spellStart"/>
            <w:r w:rsidRPr="00322CE6">
              <w:rPr>
                <w:rFonts w:ascii="Calibri" w:hAnsi="Calibri" w:cs="Calibri"/>
              </w:rPr>
              <w:t>ról</w:t>
            </w:r>
            <w:proofErr w:type="spellEnd"/>
          </w:p>
        </w:tc>
        <w:tc>
          <w:tcPr>
            <w:tcW w:w="1951" w:type="dxa"/>
            <w:shd w:val="clear" w:color="auto" w:fill="auto"/>
            <w:vAlign w:val="center"/>
          </w:tcPr>
          <w:p w:rsidR="00322CE6" w:rsidRPr="00322CE6" w:rsidRDefault="00322CE6" w:rsidP="00322CE6">
            <w:pPr>
              <w:tabs>
                <w:tab w:val="left" w:pos="540"/>
              </w:tabs>
              <w:rPr>
                <w:rFonts w:ascii="Calibri" w:hAnsi="Calibri" w:cs="Calibri"/>
              </w:rPr>
            </w:pPr>
            <w:r w:rsidRPr="00322CE6">
              <w:rPr>
                <w:rFonts w:ascii="Calibri" w:hAnsi="Calibri" w:cs="Calibri"/>
              </w:rPr>
              <w:t>2</w:t>
            </w:r>
            <w:r w:rsidR="00342F24">
              <w:rPr>
                <w:rFonts w:ascii="Calibri" w:hAnsi="Calibri" w:cs="Calibri"/>
              </w:rPr>
              <w:t>.</w:t>
            </w:r>
            <w:r w:rsidRPr="00322CE6">
              <w:rPr>
                <w:rFonts w:ascii="Calibri" w:hAnsi="Calibri" w:cs="Calibri"/>
              </w:rPr>
              <w:t xml:space="preserve"> sz. melléklet</w:t>
            </w:r>
          </w:p>
        </w:tc>
      </w:tr>
      <w:tr w:rsidR="00322CE6" w:rsidRPr="00322CE6" w:rsidTr="002A4EC0">
        <w:trPr>
          <w:jc w:val="center"/>
        </w:trPr>
        <w:tc>
          <w:tcPr>
            <w:tcW w:w="8631" w:type="dxa"/>
            <w:shd w:val="clear" w:color="auto" w:fill="auto"/>
            <w:vAlign w:val="center"/>
          </w:tcPr>
          <w:p w:rsidR="00322CE6" w:rsidRPr="00322CE6" w:rsidRDefault="00574E76" w:rsidP="00322CE6">
            <w:pPr>
              <w:rPr>
                <w:rFonts w:ascii="Calibri" w:hAnsi="Calibri" w:cs="Calibri"/>
              </w:rPr>
            </w:pPr>
            <w:r>
              <w:rPr>
                <w:rFonts w:ascii="Calibri" w:hAnsi="Calibri" w:cs="Calibri"/>
              </w:rPr>
              <w:t xml:space="preserve"> </w:t>
            </w:r>
            <w:r w:rsidR="00322CE6">
              <w:rPr>
                <w:rFonts w:ascii="Calibri" w:hAnsi="Calibri" w:cs="Calibri"/>
              </w:rPr>
              <w:t xml:space="preserve"> </w:t>
            </w:r>
            <w:r>
              <w:rPr>
                <w:rFonts w:ascii="Calibri" w:hAnsi="Calibri" w:cs="Calibri"/>
              </w:rPr>
              <w:t xml:space="preserve"> </w:t>
            </w:r>
            <w:r w:rsidR="00627925">
              <w:rPr>
                <w:rFonts w:ascii="Calibri" w:hAnsi="Calibri" w:cs="Calibri"/>
              </w:rPr>
              <w:t>(4)</w:t>
            </w:r>
            <w:r w:rsidR="00466347">
              <w:rPr>
                <w:rFonts w:ascii="Calibri" w:hAnsi="Calibri" w:cs="Calibri"/>
              </w:rPr>
              <w:t xml:space="preserve"> </w:t>
            </w:r>
            <w:r w:rsidR="00322CE6" w:rsidRPr="00322CE6">
              <w:rPr>
                <w:rFonts w:ascii="Calibri" w:hAnsi="Calibri" w:cs="Calibri"/>
              </w:rPr>
              <w:t>Nyilatkozat a kizáró okokról</w:t>
            </w:r>
          </w:p>
        </w:tc>
        <w:tc>
          <w:tcPr>
            <w:tcW w:w="1951" w:type="dxa"/>
            <w:shd w:val="clear" w:color="auto" w:fill="auto"/>
            <w:vAlign w:val="center"/>
          </w:tcPr>
          <w:p w:rsidR="00322CE6" w:rsidRPr="00322CE6" w:rsidRDefault="00322CE6" w:rsidP="00322CE6">
            <w:pPr>
              <w:tabs>
                <w:tab w:val="left" w:pos="540"/>
              </w:tabs>
              <w:rPr>
                <w:rFonts w:ascii="Calibri" w:hAnsi="Calibri" w:cs="Calibri"/>
              </w:rPr>
            </w:pPr>
            <w:r w:rsidRPr="00322CE6">
              <w:rPr>
                <w:rFonts w:ascii="Calibri" w:hAnsi="Calibri" w:cs="Calibri"/>
              </w:rPr>
              <w:t>3</w:t>
            </w:r>
            <w:r w:rsidR="00342F24">
              <w:rPr>
                <w:rFonts w:ascii="Calibri" w:hAnsi="Calibri" w:cs="Calibri"/>
              </w:rPr>
              <w:t>/A.</w:t>
            </w:r>
            <w:r w:rsidRPr="00322CE6">
              <w:rPr>
                <w:rFonts w:ascii="Calibri" w:hAnsi="Calibri" w:cs="Calibri"/>
              </w:rPr>
              <w:t xml:space="preserve"> sz. melléklet</w:t>
            </w:r>
          </w:p>
        </w:tc>
      </w:tr>
      <w:tr w:rsidR="00322CE6" w:rsidRPr="00322CE6" w:rsidTr="002A4EC0">
        <w:trPr>
          <w:trHeight w:val="806"/>
          <w:jc w:val="center"/>
        </w:trPr>
        <w:tc>
          <w:tcPr>
            <w:tcW w:w="8631" w:type="dxa"/>
            <w:shd w:val="clear" w:color="auto" w:fill="auto"/>
            <w:vAlign w:val="center"/>
          </w:tcPr>
          <w:p w:rsidR="00322CE6" w:rsidRPr="00322CE6" w:rsidRDefault="00322CE6" w:rsidP="00322CE6">
            <w:pPr>
              <w:rPr>
                <w:rFonts w:ascii="Calibri" w:hAnsi="Calibri" w:cs="Calibri"/>
              </w:rPr>
            </w:pPr>
            <w:r>
              <w:rPr>
                <w:rFonts w:ascii="Calibri" w:hAnsi="Calibri" w:cs="Calibri"/>
              </w:rPr>
              <w:t xml:space="preserve"> </w:t>
            </w:r>
            <w:r w:rsidR="00547987">
              <w:rPr>
                <w:rFonts w:ascii="Calibri" w:hAnsi="Calibri" w:cs="Calibri"/>
              </w:rPr>
              <w:t xml:space="preserve">  </w:t>
            </w:r>
            <w:r w:rsidR="00627925">
              <w:rPr>
                <w:rFonts w:ascii="Calibri" w:hAnsi="Calibri" w:cs="Calibri"/>
              </w:rPr>
              <w:t>(5)</w:t>
            </w:r>
            <w:r w:rsidR="00466347">
              <w:rPr>
                <w:rFonts w:ascii="Calibri" w:hAnsi="Calibri" w:cs="Calibri"/>
              </w:rPr>
              <w:t xml:space="preserve"> </w:t>
            </w:r>
            <w:r w:rsidRPr="00322CE6">
              <w:rPr>
                <w:rFonts w:ascii="Calibri" w:hAnsi="Calibri" w:cs="Calibri"/>
              </w:rPr>
              <w:t>Nyilatkozat tényleges tulajdonosokról</w:t>
            </w:r>
            <w:r w:rsidR="00342F24">
              <w:rPr>
                <w:rFonts w:ascii="Calibri" w:hAnsi="Calibri" w:cs="Calibri"/>
              </w:rPr>
              <w:t xml:space="preserve">                                                                  </w:t>
            </w:r>
          </w:p>
        </w:tc>
        <w:tc>
          <w:tcPr>
            <w:tcW w:w="1951" w:type="dxa"/>
            <w:shd w:val="clear" w:color="auto" w:fill="auto"/>
            <w:vAlign w:val="center"/>
          </w:tcPr>
          <w:p w:rsidR="00322CE6" w:rsidRPr="00322CE6" w:rsidRDefault="00342F24" w:rsidP="00466347">
            <w:pPr>
              <w:tabs>
                <w:tab w:val="left" w:pos="540"/>
              </w:tabs>
              <w:rPr>
                <w:rFonts w:ascii="Calibri" w:hAnsi="Calibri" w:cs="Calibri"/>
              </w:rPr>
            </w:pPr>
            <w:r>
              <w:rPr>
                <w:rFonts w:ascii="Calibri" w:hAnsi="Calibri" w:cs="Calibri"/>
              </w:rPr>
              <w:t>3/B. sz. melléklet</w:t>
            </w:r>
          </w:p>
          <w:p w:rsidR="00322CE6" w:rsidRPr="00322CE6" w:rsidRDefault="00322CE6" w:rsidP="00322CE6">
            <w:pPr>
              <w:tabs>
                <w:tab w:val="left" w:pos="540"/>
              </w:tabs>
              <w:rPr>
                <w:rFonts w:ascii="Calibri" w:hAnsi="Calibri" w:cs="Calibri"/>
              </w:rPr>
            </w:pPr>
          </w:p>
        </w:tc>
      </w:tr>
      <w:tr w:rsidR="00322CE6" w:rsidRPr="00322CE6" w:rsidTr="002A4EC0">
        <w:trPr>
          <w:trHeight w:val="74"/>
          <w:jc w:val="center"/>
        </w:trPr>
        <w:tc>
          <w:tcPr>
            <w:tcW w:w="8631" w:type="dxa"/>
            <w:shd w:val="clear" w:color="auto" w:fill="auto"/>
            <w:vAlign w:val="center"/>
          </w:tcPr>
          <w:p w:rsidR="002D2C55" w:rsidRDefault="00627925" w:rsidP="002A4EC0">
            <w:pPr>
              <w:tabs>
                <w:tab w:val="left" w:pos="540"/>
              </w:tabs>
              <w:ind w:left="211"/>
              <w:rPr>
                <w:rFonts w:ascii="Calibri" w:hAnsi="Calibri" w:cs="Calibri"/>
              </w:rPr>
            </w:pPr>
            <w:r>
              <w:rPr>
                <w:rFonts w:ascii="Calibri" w:hAnsi="Calibri" w:cs="Calibri"/>
              </w:rPr>
              <w:t>(6)</w:t>
            </w:r>
            <w:r w:rsidR="002D2C55">
              <w:rPr>
                <w:rFonts w:ascii="Calibri" w:hAnsi="Calibri" w:cs="Calibri"/>
              </w:rPr>
              <w:t xml:space="preserve"> </w:t>
            </w:r>
            <w:r>
              <w:rPr>
                <w:rFonts w:ascii="Calibri" w:hAnsi="Calibri" w:cs="Calibri"/>
              </w:rPr>
              <w:t>Egyéb nyilatkozatok</w:t>
            </w:r>
            <w:r w:rsidR="00466347">
              <w:rPr>
                <w:rFonts w:ascii="Calibri" w:hAnsi="Calibri" w:cs="Calibri"/>
              </w:rPr>
              <w:t xml:space="preserve"> </w:t>
            </w:r>
            <w:r>
              <w:rPr>
                <w:rFonts w:ascii="Calibri" w:hAnsi="Calibri" w:cs="Calibri"/>
              </w:rPr>
              <w:t>4. sz. melléklet</w:t>
            </w:r>
            <w:r w:rsidR="00342F24">
              <w:rPr>
                <w:rFonts w:ascii="Calibri" w:hAnsi="Calibri" w:cs="Calibri"/>
              </w:rPr>
              <w:t xml:space="preserve"> </w:t>
            </w:r>
            <w:r w:rsidR="002D2C55">
              <w:rPr>
                <w:rFonts w:ascii="Calibri" w:hAnsi="Calibri" w:cs="Calibri"/>
              </w:rPr>
              <w:t xml:space="preserve"> </w:t>
            </w:r>
          </w:p>
          <w:p w:rsidR="00342F24" w:rsidRDefault="00627925" w:rsidP="002A4EC0">
            <w:pPr>
              <w:tabs>
                <w:tab w:val="left" w:pos="540"/>
              </w:tabs>
              <w:ind w:left="211"/>
              <w:jc w:val="both"/>
              <w:rPr>
                <w:rFonts w:ascii="Calibri" w:hAnsi="Calibri" w:cs="Calibri"/>
              </w:rPr>
            </w:pPr>
            <w:r>
              <w:rPr>
                <w:rFonts w:ascii="Calibri" w:hAnsi="Calibri" w:cs="Calibri"/>
              </w:rPr>
              <w:t>(7)</w:t>
            </w:r>
            <w:r w:rsidR="00466347">
              <w:rPr>
                <w:rFonts w:ascii="Calibri" w:hAnsi="Calibri" w:cs="Calibri"/>
              </w:rPr>
              <w:t xml:space="preserve"> </w:t>
            </w:r>
            <w:r w:rsidR="00342F24">
              <w:rPr>
                <w:rFonts w:ascii="Calibri" w:hAnsi="Calibri" w:cs="Calibri"/>
              </w:rPr>
              <w:t xml:space="preserve">Nyilatkozat </w:t>
            </w:r>
            <w:r w:rsidR="00F813E5">
              <w:rPr>
                <w:rFonts w:ascii="Calibri" w:hAnsi="Calibri" w:cs="Calibri"/>
              </w:rPr>
              <w:t>a</w:t>
            </w:r>
            <w:r w:rsidR="00466347">
              <w:rPr>
                <w:rFonts w:ascii="Calibri" w:hAnsi="Calibri" w:cs="Calibri"/>
              </w:rPr>
              <w:t xml:space="preserve"> 8-a</w:t>
            </w:r>
            <w:r w:rsidR="00466347" w:rsidRPr="00E450C0">
              <w:rPr>
                <w:rFonts w:ascii="Calibri" w:hAnsi="Calibri" w:cs="Calibri"/>
              </w:rPr>
              <w:t>s pont</w:t>
            </w:r>
            <w:r w:rsidR="00466347">
              <w:rPr>
                <w:rFonts w:ascii="Calibri" w:hAnsi="Calibri" w:cs="Calibri"/>
              </w:rPr>
              <w:t xml:space="preserve"> M.</w:t>
            </w:r>
            <w:r w:rsidR="008A7AEA">
              <w:rPr>
                <w:rFonts w:ascii="Calibri" w:hAnsi="Calibri" w:cs="Calibri"/>
              </w:rPr>
              <w:t>1</w:t>
            </w:r>
            <w:r w:rsidR="00466347">
              <w:rPr>
                <w:rFonts w:ascii="Calibri" w:hAnsi="Calibri" w:cs="Calibri"/>
              </w:rPr>
              <w:t>. pontjá</w:t>
            </w:r>
            <w:r w:rsidR="00466347" w:rsidRPr="00E450C0">
              <w:rPr>
                <w:rFonts w:ascii="Calibri" w:hAnsi="Calibri" w:cs="Calibri"/>
              </w:rPr>
              <w:t xml:space="preserve">ban meghatározott </w:t>
            </w:r>
            <w:r w:rsidR="00466347">
              <w:rPr>
                <w:rFonts w:ascii="Calibri" w:hAnsi="Calibri" w:cs="Calibri"/>
              </w:rPr>
              <w:t xml:space="preserve">létszámú </w:t>
            </w:r>
            <w:r w:rsidR="008A7AEA">
              <w:rPr>
                <w:rFonts w:ascii="Calibri" w:hAnsi="Calibri" w:cs="Calibri"/>
              </w:rPr>
              <w:t xml:space="preserve">és képzettségű </w:t>
            </w:r>
            <w:r w:rsidR="00466347">
              <w:rPr>
                <w:rFonts w:ascii="Calibri" w:hAnsi="Calibri" w:cs="Calibri"/>
              </w:rPr>
              <w:t xml:space="preserve">kezelőszemélyzet </w:t>
            </w:r>
            <w:r w:rsidR="00342F24">
              <w:rPr>
                <w:rFonts w:ascii="Calibri" w:hAnsi="Calibri" w:cs="Calibri"/>
              </w:rPr>
              <w:t xml:space="preserve">rendelkezésre állásáról        </w:t>
            </w:r>
          </w:p>
          <w:p w:rsidR="00466347" w:rsidRPr="00466347" w:rsidRDefault="002D2C55" w:rsidP="002A4EC0">
            <w:pPr>
              <w:tabs>
                <w:tab w:val="left" w:pos="540"/>
              </w:tabs>
              <w:rPr>
                <w:rFonts w:ascii="Calibri" w:hAnsi="Calibri" w:cs="Calibri"/>
              </w:rPr>
            </w:pPr>
            <w:r>
              <w:rPr>
                <w:rFonts w:ascii="Calibri" w:hAnsi="Calibri" w:cs="Calibri"/>
              </w:rPr>
              <w:t xml:space="preserve">   </w:t>
            </w:r>
            <w:r w:rsidR="00CA5358">
              <w:rPr>
                <w:rFonts w:ascii="Calibri" w:hAnsi="Calibri" w:cs="Calibri"/>
              </w:rPr>
              <w:t xml:space="preserve"> </w:t>
            </w:r>
            <w:r w:rsidR="00627925">
              <w:rPr>
                <w:rFonts w:ascii="Calibri" w:hAnsi="Calibri" w:cs="Calibri"/>
              </w:rPr>
              <w:t>(8)</w:t>
            </w:r>
            <w:r w:rsidR="00466347">
              <w:rPr>
                <w:rFonts w:ascii="Calibri" w:hAnsi="Calibri" w:cs="Calibri"/>
              </w:rPr>
              <w:t xml:space="preserve"> </w:t>
            </w:r>
            <w:r w:rsidR="00322CE6" w:rsidRPr="00322CE6">
              <w:rPr>
                <w:rFonts w:ascii="Calibri" w:hAnsi="Calibri" w:cs="Calibri"/>
              </w:rPr>
              <w:t xml:space="preserve">Nyilatkozat a rendelkezésre álló </w:t>
            </w:r>
            <w:r w:rsidR="00466347">
              <w:rPr>
                <w:rFonts w:ascii="Calibri" w:hAnsi="Calibri" w:cs="Calibri"/>
              </w:rPr>
              <w:t xml:space="preserve">alábbi </w:t>
            </w:r>
            <w:r w:rsidR="00322CE6" w:rsidRPr="00322CE6">
              <w:rPr>
                <w:rFonts w:ascii="Calibri" w:hAnsi="Calibri" w:cs="Calibri"/>
              </w:rPr>
              <w:t>munkagépekről és kiegészítőkről</w:t>
            </w:r>
            <w:r w:rsidR="00466347">
              <w:rPr>
                <w:rFonts w:ascii="Calibri" w:hAnsi="Calibri" w:cs="Calibri"/>
              </w:rPr>
              <w:t>:</w:t>
            </w:r>
          </w:p>
          <w:p w:rsidR="00466347" w:rsidRPr="0021725F" w:rsidRDefault="00466347" w:rsidP="00466347">
            <w:pPr>
              <w:numPr>
                <w:ilvl w:val="0"/>
                <w:numId w:val="23"/>
              </w:numPr>
              <w:jc w:val="both"/>
              <w:rPr>
                <w:rFonts w:asciiTheme="minorHAnsi" w:hAnsiTheme="minorHAnsi" w:cstheme="minorHAnsi"/>
                <w:szCs w:val="24"/>
                <w:lang w:eastAsia="hu-HU"/>
              </w:rPr>
            </w:pPr>
            <w:r w:rsidRPr="006E323F">
              <w:rPr>
                <w:rFonts w:ascii="Calibri" w:hAnsi="Calibri" w:cs="Calibri"/>
                <w:szCs w:val="24"/>
              </w:rPr>
              <w:t xml:space="preserve">1 db Volvo L70-es, vagy azzal egyenértékű, esetleg annál nagyobb teljesítményű </w:t>
            </w:r>
            <w:r w:rsidRPr="00C95CB7">
              <w:rPr>
                <w:rFonts w:asciiTheme="minorHAnsi" w:hAnsiTheme="minorHAnsi" w:cstheme="minorHAnsi"/>
                <w:szCs w:val="24"/>
                <w:lang w:eastAsia="hu-HU"/>
              </w:rPr>
              <w:t xml:space="preserve">középcsuklós </w:t>
            </w:r>
            <w:r w:rsidRPr="00CB28CB">
              <w:rPr>
                <w:rFonts w:asciiTheme="minorHAnsi" w:hAnsiTheme="minorHAnsi" w:cstheme="minorHAnsi"/>
                <w:szCs w:val="24"/>
                <w:lang w:eastAsia="hu-HU"/>
              </w:rPr>
              <w:t>rakodógép, amelynek minimális felszereltsége</w:t>
            </w:r>
            <w:r>
              <w:rPr>
                <w:rFonts w:asciiTheme="minorHAnsi" w:hAnsiTheme="minorHAnsi" w:cstheme="minorHAnsi"/>
                <w:szCs w:val="24"/>
                <w:lang w:eastAsia="hu-HU"/>
              </w:rPr>
              <w:t>:</w:t>
            </w:r>
            <w:r w:rsidRPr="00CB28CB">
              <w:rPr>
                <w:rFonts w:asciiTheme="minorHAnsi" w:hAnsiTheme="minorHAnsi" w:cstheme="minorHAnsi"/>
                <w:szCs w:val="24"/>
                <w:lang w:eastAsia="hu-HU"/>
              </w:rPr>
              <w:t xml:space="preserve"> vasúti aljrakodó villa, és 1,75 m</w:t>
            </w:r>
            <w:r w:rsidRPr="00CB28CB">
              <w:rPr>
                <w:rFonts w:asciiTheme="minorHAnsi" w:hAnsiTheme="minorHAnsi" w:cstheme="minorHAnsi"/>
                <w:szCs w:val="24"/>
                <w:vertAlign w:val="superscript"/>
                <w:lang w:eastAsia="hu-HU"/>
              </w:rPr>
              <w:t>3</w:t>
            </w:r>
            <w:r w:rsidRPr="00CB28CB">
              <w:rPr>
                <w:rFonts w:asciiTheme="minorHAnsi" w:hAnsiTheme="minorHAnsi" w:cstheme="minorHAnsi"/>
                <w:szCs w:val="24"/>
                <w:lang w:eastAsia="hu-HU"/>
              </w:rPr>
              <w:t xml:space="preserve">-es kanál. </w:t>
            </w:r>
          </w:p>
          <w:p w:rsidR="00466347" w:rsidRPr="0021725F" w:rsidRDefault="00466347" w:rsidP="00466347">
            <w:pPr>
              <w:numPr>
                <w:ilvl w:val="0"/>
                <w:numId w:val="23"/>
              </w:numPr>
              <w:jc w:val="both"/>
              <w:rPr>
                <w:rFonts w:asciiTheme="minorHAnsi" w:hAnsiTheme="minorHAnsi" w:cstheme="minorHAnsi"/>
                <w:szCs w:val="24"/>
                <w:lang w:eastAsia="hu-HU"/>
              </w:rPr>
            </w:pPr>
            <w:r w:rsidRPr="00547987">
              <w:rPr>
                <w:rFonts w:asciiTheme="minorHAnsi" w:hAnsiTheme="minorHAnsi" w:cstheme="minorHAnsi"/>
                <w:szCs w:val="24"/>
              </w:rPr>
              <w:t xml:space="preserve">1 db </w:t>
            </w:r>
            <w:r w:rsidRPr="00547987">
              <w:rPr>
                <w:rFonts w:asciiTheme="minorHAnsi" w:hAnsiTheme="minorHAnsi" w:cstheme="minorHAnsi"/>
                <w:szCs w:val="24"/>
                <w:lang w:eastAsia="hu-HU"/>
              </w:rPr>
              <w:t>GÉHL vagy BOBCAT típusú,</w:t>
            </w:r>
            <w:r w:rsidRPr="00547987">
              <w:rPr>
                <w:rFonts w:asciiTheme="minorHAnsi" w:hAnsiTheme="minorHAnsi" w:cstheme="minorHAnsi"/>
                <w:szCs w:val="24"/>
              </w:rPr>
              <w:t xml:space="preserve"> vagy azzal egyenértékű, esetleg annál nagyobb teljesítményű</w:t>
            </w:r>
            <w:r w:rsidRPr="00547987">
              <w:rPr>
                <w:rFonts w:asciiTheme="minorHAnsi" w:hAnsiTheme="minorHAnsi" w:cstheme="minorHAnsi"/>
                <w:szCs w:val="24"/>
                <w:lang w:eastAsia="hu-HU"/>
              </w:rPr>
              <w:t xml:space="preserve"> rakodógép</w:t>
            </w:r>
            <w:r>
              <w:rPr>
                <w:rFonts w:asciiTheme="minorHAnsi" w:hAnsiTheme="minorHAnsi" w:cstheme="minorHAnsi"/>
                <w:szCs w:val="24"/>
                <w:lang w:eastAsia="hu-HU"/>
              </w:rPr>
              <w:t>,</w:t>
            </w:r>
            <w:r w:rsidRPr="00547987">
              <w:rPr>
                <w:rFonts w:asciiTheme="minorHAnsi" w:hAnsiTheme="minorHAnsi" w:cstheme="minorHAnsi"/>
                <w:szCs w:val="24"/>
                <w:lang w:eastAsia="hu-HU"/>
              </w:rPr>
              <w:t xml:space="preserve"> amelynek minimális felszereltsége</w:t>
            </w:r>
            <w:r>
              <w:rPr>
                <w:rFonts w:asciiTheme="minorHAnsi" w:hAnsiTheme="minorHAnsi" w:cstheme="minorHAnsi"/>
                <w:szCs w:val="24"/>
                <w:lang w:eastAsia="hu-HU"/>
              </w:rPr>
              <w:t>:</w:t>
            </w:r>
            <w:r w:rsidRPr="00547987">
              <w:rPr>
                <w:rFonts w:asciiTheme="minorHAnsi" w:hAnsiTheme="minorHAnsi" w:cstheme="minorHAnsi"/>
                <w:szCs w:val="24"/>
                <w:lang w:eastAsia="hu-HU"/>
              </w:rPr>
              <w:t xml:space="preserve"> vasúti aljrakodó kanál, rakodóvilla és törőfej</w:t>
            </w:r>
            <w:r>
              <w:rPr>
                <w:rFonts w:asciiTheme="minorHAnsi" w:hAnsiTheme="minorHAnsi" w:cstheme="minorHAnsi"/>
                <w:szCs w:val="24"/>
                <w:lang w:eastAsia="hu-HU"/>
              </w:rPr>
              <w:t>.</w:t>
            </w:r>
          </w:p>
          <w:p w:rsidR="00466347" w:rsidRPr="0021725F" w:rsidRDefault="00466347" w:rsidP="00466347">
            <w:pPr>
              <w:pStyle w:val="standard"/>
              <w:numPr>
                <w:ilvl w:val="0"/>
                <w:numId w:val="23"/>
              </w:numPr>
              <w:jc w:val="both"/>
              <w:rPr>
                <w:rFonts w:asciiTheme="minorHAnsi" w:hAnsiTheme="minorHAnsi" w:cstheme="minorHAnsi"/>
              </w:rPr>
            </w:pPr>
            <w:r w:rsidRPr="00547987">
              <w:rPr>
                <w:rFonts w:asciiTheme="minorHAnsi" w:hAnsiTheme="minorHAnsi" w:cstheme="minorHAnsi"/>
              </w:rPr>
              <w:t>1 db GÉHL MAX IHI 5625-ös</w:t>
            </w:r>
            <w:r>
              <w:rPr>
                <w:rFonts w:asciiTheme="minorHAnsi" w:hAnsiTheme="minorHAnsi" w:cstheme="minorHAnsi"/>
              </w:rPr>
              <w:t>,</w:t>
            </w:r>
            <w:r w:rsidRPr="00547987">
              <w:rPr>
                <w:rFonts w:asciiTheme="minorHAnsi" w:hAnsiTheme="minorHAnsi" w:cstheme="minorHAnsi"/>
              </w:rPr>
              <w:t xml:space="preserve"> vagy azzal egyenértékű</w:t>
            </w:r>
            <w:r>
              <w:rPr>
                <w:rFonts w:asciiTheme="minorHAnsi" w:hAnsiTheme="minorHAnsi" w:cstheme="minorHAnsi"/>
              </w:rPr>
              <w:t>,</w:t>
            </w:r>
            <w:r w:rsidRPr="00547987">
              <w:rPr>
                <w:rFonts w:asciiTheme="minorHAnsi" w:hAnsiTheme="minorHAnsi" w:cstheme="minorHAnsi"/>
              </w:rPr>
              <w:t xml:space="preserve"> esetleg annál nagyobb teljesítményű </w:t>
            </w:r>
            <w:r>
              <w:rPr>
                <w:rFonts w:asciiTheme="minorHAnsi" w:hAnsiTheme="minorHAnsi" w:cstheme="minorHAnsi"/>
              </w:rPr>
              <w:t xml:space="preserve">lánctalpas kiskotró, amelynek minimális felszereltsége: </w:t>
            </w:r>
            <w:r w:rsidRPr="00547987">
              <w:rPr>
                <w:rFonts w:asciiTheme="minorHAnsi" w:hAnsiTheme="minorHAnsi" w:cstheme="minorHAnsi"/>
              </w:rPr>
              <w:t>30 és 50 cm szélességű mélyásó kanál, vasbetonalj, faalj, valamint kitérőfa cseréhez</w:t>
            </w:r>
            <w:r>
              <w:rPr>
                <w:rFonts w:asciiTheme="minorHAnsi" w:hAnsiTheme="minorHAnsi" w:cstheme="minorHAnsi"/>
              </w:rPr>
              <w:t>.</w:t>
            </w:r>
          </w:p>
          <w:p w:rsidR="00466347" w:rsidRPr="00547987" w:rsidRDefault="00466347" w:rsidP="00466347">
            <w:pPr>
              <w:pStyle w:val="standard"/>
              <w:numPr>
                <w:ilvl w:val="0"/>
                <w:numId w:val="23"/>
              </w:numPr>
              <w:jc w:val="both"/>
              <w:rPr>
                <w:rFonts w:asciiTheme="minorHAnsi" w:hAnsiTheme="minorHAnsi" w:cstheme="minorHAnsi"/>
              </w:rPr>
            </w:pPr>
            <w:r>
              <w:rPr>
                <w:rFonts w:asciiTheme="minorHAnsi" w:hAnsiTheme="minorHAnsi" w:cstheme="minorHAnsi"/>
              </w:rPr>
              <w:t xml:space="preserve">1 </w:t>
            </w:r>
            <w:r w:rsidRPr="00547987">
              <w:rPr>
                <w:rFonts w:asciiTheme="minorHAnsi" w:hAnsiTheme="minorHAnsi" w:cstheme="minorHAnsi"/>
              </w:rPr>
              <w:t xml:space="preserve">db </w:t>
            </w:r>
            <w:r w:rsidRPr="0021725F">
              <w:rPr>
                <w:rFonts w:asciiTheme="minorHAnsi" w:hAnsiTheme="minorHAnsi" w:cstheme="minorHAnsi"/>
              </w:rPr>
              <w:t>1</w:t>
            </w:r>
            <w:r w:rsidRPr="00547987">
              <w:rPr>
                <w:rFonts w:asciiTheme="minorHAnsi" w:hAnsiTheme="minorHAnsi" w:cstheme="minorHAnsi"/>
              </w:rPr>
              <w:t xml:space="preserve"> t emelőképességű KCR autódaruval felszerelt tehergépkocsi, minimum 6 m hosszú platóval </w:t>
            </w:r>
          </w:p>
          <w:p w:rsidR="00466347" w:rsidRPr="00466347" w:rsidRDefault="00466347" w:rsidP="00466347">
            <w:pPr>
              <w:tabs>
                <w:tab w:val="left" w:pos="1418"/>
              </w:tabs>
              <w:ind w:right="74"/>
              <w:jc w:val="both"/>
              <w:rPr>
                <w:lang w:eastAsia="hu-HU"/>
              </w:rPr>
            </w:pPr>
          </w:p>
          <w:p w:rsidR="00466347" w:rsidRPr="00466347" w:rsidRDefault="00466347" w:rsidP="00466347">
            <w:pPr>
              <w:tabs>
                <w:tab w:val="left" w:pos="709"/>
              </w:tabs>
              <w:ind w:left="709" w:right="74"/>
              <w:jc w:val="both"/>
              <w:rPr>
                <w:rFonts w:asciiTheme="minorHAnsi" w:hAnsiTheme="minorHAnsi" w:cstheme="minorHAnsi"/>
                <w:szCs w:val="24"/>
                <w:lang w:eastAsia="hu-HU"/>
              </w:rPr>
            </w:pPr>
            <w:proofErr w:type="gramStart"/>
            <w:r w:rsidRPr="00466347">
              <w:rPr>
                <w:rFonts w:asciiTheme="minorHAnsi" w:hAnsiTheme="minorHAnsi" w:cstheme="minorHAnsi"/>
                <w:szCs w:val="24"/>
                <w:lang w:eastAsia="hu-HU"/>
              </w:rPr>
              <w:t>Ajánlattevőnek ajánlatához csatolnia kell a teljesítéshez rendelkezésre álló eszközök, berendezések felsorolását, illetve műszaki felszereltség leírását, legalább az alábbi tartalommal: a részletes műszaki paraméterek bemutatását tartalmazó műszaki adatlap, továbbá a rendelkezésre állást bizonyító okiratok (számla, tulajdoni lap, eszköz nyilvántartólap, bérleti-, lízing-, vagy előszerződés) egyszerű másolata, valamint - ha az adott jármű működtetése, forgalomban való részvétele forgalmi engedélyhez kötött - úgy az érvényes forgalmi engedély egyszerű másolata.</w:t>
            </w:r>
            <w:proofErr w:type="gramEnd"/>
          </w:p>
          <w:p w:rsidR="00E07986" w:rsidRDefault="00466347" w:rsidP="00466347">
            <w:pPr>
              <w:tabs>
                <w:tab w:val="left" w:pos="540"/>
              </w:tabs>
              <w:rPr>
                <w:rFonts w:ascii="Calibri" w:hAnsi="Calibri" w:cs="Calibri"/>
              </w:rPr>
            </w:pPr>
            <w:r w:rsidDel="00466347">
              <w:rPr>
                <w:rFonts w:asciiTheme="minorHAnsi" w:hAnsiTheme="minorHAnsi" w:cstheme="minorHAnsi"/>
                <w:szCs w:val="24"/>
              </w:rPr>
              <w:t xml:space="preserve"> </w:t>
            </w:r>
          </w:p>
          <w:p w:rsidR="00627925" w:rsidRPr="00466347" w:rsidRDefault="00466347" w:rsidP="00466347">
            <w:pPr>
              <w:pStyle w:val="BKV"/>
              <w:spacing w:line="240" w:lineRule="auto"/>
              <w:ind w:left="719" w:hanging="261"/>
              <w:rPr>
                <w:rFonts w:asciiTheme="minorHAnsi" w:hAnsiTheme="minorHAnsi" w:cstheme="minorHAnsi"/>
                <w:szCs w:val="24"/>
              </w:rPr>
            </w:pPr>
            <w:r>
              <w:rPr>
                <w:rFonts w:ascii="Calibri" w:hAnsi="Calibri" w:cs="Calibri"/>
              </w:rPr>
              <w:t xml:space="preserve">     </w:t>
            </w: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w:t>
            </w:r>
            <w:r>
              <w:rPr>
                <w:rFonts w:asciiTheme="minorHAnsi" w:hAnsiTheme="minorHAnsi" w:cstheme="minorHAnsi"/>
                <w:szCs w:val="24"/>
              </w:rPr>
              <w:t xml:space="preserve"> ajánlatra vonatkozó mértékéről.</w:t>
            </w:r>
          </w:p>
          <w:p w:rsidR="00342F24" w:rsidRPr="00322CE6" w:rsidRDefault="00466347" w:rsidP="00627925">
            <w:pPr>
              <w:tabs>
                <w:tab w:val="left" w:pos="540"/>
              </w:tabs>
              <w:rPr>
                <w:rFonts w:ascii="Calibri" w:hAnsi="Calibri" w:cs="Calibri"/>
              </w:rPr>
            </w:pPr>
            <w:r>
              <w:rPr>
                <w:rFonts w:ascii="Calibri" w:hAnsi="Calibri" w:cs="Calibri"/>
              </w:rPr>
              <w:t xml:space="preserve">                  </w:t>
            </w:r>
            <w:r w:rsidR="00342F24">
              <w:rPr>
                <w:rFonts w:ascii="Calibri" w:hAnsi="Calibri" w:cs="Calibri"/>
              </w:rPr>
              <w:t xml:space="preserve">                                                                                                                     </w:t>
            </w:r>
          </w:p>
        </w:tc>
        <w:tc>
          <w:tcPr>
            <w:tcW w:w="1951" w:type="dxa"/>
            <w:shd w:val="clear" w:color="auto" w:fill="auto"/>
            <w:vAlign w:val="center"/>
          </w:tcPr>
          <w:p w:rsidR="00322CE6" w:rsidRDefault="00053AA5" w:rsidP="00322CE6">
            <w:pPr>
              <w:tabs>
                <w:tab w:val="left" w:pos="540"/>
              </w:tabs>
              <w:rPr>
                <w:rFonts w:ascii="Calibri" w:hAnsi="Calibri" w:cs="Calibri"/>
              </w:rPr>
            </w:pPr>
            <w:r>
              <w:rPr>
                <w:rFonts w:ascii="Calibri" w:hAnsi="Calibri" w:cs="Calibri"/>
              </w:rPr>
              <w:t xml:space="preserve">    </w:t>
            </w:r>
          </w:p>
          <w:p w:rsidR="00342F24" w:rsidRPr="00322CE6" w:rsidRDefault="00342F24" w:rsidP="00322CE6">
            <w:pPr>
              <w:tabs>
                <w:tab w:val="left" w:pos="540"/>
              </w:tabs>
              <w:rPr>
                <w:rFonts w:ascii="Calibri" w:hAnsi="Calibri" w:cs="Calibri"/>
              </w:rPr>
            </w:pPr>
          </w:p>
        </w:tc>
      </w:tr>
    </w:tbl>
    <w:p w:rsidR="00466347" w:rsidRDefault="00466347" w:rsidP="00466347">
      <w:pPr>
        <w:pStyle w:val="BKV"/>
        <w:spacing w:line="240" w:lineRule="auto"/>
        <w:rPr>
          <w:rFonts w:asciiTheme="minorHAnsi" w:hAnsiTheme="minorHAnsi" w:cstheme="minorHAnsi"/>
          <w:szCs w:val="24"/>
        </w:rPr>
      </w:pPr>
    </w:p>
    <w:p w:rsidR="008C2B90" w:rsidRDefault="008C2B90" w:rsidP="00466347">
      <w:pPr>
        <w:pStyle w:val="BKV"/>
        <w:spacing w:line="240" w:lineRule="auto"/>
        <w:rPr>
          <w:rFonts w:asciiTheme="minorHAnsi" w:hAnsiTheme="minorHAnsi" w:cstheme="minorHAnsi"/>
          <w:szCs w:val="24"/>
        </w:rPr>
      </w:pPr>
    </w:p>
    <w:p w:rsidR="008C2B90" w:rsidRDefault="008C2B90" w:rsidP="00466347">
      <w:pPr>
        <w:pStyle w:val="BKV"/>
        <w:spacing w:line="240" w:lineRule="auto"/>
        <w:rPr>
          <w:rFonts w:asciiTheme="minorHAnsi" w:hAnsiTheme="minorHAnsi" w:cstheme="minorHAnsi"/>
          <w:szCs w:val="24"/>
        </w:rPr>
      </w:pPr>
    </w:p>
    <w:p w:rsidR="00466347" w:rsidRPr="007E49F1" w:rsidRDefault="00466347" w:rsidP="00466347">
      <w:pPr>
        <w:pStyle w:val="BKV"/>
        <w:spacing w:line="240" w:lineRule="auto"/>
        <w:rPr>
          <w:rFonts w:asciiTheme="minorHAnsi" w:hAnsiTheme="minorHAnsi" w:cstheme="minorHAnsi"/>
          <w:szCs w:val="24"/>
        </w:rPr>
      </w:pPr>
    </w:p>
    <w:p w:rsidR="002A678B" w:rsidRPr="007E49F1" w:rsidRDefault="000F210B" w:rsidP="00C84347">
      <w:pPr>
        <w:pStyle w:val="BKV"/>
        <w:numPr>
          <w:ilvl w:val="0"/>
          <w:numId w:val="17"/>
        </w:numPr>
        <w:tabs>
          <w:tab w:val="left" w:pos="567"/>
        </w:tabs>
        <w:spacing w:line="240" w:lineRule="auto"/>
        <w:rPr>
          <w:rFonts w:asciiTheme="minorHAnsi" w:hAnsiTheme="minorHAnsi" w:cstheme="minorHAnsi"/>
          <w:b/>
          <w:szCs w:val="24"/>
        </w:rPr>
      </w:pPr>
      <w:r>
        <w:rPr>
          <w:rFonts w:asciiTheme="minorHAnsi" w:hAnsiTheme="minorHAnsi" w:cstheme="minorHAnsi"/>
          <w:b/>
          <w:szCs w:val="24"/>
        </w:rPr>
        <w:lastRenderedPageBreak/>
        <w:t xml:space="preserve"> </w:t>
      </w:r>
      <w:r w:rsidR="002A678B"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8C2B90" w:rsidRPr="008C2B90" w:rsidRDefault="00D54E36" w:rsidP="008C2B90">
      <w:pPr>
        <w:pStyle w:val="BKV"/>
        <w:spacing w:line="240" w:lineRule="auto"/>
        <w:ind w:left="426"/>
        <w:rPr>
          <w:rFonts w:ascii="Calibri" w:hAnsi="Calibri" w:cs="Calibri"/>
        </w:rPr>
      </w:pPr>
      <w:r w:rsidRPr="006E323F">
        <w:rPr>
          <w:rFonts w:ascii="Calibri" w:hAnsi="Calibri" w:cs="Calibri"/>
        </w:rPr>
        <w:t>Az ellenszolgáltatás nettó értékét az 1</w:t>
      </w:r>
      <w:r>
        <w:rPr>
          <w:rFonts w:ascii="Calibri" w:hAnsi="Calibri" w:cs="Calibri"/>
        </w:rPr>
        <w:t>.</w:t>
      </w:r>
      <w:r w:rsidRPr="006E323F">
        <w:rPr>
          <w:rFonts w:ascii="Calibri" w:hAnsi="Calibri" w:cs="Calibri"/>
        </w:rPr>
        <w:t xml:space="preserve"> számú melléklet (Ajánlattételi nyilatkozat)</w:t>
      </w:r>
      <w:r w:rsidRPr="006E323F">
        <w:rPr>
          <w:rFonts w:ascii="Calibri" w:hAnsi="Calibri" w:cs="Calibri"/>
          <w:szCs w:val="24"/>
        </w:rPr>
        <w:t xml:space="preserve"> kitöltésével </w:t>
      </w:r>
      <w:r w:rsidRPr="006E323F">
        <w:rPr>
          <w:rFonts w:ascii="Calibri" w:hAnsi="Calibri" w:cs="Calibri"/>
        </w:rPr>
        <w:t>egy összegben,</w:t>
      </w:r>
      <w:r w:rsidR="008C2B90">
        <w:rPr>
          <w:rFonts w:ascii="Calibri" w:hAnsi="Calibri" w:cs="Calibri"/>
        </w:rPr>
        <w:t xml:space="preserve"> </w:t>
      </w:r>
      <w:r w:rsidRPr="006E323F">
        <w:rPr>
          <w:rFonts w:ascii="Calibri" w:hAnsi="Calibri" w:cs="Calibri"/>
        </w:rPr>
        <w:t xml:space="preserve">magyar forintban kell megadni. </w:t>
      </w:r>
    </w:p>
    <w:p w:rsidR="008C2B90" w:rsidRPr="008C2B90" w:rsidRDefault="008C2B90" w:rsidP="008C2B90">
      <w:pPr>
        <w:pStyle w:val="BKV"/>
        <w:spacing w:line="240" w:lineRule="auto"/>
        <w:ind w:left="426"/>
        <w:rPr>
          <w:rFonts w:asciiTheme="minorHAnsi" w:hAnsiTheme="minorHAnsi" w:cstheme="minorHAnsi"/>
        </w:rPr>
      </w:pPr>
      <w:r w:rsidRPr="008C2B90">
        <w:rPr>
          <w:rFonts w:asciiTheme="minorHAnsi" w:hAnsiTheme="minorHAnsi" w:cstheme="minorHAnsi"/>
        </w:rPr>
        <w:t>A részletes egységárakat az 1/</w:t>
      </w:r>
      <w:proofErr w:type="gramStart"/>
      <w:r w:rsidRPr="008C2B90">
        <w:rPr>
          <w:rFonts w:asciiTheme="minorHAnsi" w:hAnsiTheme="minorHAnsi" w:cstheme="minorHAnsi"/>
        </w:rPr>
        <w:t>a.</w:t>
      </w:r>
      <w:proofErr w:type="gramEnd"/>
      <w:r w:rsidRPr="008C2B90">
        <w:rPr>
          <w:rFonts w:asciiTheme="minorHAnsi" w:hAnsiTheme="minorHAnsi" w:cstheme="minorHAnsi"/>
        </w:rPr>
        <w:t xml:space="preserve"> számú melléklet (Ajánlati egységárak táblázata) kitöltésével kell megadni.</w:t>
      </w:r>
    </w:p>
    <w:p w:rsidR="00D54E36" w:rsidRPr="006E323F" w:rsidRDefault="00D54E36" w:rsidP="00D54E36">
      <w:pPr>
        <w:pStyle w:val="BKV"/>
        <w:spacing w:before="120" w:line="240" w:lineRule="auto"/>
        <w:ind w:left="426"/>
        <w:rPr>
          <w:rFonts w:ascii="Calibri" w:hAnsi="Calibri" w:cs="Calibri"/>
        </w:rPr>
      </w:pPr>
      <w:r w:rsidRPr="006E323F">
        <w:rPr>
          <w:rFonts w:ascii="Calibri" w:hAnsi="Calibri" w:cs="Calibri"/>
        </w:rPr>
        <w:t xml:space="preserve">A nettó </w:t>
      </w:r>
      <w:r w:rsidR="000D78CF">
        <w:rPr>
          <w:rFonts w:ascii="Calibri" w:hAnsi="Calibri" w:cs="Calibri"/>
        </w:rPr>
        <w:t>egység</w:t>
      </w:r>
      <w:r w:rsidRPr="006E323F">
        <w:rPr>
          <w:rFonts w:ascii="Calibri" w:hAnsi="Calibri" w:cs="Calibri"/>
        </w:rPr>
        <w:t xml:space="preserve">árnak tartalmaznia kell a szerződésszerű teljesítéshez szükséges összes járulékos költségeket – ideértve a </w:t>
      </w:r>
      <w:r w:rsidR="00627925">
        <w:rPr>
          <w:rFonts w:ascii="Calibri" w:hAnsi="Calibri" w:cs="Calibri"/>
        </w:rPr>
        <w:t>gép helyszínre történő és a helyszínről történő elszállítását,</w:t>
      </w:r>
      <w:r w:rsidRPr="006E323F">
        <w:rPr>
          <w:rFonts w:ascii="Calibri" w:hAnsi="Calibri" w:cs="Calibri"/>
        </w:rPr>
        <w:t xml:space="preserve"> </w:t>
      </w:r>
      <w:r w:rsidR="000D78CF">
        <w:rPr>
          <w:rFonts w:ascii="Calibri" w:hAnsi="Calibri" w:cs="Calibri"/>
        </w:rPr>
        <w:t xml:space="preserve">a géphasználattal összefüggő valamennyi költséget, </w:t>
      </w:r>
      <w:r w:rsidR="00B32572">
        <w:rPr>
          <w:rFonts w:ascii="Calibri" w:hAnsi="Calibri" w:cs="Calibri"/>
        </w:rPr>
        <w:t xml:space="preserve">üzemanyag költséget és </w:t>
      </w:r>
      <w:r w:rsidR="000D78CF">
        <w:rPr>
          <w:rFonts w:ascii="Calibri" w:hAnsi="Calibri" w:cs="Calibri"/>
        </w:rPr>
        <w:t xml:space="preserve">a kezelőszemélyzet díját is - </w:t>
      </w:r>
      <w:r w:rsidRPr="006E323F">
        <w:rPr>
          <w:rFonts w:ascii="Calibri" w:hAnsi="Calibri" w:cs="Calibri"/>
        </w:rPr>
        <w:t>valamint a különféle vámköltségeket és adókat az általános forgalmi adó kivételével.</w:t>
      </w:r>
    </w:p>
    <w:p w:rsidR="00C84347" w:rsidRPr="007E49F1" w:rsidRDefault="00C84347" w:rsidP="00C84347">
      <w:pPr>
        <w:pStyle w:val="BKV"/>
        <w:spacing w:line="240" w:lineRule="auto"/>
        <w:rPr>
          <w:rFonts w:asciiTheme="minorHAnsi" w:hAnsiTheme="minorHAnsi" w:cstheme="minorHAnsi"/>
          <w:b/>
          <w:szCs w:val="24"/>
        </w:rPr>
      </w:pPr>
    </w:p>
    <w:p w:rsidR="00D93CB2" w:rsidRPr="007E49F1" w:rsidRDefault="00D93CB2"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470D77" w:rsidRPr="007E49F1" w:rsidRDefault="00470D77" w:rsidP="00470D7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w:t>
      </w:r>
      <w:r w:rsidRPr="00A46A80">
        <w:rPr>
          <w:rFonts w:asciiTheme="minorHAnsi" w:hAnsiTheme="minorHAnsi" w:cstheme="minorHAnsi"/>
          <w:szCs w:val="24"/>
        </w:rPr>
        <w:t xml:space="preserve">kérése </w:t>
      </w:r>
      <w:r w:rsidRPr="00B92558">
        <w:rPr>
          <w:rFonts w:asciiTheme="minorHAnsi" w:hAnsiTheme="minorHAnsi" w:cstheme="minorHAnsi"/>
          <w:b/>
          <w:szCs w:val="24"/>
        </w:rPr>
        <w:t>201</w:t>
      </w:r>
      <w:r w:rsidR="004654C1" w:rsidRPr="00B92558">
        <w:rPr>
          <w:rFonts w:asciiTheme="minorHAnsi" w:hAnsiTheme="minorHAnsi" w:cstheme="minorHAnsi"/>
          <w:b/>
          <w:szCs w:val="24"/>
        </w:rPr>
        <w:t>5</w:t>
      </w:r>
      <w:r w:rsidRPr="00B92558">
        <w:rPr>
          <w:rFonts w:asciiTheme="minorHAnsi" w:hAnsiTheme="minorHAnsi" w:cstheme="minorHAnsi"/>
          <w:b/>
          <w:szCs w:val="24"/>
        </w:rPr>
        <w:t xml:space="preserve">. </w:t>
      </w:r>
      <w:r w:rsidR="009246E0">
        <w:rPr>
          <w:rFonts w:asciiTheme="minorHAnsi" w:hAnsiTheme="minorHAnsi" w:cstheme="minorHAnsi"/>
          <w:b/>
          <w:szCs w:val="24"/>
        </w:rPr>
        <w:t>május 4</w:t>
      </w:r>
      <w:r w:rsidR="00B92558" w:rsidRPr="00B92558">
        <w:rPr>
          <w:rFonts w:asciiTheme="minorHAnsi" w:hAnsiTheme="minorHAnsi" w:cstheme="minorHAnsi"/>
          <w:b/>
          <w:szCs w:val="24"/>
        </w:rPr>
        <w:t>.-én</w:t>
      </w:r>
      <w:r w:rsidRPr="00B92558">
        <w:rPr>
          <w:rFonts w:asciiTheme="minorHAnsi" w:hAnsiTheme="minorHAnsi" w:cstheme="minorHAnsi"/>
          <w:b/>
          <w:szCs w:val="24"/>
        </w:rPr>
        <w:t xml:space="preserve"> 1</w:t>
      </w:r>
      <w:r w:rsidR="00B92558" w:rsidRPr="00B92558">
        <w:rPr>
          <w:rFonts w:asciiTheme="minorHAnsi" w:hAnsiTheme="minorHAnsi" w:cstheme="minorHAnsi"/>
          <w:b/>
          <w:szCs w:val="24"/>
        </w:rPr>
        <w:t>4</w:t>
      </w:r>
      <w:r w:rsidRPr="00B92558">
        <w:rPr>
          <w:rFonts w:asciiTheme="minorHAnsi" w:hAnsiTheme="minorHAnsi" w:cstheme="minorHAnsi"/>
          <w:b/>
          <w:szCs w:val="24"/>
        </w:rPr>
        <w:t>:00-ig</w:t>
      </w:r>
      <w:r w:rsidRPr="007E49F1">
        <w:rPr>
          <w:rFonts w:asciiTheme="minorHAnsi" w:hAnsiTheme="minorHAnsi" w:cstheme="minorHAnsi"/>
          <w:szCs w:val="24"/>
        </w:rPr>
        <w:t xml:space="preserve">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C84347" w:rsidRPr="007E49F1" w:rsidRDefault="00C84347" w:rsidP="00522CC2">
      <w:pPr>
        <w:pStyle w:val="BKV"/>
        <w:tabs>
          <w:tab w:val="left" w:pos="540"/>
          <w:tab w:val="left" w:pos="4680"/>
        </w:tabs>
        <w:spacing w:line="240" w:lineRule="auto"/>
        <w:rPr>
          <w:rFonts w:asciiTheme="minorHAnsi" w:hAnsiTheme="minorHAnsi" w:cstheme="minorHAnsi"/>
          <w:szCs w:val="24"/>
        </w:rPr>
      </w:pPr>
    </w:p>
    <w:p w:rsidR="002A678B" w:rsidRPr="007E49F1" w:rsidRDefault="00265EB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w:t>
      </w:r>
      <w:r w:rsidRPr="00390988">
        <w:rPr>
          <w:rFonts w:asciiTheme="minorHAnsi" w:hAnsiTheme="minorHAnsi" w:cstheme="minorHAnsi"/>
          <w:szCs w:val="24"/>
        </w:rPr>
        <w:t>201</w:t>
      </w:r>
      <w:r w:rsidR="004654C1" w:rsidRPr="00390988">
        <w:rPr>
          <w:rFonts w:asciiTheme="minorHAnsi" w:hAnsiTheme="minorHAnsi" w:cstheme="minorHAnsi"/>
          <w:szCs w:val="24"/>
        </w:rPr>
        <w:t>5</w:t>
      </w:r>
      <w:r w:rsidRPr="00390988">
        <w:rPr>
          <w:rFonts w:asciiTheme="minorHAnsi" w:hAnsiTheme="minorHAnsi" w:cstheme="minorHAnsi"/>
          <w:szCs w:val="24"/>
        </w:rPr>
        <w:t xml:space="preserve">. </w:t>
      </w:r>
      <w:r w:rsidR="009246E0">
        <w:rPr>
          <w:rFonts w:asciiTheme="minorHAnsi" w:hAnsiTheme="minorHAnsi" w:cstheme="minorHAnsi"/>
          <w:szCs w:val="24"/>
        </w:rPr>
        <w:t>május 5</w:t>
      </w:r>
      <w:r w:rsidR="00390988" w:rsidRPr="00390988">
        <w:rPr>
          <w:rFonts w:asciiTheme="minorHAnsi" w:hAnsiTheme="minorHAnsi" w:cstheme="minorHAnsi"/>
          <w:szCs w:val="24"/>
        </w:rPr>
        <w:t>.-</w:t>
      </w:r>
      <w:r w:rsidRPr="00390988">
        <w:rPr>
          <w:rFonts w:asciiTheme="minorHAnsi" w:hAnsiTheme="minorHAnsi" w:cstheme="minorHAnsi"/>
          <w:szCs w:val="24"/>
        </w:rPr>
        <w:t xml:space="preserve">én </w:t>
      </w:r>
      <w:r w:rsidR="00390988" w:rsidRPr="00390988">
        <w:rPr>
          <w:rFonts w:asciiTheme="minorHAnsi" w:hAnsiTheme="minorHAnsi" w:cstheme="minorHAnsi"/>
          <w:szCs w:val="24"/>
        </w:rPr>
        <w:t>14:00</w:t>
      </w:r>
      <w:r w:rsidRPr="00390988">
        <w:rPr>
          <w:rFonts w:asciiTheme="minorHAnsi" w:hAnsiTheme="minorHAnsi" w:cstheme="minorHAnsi"/>
          <w:szCs w:val="24"/>
        </w:rPr>
        <w:t xml:space="preserve"> óráig </w:t>
      </w:r>
      <w:r w:rsidRPr="003C5657">
        <w:rPr>
          <w:rFonts w:asciiTheme="minorHAnsi" w:hAnsiTheme="minorHAnsi" w:cstheme="minorHAnsi"/>
          <w:szCs w:val="24"/>
        </w:rPr>
        <w:t>s</w:t>
      </w:r>
      <w:r w:rsidRPr="007E49F1">
        <w:rPr>
          <w:rFonts w:asciiTheme="minorHAnsi" w:hAnsiTheme="minorHAnsi" w:cstheme="minorHAnsi"/>
          <w:szCs w:val="24"/>
        </w:rPr>
        <w:t xml:space="preserve">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Pr="00390988">
        <w:rPr>
          <w:rFonts w:asciiTheme="minorHAnsi" w:hAnsiTheme="minorHAnsi" w:cstheme="minorHAnsi"/>
          <w:szCs w:val="24"/>
          <w:lang w:eastAsia="hu-HU"/>
        </w:rPr>
        <w:t>201</w:t>
      </w:r>
      <w:r w:rsidR="004654C1" w:rsidRPr="00390988">
        <w:rPr>
          <w:rFonts w:asciiTheme="minorHAnsi" w:hAnsiTheme="minorHAnsi" w:cstheme="minorHAnsi"/>
          <w:szCs w:val="24"/>
          <w:lang w:eastAsia="hu-HU"/>
        </w:rPr>
        <w:t>5</w:t>
      </w:r>
      <w:r w:rsidRPr="00390988">
        <w:rPr>
          <w:rFonts w:asciiTheme="minorHAnsi" w:hAnsiTheme="minorHAnsi" w:cstheme="minorHAnsi"/>
          <w:szCs w:val="24"/>
          <w:lang w:eastAsia="hu-HU"/>
        </w:rPr>
        <w:t xml:space="preserve">. </w:t>
      </w:r>
      <w:r w:rsidR="009246E0">
        <w:rPr>
          <w:rFonts w:asciiTheme="minorHAnsi" w:hAnsiTheme="minorHAnsi" w:cstheme="minorHAnsi"/>
          <w:szCs w:val="24"/>
          <w:lang w:eastAsia="hu-HU"/>
        </w:rPr>
        <w:t>május 7.-é</w:t>
      </w:r>
      <w:r w:rsidR="00390988" w:rsidRPr="00390988">
        <w:rPr>
          <w:rFonts w:asciiTheme="minorHAnsi" w:hAnsiTheme="minorHAnsi" w:cstheme="minorHAnsi"/>
          <w:szCs w:val="24"/>
          <w:lang w:eastAsia="hu-HU"/>
        </w:rPr>
        <w:t>n 14:00 órá</w:t>
      </w:r>
      <w:r w:rsidRPr="00390988">
        <w:rPr>
          <w:rFonts w:asciiTheme="minorHAnsi" w:hAnsiTheme="minorHAnsi" w:cstheme="minorHAnsi"/>
          <w:szCs w:val="24"/>
          <w:lang w:eastAsia="hu-HU"/>
        </w:rPr>
        <w:t>ig</w:t>
      </w:r>
      <w:r w:rsidRPr="007E49F1">
        <w:rPr>
          <w:rFonts w:asciiTheme="minorHAnsi" w:hAnsiTheme="minorHAnsi" w:cstheme="minorHAnsi"/>
          <w:szCs w:val="24"/>
          <w:lang w:eastAsia="hu-HU"/>
        </w:rPr>
        <w:t xml:space="preserve">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7E49F1" w:rsidRDefault="00C84347" w:rsidP="00522CC2">
      <w:pPr>
        <w:pStyle w:val="BKV"/>
        <w:spacing w:line="240" w:lineRule="auto"/>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B92558">
        <w:rPr>
          <w:rFonts w:asciiTheme="minorHAnsi" w:hAnsiTheme="minorHAnsi" w:cstheme="minorHAnsi"/>
          <w:b/>
          <w:szCs w:val="24"/>
        </w:rPr>
        <w:t>201</w:t>
      </w:r>
      <w:r w:rsidR="004654C1" w:rsidRPr="00B92558">
        <w:rPr>
          <w:rFonts w:asciiTheme="minorHAnsi" w:hAnsiTheme="minorHAnsi" w:cstheme="minorHAnsi"/>
          <w:b/>
          <w:szCs w:val="24"/>
        </w:rPr>
        <w:t>5</w:t>
      </w:r>
      <w:r w:rsidRPr="00B92558">
        <w:rPr>
          <w:rFonts w:asciiTheme="minorHAnsi" w:hAnsiTheme="minorHAnsi" w:cstheme="minorHAnsi"/>
          <w:b/>
          <w:szCs w:val="24"/>
        </w:rPr>
        <w:t xml:space="preserve">. </w:t>
      </w:r>
      <w:r w:rsidR="009246E0">
        <w:rPr>
          <w:rFonts w:asciiTheme="minorHAnsi" w:hAnsiTheme="minorHAnsi" w:cstheme="minorHAnsi"/>
          <w:b/>
          <w:szCs w:val="24"/>
        </w:rPr>
        <w:t>május 11</w:t>
      </w:r>
      <w:r w:rsidR="00B92558" w:rsidRPr="00B92558">
        <w:rPr>
          <w:rFonts w:asciiTheme="minorHAnsi" w:hAnsiTheme="minorHAnsi" w:cstheme="minorHAnsi"/>
          <w:b/>
          <w:szCs w:val="24"/>
        </w:rPr>
        <w:t>.</w:t>
      </w:r>
      <w:r w:rsidRPr="00B92558">
        <w:rPr>
          <w:rFonts w:asciiTheme="minorHAnsi" w:hAnsiTheme="minorHAnsi" w:cstheme="minorHAnsi"/>
          <w:b/>
          <w:szCs w:val="24"/>
        </w:rPr>
        <w:t xml:space="preserve"> </w:t>
      </w:r>
      <w:r w:rsidR="00B92558" w:rsidRPr="00B92558">
        <w:rPr>
          <w:rFonts w:asciiTheme="minorHAnsi" w:hAnsiTheme="minorHAnsi" w:cstheme="minorHAnsi"/>
          <w:b/>
          <w:szCs w:val="24"/>
        </w:rPr>
        <w:t>10</w:t>
      </w:r>
      <w:r w:rsidRPr="00B92558">
        <w:rPr>
          <w:rFonts w:asciiTheme="minorHAnsi" w:hAnsiTheme="minorHAnsi" w:cstheme="minorHAnsi"/>
          <w:b/>
          <w:szCs w:val="24"/>
        </w:rPr>
        <w:t xml:space="preserve"> óra </w:t>
      </w:r>
      <w:r w:rsidR="00B92558" w:rsidRPr="00B92558">
        <w:rPr>
          <w:rFonts w:asciiTheme="minorHAnsi" w:hAnsiTheme="minorHAnsi" w:cstheme="minorHAnsi"/>
          <w:b/>
          <w:szCs w:val="24"/>
        </w:rPr>
        <w:t xml:space="preserve">00 </w:t>
      </w:r>
      <w:r w:rsidRPr="00B92558">
        <w:rPr>
          <w:rFonts w:asciiTheme="minorHAnsi" w:hAnsiTheme="minorHAnsi" w:cstheme="minorHAnsi"/>
          <w:b/>
          <w:szCs w:val="24"/>
        </w:rPr>
        <w:t>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F938E5" w:rsidP="00F938E5">
      <w:pPr>
        <w:pStyle w:val="BKV"/>
        <w:tabs>
          <w:tab w:val="left" w:pos="540"/>
        </w:tabs>
        <w:spacing w:line="240" w:lineRule="auto"/>
        <w:rPr>
          <w:rFonts w:asciiTheme="minorHAnsi" w:hAnsiTheme="minorHAnsi" w:cstheme="minorHAnsi"/>
          <w:b/>
          <w:szCs w:val="24"/>
        </w:rPr>
      </w:pPr>
      <w:r>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C84347" w:rsidRDefault="00B92558" w:rsidP="00B92558">
      <w:pPr>
        <w:pStyle w:val="BKV"/>
        <w:spacing w:line="240" w:lineRule="auto"/>
        <w:ind w:left="2832" w:firstLine="708"/>
        <w:rPr>
          <w:rFonts w:asciiTheme="minorHAnsi" w:hAnsiTheme="minorHAnsi" w:cstheme="minorHAnsi"/>
          <w:b/>
          <w:szCs w:val="24"/>
        </w:rPr>
      </w:pPr>
      <w:r w:rsidRPr="00B92558">
        <w:rPr>
          <w:rFonts w:asciiTheme="minorHAnsi" w:hAnsiTheme="minorHAnsi" w:cstheme="minorHAnsi"/>
          <w:b/>
          <w:szCs w:val="24"/>
        </w:rPr>
        <w:t xml:space="preserve">2015. </w:t>
      </w:r>
      <w:r w:rsidR="009246E0">
        <w:rPr>
          <w:rFonts w:asciiTheme="minorHAnsi" w:hAnsiTheme="minorHAnsi" w:cstheme="minorHAnsi"/>
          <w:b/>
          <w:szCs w:val="24"/>
        </w:rPr>
        <w:t>május 11</w:t>
      </w:r>
      <w:r w:rsidRPr="00B92558">
        <w:rPr>
          <w:rFonts w:asciiTheme="minorHAnsi" w:hAnsiTheme="minorHAnsi" w:cstheme="minorHAnsi"/>
          <w:b/>
          <w:szCs w:val="24"/>
        </w:rPr>
        <w:t>. 10 óra 0</w:t>
      </w:r>
      <w:r>
        <w:rPr>
          <w:rFonts w:asciiTheme="minorHAnsi" w:hAnsiTheme="minorHAnsi" w:cstheme="minorHAnsi"/>
          <w:b/>
          <w:szCs w:val="24"/>
        </w:rPr>
        <w:t xml:space="preserve">1 </w:t>
      </w:r>
      <w:r w:rsidRPr="00B92558">
        <w:rPr>
          <w:rFonts w:asciiTheme="minorHAnsi" w:hAnsiTheme="minorHAnsi" w:cstheme="minorHAnsi"/>
          <w:b/>
          <w:szCs w:val="24"/>
        </w:rPr>
        <w:t>perc</w:t>
      </w:r>
    </w:p>
    <w:p w:rsidR="00B92558" w:rsidRPr="007E49F1" w:rsidRDefault="00B92558" w:rsidP="008C2B90">
      <w:pPr>
        <w:pStyle w:val="BKV"/>
        <w:spacing w:line="240" w:lineRule="auto"/>
        <w:rPr>
          <w:rFonts w:asciiTheme="minorHAnsi" w:hAnsiTheme="minorHAnsi" w:cstheme="minorHAnsi"/>
          <w:szCs w:val="24"/>
        </w:rPr>
      </w:pPr>
    </w:p>
    <w:p w:rsidR="00444EC4" w:rsidRPr="007E49F1" w:rsidRDefault="00444EC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bookmarkStart w:id="0" w:name="_GoBack"/>
      <w:bookmarkEnd w:id="0"/>
    </w:p>
    <w:p w:rsidR="000D78CF" w:rsidRDefault="000D78CF" w:rsidP="002A4EC0">
      <w:pPr>
        <w:tabs>
          <w:tab w:val="left" w:pos="9071"/>
        </w:tabs>
        <w:ind w:right="-1"/>
        <w:jc w:val="both"/>
        <w:rPr>
          <w:rFonts w:ascii="Calibri" w:hAnsi="Calibri" w:cs="Calibri"/>
          <w:szCs w:val="24"/>
          <w:lang w:eastAsia="hu-HU"/>
        </w:rPr>
      </w:pPr>
    </w:p>
    <w:p w:rsidR="006710B9" w:rsidRPr="008C2B90" w:rsidRDefault="006710B9" w:rsidP="002A4EC0">
      <w:pPr>
        <w:tabs>
          <w:tab w:val="left" w:pos="9071"/>
        </w:tabs>
        <w:ind w:left="540" w:right="-1"/>
        <w:jc w:val="both"/>
        <w:rPr>
          <w:rFonts w:ascii="Calibri" w:hAnsi="Calibri" w:cs="Calibri"/>
          <w:szCs w:val="24"/>
          <w:lang w:eastAsia="hu-HU"/>
        </w:rPr>
      </w:pPr>
      <w:r w:rsidRPr="006710B9">
        <w:rPr>
          <w:rFonts w:ascii="Calibri" w:hAnsi="Calibri" w:cs="Calibri"/>
          <w:szCs w:val="24"/>
          <w:lang w:eastAsia="hu-HU"/>
        </w:rPr>
        <w:t xml:space="preserve">Az Ajánlatkérő az Ajánlati felhívásban meghatározott feltételeknek megfelelő ajánlatokat </w:t>
      </w:r>
      <w:r w:rsidRPr="006710B9">
        <w:rPr>
          <w:rFonts w:ascii="Calibri" w:hAnsi="Calibri" w:cs="Calibri"/>
          <w:b/>
          <w:szCs w:val="24"/>
          <w:lang w:eastAsia="hu-HU"/>
        </w:rPr>
        <w:t xml:space="preserve">a </w:t>
      </w:r>
      <w:r w:rsidR="008C2B90">
        <w:rPr>
          <w:rFonts w:ascii="Calibri" w:hAnsi="Calibri" w:cs="Calibri"/>
          <w:b/>
          <w:szCs w:val="24"/>
          <w:lang w:eastAsia="hu-HU"/>
        </w:rPr>
        <w:t>legalacsonyabb összegű ellenszolgáltatást tartalmazó</w:t>
      </w:r>
      <w:r w:rsidRPr="006710B9">
        <w:rPr>
          <w:rFonts w:ascii="Calibri" w:hAnsi="Calibri" w:cs="Calibri"/>
          <w:b/>
          <w:szCs w:val="24"/>
          <w:lang w:eastAsia="hu-HU"/>
        </w:rPr>
        <w:t xml:space="preserve"> ajánlat</w:t>
      </w:r>
      <w:r w:rsidRPr="006710B9">
        <w:rPr>
          <w:rFonts w:ascii="Calibri" w:hAnsi="Calibri" w:cs="Calibri"/>
          <w:szCs w:val="24"/>
          <w:lang w:eastAsia="hu-HU"/>
        </w:rPr>
        <w:t xml:space="preserve"> alapján bírálja el.</w:t>
      </w:r>
    </w:p>
    <w:p w:rsidR="00A46A80" w:rsidRPr="00A46A80" w:rsidRDefault="00A46A80" w:rsidP="008C2B90">
      <w:pPr>
        <w:ind w:left="567" w:firstLine="3"/>
        <w:jc w:val="both"/>
        <w:rPr>
          <w:rFonts w:asciiTheme="minorHAnsi" w:hAnsiTheme="minorHAnsi" w:cstheme="minorHAnsi"/>
          <w:szCs w:val="24"/>
        </w:rPr>
      </w:pPr>
      <w:r w:rsidRPr="00A46A80">
        <w:rPr>
          <w:rFonts w:asciiTheme="minorHAnsi" w:hAnsiTheme="minorHAnsi" w:cstheme="minorHAnsi"/>
          <w:szCs w:val="24"/>
        </w:rPr>
        <w:t xml:space="preserve">Az ajánlati árat úgy kell megadni, hogy az tartalmazza az összes, a teljesítéssel összefüggő költséget. </w:t>
      </w:r>
    </w:p>
    <w:p w:rsidR="00AA0100" w:rsidRPr="007E49F1" w:rsidRDefault="00AA0100" w:rsidP="009506D8">
      <w:pPr>
        <w:tabs>
          <w:tab w:val="left" w:pos="9071"/>
        </w:tabs>
        <w:ind w:right="-1"/>
        <w:jc w:val="both"/>
        <w:rPr>
          <w:rFonts w:asciiTheme="minorHAnsi" w:hAnsiTheme="minorHAnsi" w:cstheme="minorHAnsi"/>
          <w:szCs w:val="24"/>
        </w:rPr>
      </w:pPr>
    </w:p>
    <w:p w:rsidR="00AA0100" w:rsidRPr="007E49F1" w:rsidRDefault="00AA0100" w:rsidP="009506D8">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522CC2">
      <w:pPr>
        <w:pStyle w:val="BKV"/>
        <w:spacing w:line="240" w:lineRule="auto"/>
        <w:rPr>
          <w:rFonts w:asciiTheme="minorHAnsi" w:hAnsiTheme="minorHAnsi" w:cstheme="minorHAnsi"/>
          <w:szCs w:val="24"/>
          <w:highlight w:val="yellow"/>
          <w:lang w:eastAsia="hu-HU"/>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9506D8">
      <w:pPr>
        <w:pStyle w:val="BKV"/>
        <w:spacing w:line="240" w:lineRule="auto"/>
        <w:rPr>
          <w:rFonts w:asciiTheme="minorHAnsi" w:hAnsiTheme="minorHAnsi" w:cstheme="minorHAnsi"/>
          <w:szCs w:val="24"/>
          <w:highlight w:val="yellow"/>
          <w:lang w:eastAsia="hu-HU"/>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C84347" w:rsidRPr="007E49F1" w:rsidRDefault="00C84347" w:rsidP="009506D8">
      <w:pPr>
        <w:pStyle w:val="BKV"/>
        <w:spacing w:line="240" w:lineRule="auto"/>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7E49F1">
        <w:rPr>
          <w:rFonts w:asciiTheme="minorHAnsi" w:hAnsiTheme="minorHAnsi" w:cstheme="minorHAnsi"/>
          <w:szCs w:val="24"/>
        </w:rPr>
        <w:t>)tárgyalások</w:t>
      </w:r>
      <w:proofErr w:type="gramEnd"/>
      <w:r w:rsidRPr="007E49F1">
        <w:rPr>
          <w:rFonts w:asciiTheme="minorHAnsi" w:hAnsiTheme="minorHAnsi" w:cstheme="minorHAnsi"/>
          <w:szCs w:val="24"/>
        </w:rPr>
        <w:t xml:space="preserve">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w:t>
      </w:r>
      <w:proofErr w:type="spellStart"/>
      <w:r w:rsidRPr="007E49F1">
        <w:rPr>
          <w:rFonts w:asciiTheme="minorHAnsi" w:hAnsiTheme="minorHAnsi" w:cstheme="minorHAnsi"/>
          <w:szCs w:val="24"/>
        </w:rPr>
        <w:t>pdf</w:t>
      </w:r>
      <w:proofErr w:type="spellEnd"/>
      <w:r w:rsidRPr="007E49F1">
        <w:rPr>
          <w:rFonts w:asciiTheme="minorHAnsi" w:hAnsiTheme="minorHAnsi" w:cstheme="minorHAnsi"/>
          <w:szCs w:val="24"/>
        </w:rPr>
        <w:t xml:space="preserve">. </w:t>
      </w:r>
      <w:proofErr w:type="gramStart"/>
      <w:r w:rsidRPr="007E49F1">
        <w:rPr>
          <w:rFonts w:asciiTheme="minorHAnsi" w:hAnsiTheme="minorHAnsi" w:cstheme="minorHAnsi"/>
          <w:szCs w:val="24"/>
        </w:rPr>
        <w:lastRenderedPageBreak/>
        <w:t>vagy</w:t>
      </w:r>
      <w:r w:rsidR="00CA5358">
        <w:rPr>
          <w:rFonts w:asciiTheme="minorHAnsi" w:hAnsiTheme="minorHAnsi" w:cstheme="minorHAnsi"/>
          <w:szCs w:val="24"/>
        </w:rPr>
        <w:t xml:space="preserve"> </w:t>
      </w:r>
      <w:r w:rsidRPr="007E49F1">
        <w:rPr>
          <w:rFonts w:asciiTheme="minorHAnsi" w:hAnsiTheme="minorHAnsi" w:cstheme="minorHAnsi"/>
          <w:szCs w:val="24"/>
        </w:rPr>
        <w:t>.</w:t>
      </w:r>
      <w:proofErr w:type="spellStart"/>
      <w:r w:rsidRPr="007E49F1">
        <w:rPr>
          <w:rFonts w:asciiTheme="minorHAnsi" w:hAnsiTheme="minorHAnsi" w:cstheme="minorHAnsi"/>
          <w:szCs w:val="24"/>
        </w:rPr>
        <w:t>jpg</w:t>
      </w:r>
      <w:proofErr w:type="spellEnd"/>
      <w:proofErr w:type="gramEnd"/>
      <w:r w:rsidRPr="007E49F1">
        <w:rPr>
          <w:rFonts w:asciiTheme="minorHAnsi" w:hAnsiTheme="minorHAnsi" w:cstheme="minorHAnsi"/>
          <w:szCs w:val="24"/>
        </w:rPr>
        <w:t xml:space="preserve">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4654C1" w:rsidRPr="002D2C55" w:rsidRDefault="004654C1" w:rsidP="004654C1">
      <w:pPr>
        <w:ind w:left="426"/>
        <w:jc w:val="both"/>
        <w:rPr>
          <w:rFonts w:asciiTheme="minorHAnsi" w:hAnsiTheme="minorHAnsi" w:cstheme="minorHAnsi"/>
          <w:szCs w:val="24"/>
        </w:rPr>
      </w:pPr>
      <w:r w:rsidRPr="002D2C55">
        <w:rPr>
          <w:rFonts w:asciiTheme="minorHAnsi" w:hAnsiTheme="minorHAnsi" w:cstheme="minorHAnsi"/>
          <w:szCs w:val="24"/>
        </w:rPr>
        <w:t xml:space="preserve">Abban az esetben, ha az ajánlattevők száma nem teszi lehetővé a valódi versenyt, Ajánlatkérő jogosult új ajánlattételi határidő kitűzésével újabb Ajánlattételre felhívni az </w:t>
      </w:r>
      <w:proofErr w:type="gramStart"/>
      <w:r w:rsidRPr="002D2C55">
        <w:rPr>
          <w:rFonts w:asciiTheme="minorHAnsi" w:hAnsiTheme="minorHAnsi" w:cstheme="minorHAnsi"/>
          <w:szCs w:val="24"/>
        </w:rPr>
        <w:t>Ajánlattevő(</w:t>
      </w:r>
      <w:proofErr w:type="spellStart"/>
      <w:proofErr w:type="gramEnd"/>
      <w:r w:rsidRPr="002D2C55">
        <w:rPr>
          <w:rFonts w:asciiTheme="minorHAnsi" w:hAnsiTheme="minorHAnsi" w:cstheme="minorHAnsi"/>
          <w:szCs w:val="24"/>
        </w:rPr>
        <w:t>ke</w:t>
      </w:r>
      <w:proofErr w:type="spellEnd"/>
      <w:r w:rsidRPr="002D2C55">
        <w:rPr>
          <w:rFonts w:asciiTheme="minorHAnsi" w:hAnsiTheme="minorHAnsi" w:cstheme="minorHAnsi"/>
          <w:szCs w:val="24"/>
        </w:rPr>
        <w:t>)t, újabb Ajánlattevők bevonásával egyidejűleg.</w:t>
      </w:r>
    </w:p>
    <w:p w:rsidR="004654C1" w:rsidRDefault="004654C1" w:rsidP="00C84347">
      <w:pPr>
        <w:ind w:left="426"/>
        <w:jc w:val="both"/>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AE4489">
      <w:headerReference w:type="default" r:id="rId14"/>
      <w:footerReference w:type="even" r:id="rId15"/>
      <w:footerReference w:type="default" r:id="rId16"/>
      <w:footerReference w:type="first" r:id="rId17"/>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DD" w:rsidRDefault="000369DD">
      <w:r>
        <w:separator/>
      </w:r>
    </w:p>
  </w:endnote>
  <w:endnote w:type="continuationSeparator" w:id="0">
    <w:p w:rsidR="000369DD" w:rsidRDefault="000369DD">
      <w:r>
        <w:continuationSeparator/>
      </w:r>
    </w:p>
  </w:endnote>
  <w:endnote w:type="continuationNotice" w:id="1">
    <w:p w:rsidR="000369DD" w:rsidRDefault="00036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246E0">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DD" w:rsidRDefault="000369DD">
      <w:r>
        <w:separator/>
      </w:r>
    </w:p>
  </w:footnote>
  <w:footnote w:type="continuationSeparator" w:id="0">
    <w:p w:rsidR="000369DD" w:rsidRDefault="000369DD">
      <w:r>
        <w:continuationSeparator/>
      </w:r>
    </w:p>
  </w:footnote>
  <w:footnote w:type="continuationNotice" w:id="1">
    <w:p w:rsidR="000369DD" w:rsidRDefault="000369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C414AD"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4537A524" wp14:editId="02C72D4C">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017A44">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CA6090" w:rsidRPr="00C414AD" w:rsidRDefault="00CA6090"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E07986">
      <w:rPr>
        <w:rFonts w:asciiTheme="minorHAnsi" w:hAnsiTheme="minorHAnsi" w:cstheme="minorHAnsi"/>
        <w:szCs w:val="24"/>
      </w:rPr>
      <w:t>BKV Zrt. V-</w:t>
    </w:r>
    <w:r w:rsidR="00E07986" w:rsidRPr="00E07986">
      <w:rPr>
        <w:rFonts w:asciiTheme="minorHAnsi" w:hAnsiTheme="minorHAnsi" w:cstheme="minorHAnsi"/>
        <w:szCs w:val="24"/>
      </w:rPr>
      <w:t>360</w:t>
    </w:r>
    <w:r w:rsidRPr="00E07986">
      <w:rPr>
        <w:rFonts w:asciiTheme="minorHAnsi" w:hAnsiTheme="minorHAnsi" w:cstheme="minorHAnsi"/>
        <w:szCs w:val="24"/>
      </w:rPr>
      <w:t>/14</w:t>
    </w:r>
    <w:r w:rsidRPr="00C414AD">
      <w:rPr>
        <w:rFonts w:asciiTheme="minorHAnsi" w:hAnsiTheme="minorHAnsi" w:cstheme="minorHAnsi"/>
        <w:szCs w:val="24"/>
      </w:rPr>
      <w:t>.</w:t>
    </w:r>
    <w:r w:rsidRPr="00C414AD">
      <w:rPr>
        <w:rFonts w:asciiTheme="minorHAnsi" w:hAnsiTheme="minorHAnsi"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010"/>
    <w:multiLevelType w:val="hybridMultilevel"/>
    <w:tmpl w:val="8DEAC6CC"/>
    <w:lvl w:ilvl="0" w:tplc="68EC9724">
      <w:start w:val="1"/>
      <w:numFmt w:val="bullet"/>
      <w:lvlText w:val="-"/>
      <w:lvlJc w:val="left"/>
      <w:pPr>
        <w:ind w:left="1152" w:hanging="360"/>
      </w:pPr>
      <w:rPr>
        <w:rFonts w:ascii="Calibri" w:hAnsi="Calibri"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1">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19A91998"/>
    <w:multiLevelType w:val="hybridMultilevel"/>
    <w:tmpl w:val="479CBF08"/>
    <w:lvl w:ilvl="0" w:tplc="68EC9724">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3F9B5AFA"/>
    <w:multiLevelType w:val="hybridMultilevel"/>
    <w:tmpl w:val="FC1C479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2">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70C3783"/>
    <w:multiLevelType w:val="hybridMultilevel"/>
    <w:tmpl w:val="DCCE719C"/>
    <w:lvl w:ilvl="0" w:tplc="68EC9724">
      <w:start w:val="1"/>
      <w:numFmt w:val="bullet"/>
      <w:lvlText w:val="-"/>
      <w:lvlJc w:val="left"/>
      <w:pPr>
        <w:ind w:left="720" w:hanging="360"/>
      </w:pPr>
      <w:rPr>
        <w:rFonts w:ascii="Calibri" w:hAnsi="Calibri"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595724F0"/>
    <w:multiLevelType w:val="hybridMultilevel"/>
    <w:tmpl w:val="0E2E61A0"/>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2405" w:hanging="360"/>
      </w:pPr>
      <w:rPr>
        <w:rFonts w:ascii="Courier New" w:hAnsi="Courier New" w:cs="Courier New" w:hint="default"/>
      </w:rPr>
    </w:lvl>
    <w:lvl w:ilvl="2" w:tplc="040E0005" w:tentative="1">
      <w:start w:val="1"/>
      <w:numFmt w:val="bullet"/>
      <w:lvlText w:val=""/>
      <w:lvlJc w:val="left"/>
      <w:pPr>
        <w:ind w:left="3125" w:hanging="360"/>
      </w:pPr>
      <w:rPr>
        <w:rFonts w:ascii="Wingdings" w:hAnsi="Wingdings" w:hint="default"/>
      </w:rPr>
    </w:lvl>
    <w:lvl w:ilvl="3" w:tplc="040E0001" w:tentative="1">
      <w:start w:val="1"/>
      <w:numFmt w:val="bullet"/>
      <w:lvlText w:val=""/>
      <w:lvlJc w:val="left"/>
      <w:pPr>
        <w:ind w:left="3845" w:hanging="360"/>
      </w:pPr>
      <w:rPr>
        <w:rFonts w:ascii="Symbol" w:hAnsi="Symbol" w:hint="default"/>
      </w:rPr>
    </w:lvl>
    <w:lvl w:ilvl="4" w:tplc="040E0003" w:tentative="1">
      <w:start w:val="1"/>
      <w:numFmt w:val="bullet"/>
      <w:lvlText w:val="o"/>
      <w:lvlJc w:val="left"/>
      <w:pPr>
        <w:ind w:left="4565" w:hanging="360"/>
      </w:pPr>
      <w:rPr>
        <w:rFonts w:ascii="Courier New" w:hAnsi="Courier New" w:cs="Courier New" w:hint="default"/>
      </w:rPr>
    </w:lvl>
    <w:lvl w:ilvl="5" w:tplc="040E0005" w:tentative="1">
      <w:start w:val="1"/>
      <w:numFmt w:val="bullet"/>
      <w:lvlText w:val=""/>
      <w:lvlJc w:val="left"/>
      <w:pPr>
        <w:ind w:left="5285" w:hanging="360"/>
      </w:pPr>
      <w:rPr>
        <w:rFonts w:ascii="Wingdings" w:hAnsi="Wingdings" w:hint="default"/>
      </w:rPr>
    </w:lvl>
    <w:lvl w:ilvl="6" w:tplc="040E0001" w:tentative="1">
      <w:start w:val="1"/>
      <w:numFmt w:val="bullet"/>
      <w:lvlText w:val=""/>
      <w:lvlJc w:val="left"/>
      <w:pPr>
        <w:ind w:left="6005" w:hanging="360"/>
      </w:pPr>
      <w:rPr>
        <w:rFonts w:ascii="Symbol" w:hAnsi="Symbol" w:hint="default"/>
      </w:rPr>
    </w:lvl>
    <w:lvl w:ilvl="7" w:tplc="040E0003" w:tentative="1">
      <w:start w:val="1"/>
      <w:numFmt w:val="bullet"/>
      <w:lvlText w:val="o"/>
      <w:lvlJc w:val="left"/>
      <w:pPr>
        <w:ind w:left="6725" w:hanging="360"/>
      </w:pPr>
      <w:rPr>
        <w:rFonts w:ascii="Courier New" w:hAnsi="Courier New" w:cs="Courier New" w:hint="default"/>
      </w:rPr>
    </w:lvl>
    <w:lvl w:ilvl="8" w:tplc="040E0005" w:tentative="1">
      <w:start w:val="1"/>
      <w:numFmt w:val="bullet"/>
      <w:lvlText w:val=""/>
      <w:lvlJc w:val="left"/>
      <w:pPr>
        <w:ind w:left="7445" w:hanging="360"/>
      </w:pPr>
      <w:rPr>
        <w:rFonts w:ascii="Wingdings" w:hAnsi="Wingdings" w:hint="default"/>
      </w:rPr>
    </w:lvl>
  </w:abstractNum>
  <w:abstractNum w:abstractNumId="17">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8">
    <w:nsid w:val="5E34441A"/>
    <w:multiLevelType w:val="hybridMultilevel"/>
    <w:tmpl w:val="F0DA98C4"/>
    <w:lvl w:ilvl="0" w:tplc="FF806F32">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1">
    <w:nsid w:val="6F625230"/>
    <w:multiLevelType w:val="hybridMultilevel"/>
    <w:tmpl w:val="8F3679A8"/>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2">
    <w:nsid w:val="726D01B4"/>
    <w:multiLevelType w:val="hybridMultilevel"/>
    <w:tmpl w:val="F52EA7DC"/>
    <w:lvl w:ilvl="0" w:tplc="040E0003">
      <w:start w:val="1"/>
      <w:numFmt w:val="bullet"/>
      <w:lvlText w:val="o"/>
      <w:lvlJc w:val="left"/>
      <w:pPr>
        <w:ind w:left="1872" w:hanging="360"/>
      </w:pPr>
      <w:rPr>
        <w:rFonts w:ascii="Courier New" w:hAnsi="Courier New" w:cs="Courier New" w:hint="default"/>
      </w:rPr>
    </w:lvl>
    <w:lvl w:ilvl="1" w:tplc="040E0003" w:tentative="1">
      <w:start w:val="1"/>
      <w:numFmt w:val="bullet"/>
      <w:lvlText w:val="o"/>
      <w:lvlJc w:val="left"/>
      <w:pPr>
        <w:ind w:left="2592" w:hanging="360"/>
      </w:pPr>
      <w:rPr>
        <w:rFonts w:ascii="Courier New" w:hAnsi="Courier New" w:cs="Courier New" w:hint="default"/>
      </w:rPr>
    </w:lvl>
    <w:lvl w:ilvl="2" w:tplc="040E0005" w:tentative="1">
      <w:start w:val="1"/>
      <w:numFmt w:val="bullet"/>
      <w:lvlText w:val=""/>
      <w:lvlJc w:val="left"/>
      <w:pPr>
        <w:ind w:left="3312" w:hanging="360"/>
      </w:pPr>
      <w:rPr>
        <w:rFonts w:ascii="Wingdings" w:hAnsi="Wingdings" w:hint="default"/>
      </w:rPr>
    </w:lvl>
    <w:lvl w:ilvl="3" w:tplc="040E0001" w:tentative="1">
      <w:start w:val="1"/>
      <w:numFmt w:val="bullet"/>
      <w:lvlText w:val=""/>
      <w:lvlJc w:val="left"/>
      <w:pPr>
        <w:ind w:left="4032" w:hanging="360"/>
      </w:pPr>
      <w:rPr>
        <w:rFonts w:ascii="Symbol" w:hAnsi="Symbol" w:hint="default"/>
      </w:rPr>
    </w:lvl>
    <w:lvl w:ilvl="4" w:tplc="040E0003" w:tentative="1">
      <w:start w:val="1"/>
      <w:numFmt w:val="bullet"/>
      <w:lvlText w:val="o"/>
      <w:lvlJc w:val="left"/>
      <w:pPr>
        <w:ind w:left="4752" w:hanging="360"/>
      </w:pPr>
      <w:rPr>
        <w:rFonts w:ascii="Courier New" w:hAnsi="Courier New" w:cs="Courier New" w:hint="default"/>
      </w:rPr>
    </w:lvl>
    <w:lvl w:ilvl="5" w:tplc="040E0005" w:tentative="1">
      <w:start w:val="1"/>
      <w:numFmt w:val="bullet"/>
      <w:lvlText w:val=""/>
      <w:lvlJc w:val="left"/>
      <w:pPr>
        <w:ind w:left="5472" w:hanging="360"/>
      </w:pPr>
      <w:rPr>
        <w:rFonts w:ascii="Wingdings" w:hAnsi="Wingdings" w:hint="default"/>
      </w:rPr>
    </w:lvl>
    <w:lvl w:ilvl="6" w:tplc="040E0001" w:tentative="1">
      <w:start w:val="1"/>
      <w:numFmt w:val="bullet"/>
      <w:lvlText w:val=""/>
      <w:lvlJc w:val="left"/>
      <w:pPr>
        <w:ind w:left="6192" w:hanging="360"/>
      </w:pPr>
      <w:rPr>
        <w:rFonts w:ascii="Symbol" w:hAnsi="Symbol" w:hint="default"/>
      </w:rPr>
    </w:lvl>
    <w:lvl w:ilvl="7" w:tplc="040E0003" w:tentative="1">
      <w:start w:val="1"/>
      <w:numFmt w:val="bullet"/>
      <w:lvlText w:val="o"/>
      <w:lvlJc w:val="left"/>
      <w:pPr>
        <w:ind w:left="6912" w:hanging="360"/>
      </w:pPr>
      <w:rPr>
        <w:rFonts w:ascii="Courier New" w:hAnsi="Courier New" w:cs="Courier New" w:hint="default"/>
      </w:rPr>
    </w:lvl>
    <w:lvl w:ilvl="8" w:tplc="040E0005" w:tentative="1">
      <w:start w:val="1"/>
      <w:numFmt w:val="bullet"/>
      <w:lvlText w:val=""/>
      <w:lvlJc w:val="left"/>
      <w:pPr>
        <w:ind w:left="7632" w:hanging="360"/>
      </w:pPr>
      <w:rPr>
        <w:rFonts w:ascii="Wingdings" w:hAnsi="Wingdings" w:hint="default"/>
      </w:rPr>
    </w:lvl>
  </w:abstractNum>
  <w:abstractNum w:abstractNumId="23">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5">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1"/>
  </w:num>
  <w:num w:numId="3">
    <w:abstractNumId w:val="9"/>
  </w:num>
  <w:num w:numId="4">
    <w:abstractNumId w:val="20"/>
  </w:num>
  <w:num w:numId="5">
    <w:abstractNumId w:val="11"/>
  </w:num>
  <w:num w:numId="6">
    <w:abstractNumId w:val="13"/>
  </w:num>
  <w:num w:numId="7">
    <w:abstractNumId w:val="6"/>
  </w:num>
  <w:num w:numId="8">
    <w:abstractNumId w:val="17"/>
  </w:num>
  <w:num w:numId="9">
    <w:abstractNumId w:val="24"/>
  </w:num>
  <w:num w:numId="10">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15"/>
  </w:num>
  <w:num w:numId="15">
    <w:abstractNumId w:val="12"/>
  </w:num>
  <w:num w:numId="16">
    <w:abstractNumId w:val="25"/>
  </w:num>
  <w:num w:numId="17">
    <w:abstractNumId w:val="19"/>
  </w:num>
  <w:num w:numId="18">
    <w:abstractNumId w:val="16"/>
  </w:num>
  <w:num w:numId="19">
    <w:abstractNumId w:val="23"/>
  </w:num>
  <w:num w:numId="20">
    <w:abstractNumId w:val="8"/>
  </w:num>
  <w:num w:numId="21">
    <w:abstractNumId w:val="18"/>
  </w:num>
  <w:num w:numId="22">
    <w:abstractNumId w:val="14"/>
  </w:num>
  <w:num w:numId="23">
    <w:abstractNumId w:val="0"/>
  </w:num>
  <w:num w:numId="24">
    <w:abstractNumId w:val="7"/>
  </w:num>
  <w:num w:numId="25">
    <w:abstractNumId w:val="21"/>
  </w:num>
  <w:num w:numId="26">
    <w:abstractNumId w:val="22"/>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17A44"/>
    <w:rsid w:val="00021B5C"/>
    <w:rsid w:val="00027BBB"/>
    <w:rsid w:val="00032226"/>
    <w:rsid w:val="0003517E"/>
    <w:rsid w:val="000369DD"/>
    <w:rsid w:val="000374DF"/>
    <w:rsid w:val="00037A72"/>
    <w:rsid w:val="00043E92"/>
    <w:rsid w:val="00045944"/>
    <w:rsid w:val="00045EDD"/>
    <w:rsid w:val="000475A9"/>
    <w:rsid w:val="00053A41"/>
    <w:rsid w:val="00053AA5"/>
    <w:rsid w:val="0006194E"/>
    <w:rsid w:val="0006338E"/>
    <w:rsid w:val="00064421"/>
    <w:rsid w:val="0006495F"/>
    <w:rsid w:val="00073FC4"/>
    <w:rsid w:val="00080404"/>
    <w:rsid w:val="00081F6B"/>
    <w:rsid w:val="00082D40"/>
    <w:rsid w:val="000847C9"/>
    <w:rsid w:val="00092F72"/>
    <w:rsid w:val="000970D7"/>
    <w:rsid w:val="000A2129"/>
    <w:rsid w:val="000A4E2B"/>
    <w:rsid w:val="000B037A"/>
    <w:rsid w:val="000B361C"/>
    <w:rsid w:val="000B3796"/>
    <w:rsid w:val="000B431E"/>
    <w:rsid w:val="000B569D"/>
    <w:rsid w:val="000B6EF6"/>
    <w:rsid w:val="000C1AB9"/>
    <w:rsid w:val="000C7461"/>
    <w:rsid w:val="000D2298"/>
    <w:rsid w:val="000D50A1"/>
    <w:rsid w:val="000D78CF"/>
    <w:rsid w:val="000E07BB"/>
    <w:rsid w:val="000E1CE1"/>
    <w:rsid w:val="000E3542"/>
    <w:rsid w:val="000E3F77"/>
    <w:rsid w:val="000E43A9"/>
    <w:rsid w:val="000F0FA7"/>
    <w:rsid w:val="000F2093"/>
    <w:rsid w:val="000F210B"/>
    <w:rsid w:val="000F46EB"/>
    <w:rsid w:val="000F7752"/>
    <w:rsid w:val="001035F2"/>
    <w:rsid w:val="00107B1E"/>
    <w:rsid w:val="001110C9"/>
    <w:rsid w:val="00111254"/>
    <w:rsid w:val="001124A2"/>
    <w:rsid w:val="00114863"/>
    <w:rsid w:val="00127F88"/>
    <w:rsid w:val="00130B1D"/>
    <w:rsid w:val="001324C0"/>
    <w:rsid w:val="00132E9C"/>
    <w:rsid w:val="001354BD"/>
    <w:rsid w:val="001403F9"/>
    <w:rsid w:val="00140E26"/>
    <w:rsid w:val="001523D3"/>
    <w:rsid w:val="00152E9F"/>
    <w:rsid w:val="00154C6E"/>
    <w:rsid w:val="0015661E"/>
    <w:rsid w:val="00157AD6"/>
    <w:rsid w:val="00160908"/>
    <w:rsid w:val="00160E9D"/>
    <w:rsid w:val="0016365E"/>
    <w:rsid w:val="00163F18"/>
    <w:rsid w:val="00164C00"/>
    <w:rsid w:val="00170572"/>
    <w:rsid w:val="00172849"/>
    <w:rsid w:val="00180592"/>
    <w:rsid w:val="00187C05"/>
    <w:rsid w:val="00190178"/>
    <w:rsid w:val="001926A8"/>
    <w:rsid w:val="00196850"/>
    <w:rsid w:val="001A0190"/>
    <w:rsid w:val="001A44D2"/>
    <w:rsid w:val="001A5A7C"/>
    <w:rsid w:val="001B17B9"/>
    <w:rsid w:val="001B41C1"/>
    <w:rsid w:val="001B4936"/>
    <w:rsid w:val="001B6DE4"/>
    <w:rsid w:val="001B722F"/>
    <w:rsid w:val="001C0B5B"/>
    <w:rsid w:val="001C1325"/>
    <w:rsid w:val="001C2A8D"/>
    <w:rsid w:val="001D0836"/>
    <w:rsid w:val="001D49D7"/>
    <w:rsid w:val="001D4C13"/>
    <w:rsid w:val="001D5EA9"/>
    <w:rsid w:val="001E32B5"/>
    <w:rsid w:val="001E777F"/>
    <w:rsid w:val="001F16E8"/>
    <w:rsid w:val="001F44D9"/>
    <w:rsid w:val="001F49B8"/>
    <w:rsid w:val="001F50EE"/>
    <w:rsid w:val="001F7AE0"/>
    <w:rsid w:val="00204EF4"/>
    <w:rsid w:val="00205552"/>
    <w:rsid w:val="00207926"/>
    <w:rsid w:val="00221AF0"/>
    <w:rsid w:val="00230F12"/>
    <w:rsid w:val="00241B35"/>
    <w:rsid w:val="00242150"/>
    <w:rsid w:val="00243C24"/>
    <w:rsid w:val="00246759"/>
    <w:rsid w:val="00250C90"/>
    <w:rsid w:val="002530CB"/>
    <w:rsid w:val="002564D2"/>
    <w:rsid w:val="00261AA5"/>
    <w:rsid w:val="00263CF7"/>
    <w:rsid w:val="00265EB4"/>
    <w:rsid w:val="002678C5"/>
    <w:rsid w:val="00270FB4"/>
    <w:rsid w:val="0027203E"/>
    <w:rsid w:val="00281B44"/>
    <w:rsid w:val="00281FBD"/>
    <w:rsid w:val="00284F6B"/>
    <w:rsid w:val="00290869"/>
    <w:rsid w:val="00290FC9"/>
    <w:rsid w:val="002916E2"/>
    <w:rsid w:val="00291AA5"/>
    <w:rsid w:val="00291CE6"/>
    <w:rsid w:val="00292DE8"/>
    <w:rsid w:val="002932EF"/>
    <w:rsid w:val="00293427"/>
    <w:rsid w:val="002A00E4"/>
    <w:rsid w:val="002A0D37"/>
    <w:rsid w:val="002A155B"/>
    <w:rsid w:val="002A2073"/>
    <w:rsid w:val="002A4BF5"/>
    <w:rsid w:val="002A4EC0"/>
    <w:rsid w:val="002A678B"/>
    <w:rsid w:val="002A74A1"/>
    <w:rsid w:val="002A788B"/>
    <w:rsid w:val="002B0581"/>
    <w:rsid w:val="002B7D20"/>
    <w:rsid w:val="002C1244"/>
    <w:rsid w:val="002C38FD"/>
    <w:rsid w:val="002D2C55"/>
    <w:rsid w:val="002D425D"/>
    <w:rsid w:val="002D5B79"/>
    <w:rsid w:val="002E508E"/>
    <w:rsid w:val="002E6F89"/>
    <w:rsid w:val="002E7700"/>
    <w:rsid w:val="002E7A95"/>
    <w:rsid w:val="003009B2"/>
    <w:rsid w:val="00305448"/>
    <w:rsid w:val="00307C4B"/>
    <w:rsid w:val="003117F6"/>
    <w:rsid w:val="00313F12"/>
    <w:rsid w:val="00322CE6"/>
    <w:rsid w:val="0032498C"/>
    <w:rsid w:val="0032595A"/>
    <w:rsid w:val="00332367"/>
    <w:rsid w:val="003336B0"/>
    <w:rsid w:val="003379D6"/>
    <w:rsid w:val="00337D52"/>
    <w:rsid w:val="0034278E"/>
    <w:rsid w:val="00342F24"/>
    <w:rsid w:val="00343DAE"/>
    <w:rsid w:val="00346958"/>
    <w:rsid w:val="00346E4B"/>
    <w:rsid w:val="00355825"/>
    <w:rsid w:val="00360D2B"/>
    <w:rsid w:val="003628E1"/>
    <w:rsid w:val="00363E34"/>
    <w:rsid w:val="00365888"/>
    <w:rsid w:val="003722E2"/>
    <w:rsid w:val="00375331"/>
    <w:rsid w:val="003758E2"/>
    <w:rsid w:val="0037762B"/>
    <w:rsid w:val="00390988"/>
    <w:rsid w:val="00392601"/>
    <w:rsid w:val="003A644B"/>
    <w:rsid w:val="003B64AA"/>
    <w:rsid w:val="003B7962"/>
    <w:rsid w:val="003C1B55"/>
    <w:rsid w:val="003C3999"/>
    <w:rsid w:val="003C5657"/>
    <w:rsid w:val="003D0ED4"/>
    <w:rsid w:val="003D2E18"/>
    <w:rsid w:val="003D7C8F"/>
    <w:rsid w:val="003E6780"/>
    <w:rsid w:val="003E71EF"/>
    <w:rsid w:val="003F29CA"/>
    <w:rsid w:val="003F783C"/>
    <w:rsid w:val="003F7DCF"/>
    <w:rsid w:val="00406443"/>
    <w:rsid w:val="00410D02"/>
    <w:rsid w:val="00417D66"/>
    <w:rsid w:val="00422490"/>
    <w:rsid w:val="0042416F"/>
    <w:rsid w:val="00430A75"/>
    <w:rsid w:val="00431996"/>
    <w:rsid w:val="00433E91"/>
    <w:rsid w:val="00437752"/>
    <w:rsid w:val="00443C4C"/>
    <w:rsid w:val="00444A81"/>
    <w:rsid w:val="00444DB5"/>
    <w:rsid w:val="00444EC4"/>
    <w:rsid w:val="0044620F"/>
    <w:rsid w:val="00450CD0"/>
    <w:rsid w:val="00451D12"/>
    <w:rsid w:val="00460B52"/>
    <w:rsid w:val="004624D8"/>
    <w:rsid w:val="00464992"/>
    <w:rsid w:val="00464C9F"/>
    <w:rsid w:val="004654C1"/>
    <w:rsid w:val="00466347"/>
    <w:rsid w:val="00467386"/>
    <w:rsid w:val="004673B3"/>
    <w:rsid w:val="00470D77"/>
    <w:rsid w:val="0047344F"/>
    <w:rsid w:val="00473E3B"/>
    <w:rsid w:val="004818CA"/>
    <w:rsid w:val="0048222F"/>
    <w:rsid w:val="004867C6"/>
    <w:rsid w:val="00486B4A"/>
    <w:rsid w:val="00486FF0"/>
    <w:rsid w:val="004A2B63"/>
    <w:rsid w:val="004B4003"/>
    <w:rsid w:val="004C3FB2"/>
    <w:rsid w:val="004D3581"/>
    <w:rsid w:val="004D6B88"/>
    <w:rsid w:val="004F0B70"/>
    <w:rsid w:val="004F0BD6"/>
    <w:rsid w:val="004F1BCE"/>
    <w:rsid w:val="004F24C4"/>
    <w:rsid w:val="004F356D"/>
    <w:rsid w:val="004F414C"/>
    <w:rsid w:val="004F4E0E"/>
    <w:rsid w:val="00502457"/>
    <w:rsid w:val="00510933"/>
    <w:rsid w:val="00513193"/>
    <w:rsid w:val="00522CC2"/>
    <w:rsid w:val="0052470F"/>
    <w:rsid w:val="00524746"/>
    <w:rsid w:val="005248F4"/>
    <w:rsid w:val="00532DC3"/>
    <w:rsid w:val="00534CDC"/>
    <w:rsid w:val="005411F3"/>
    <w:rsid w:val="00541798"/>
    <w:rsid w:val="00545B84"/>
    <w:rsid w:val="00547987"/>
    <w:rsid w:val="00547B60"/>
    <w:rsid w:val="00553613"/>
    <w:rsid w:val="0056011F"/>
    <w:rsid w:val="00561897"/>
    <w:rsid w:val="00562E87"/>
    <w:rsid w:val="00563A7C"/>
    <w:rsid w:val="00571887"/>
    <w:rsid w:val="00574E76"/>
    <w:rsid w:val="00577904"/>
    <w:rsid w:val="00590FC9"/>
    <w:rsid w:val="00591C46"/>
    <w:rsid w:val="00592859"/>
    <w:rsid w:val="005A54E5"/>
    <w:rsid w:val="005B25AC"/>
    <w:rsid w:val="005C2BBD"/>
    <w:rsid w:val="005C53F4"/>
    <w:rsid w:val="005C6C2E"/>
    <w:rsid w:val="005D2119"/>
    <w:rsid w:val="005D3884"/>
    <w:rsid w:val="005D6352"/>
    <w:rsid w:val="005D7F70"/>
    <w:rsid w:val="005E18B3"/>
    <w:rsid w:val="005E45DF"/>
    <w:rsid w:val="005E4BFA"/>
    <w:rsid w:val="005E4D55"/>
    <w:rsid w:val="005E726E"/>
    <w:rsid w:val="005E73AB"/>
    <w:rsid w:val="005F4D88"/>
    <w:rsid w:val="005F5E52"/>
    <w:rsid w:val="005F6C85"/>
    <w:rsid w:val="006005B2"/>
    <w:rsid w:val="00600663"/>
    <w:rsid w:val="0060713A"/>
    <w:rsid w:val="006264DB"/>
    <w:rsid w:val="00627925"/>
    <w:rsid w:val="00627E6E"/>
    <w:rsid w:val="006324E6"/>
    <w:rsid w:val="0063405A"/>
    <w:rsid w:val="00641682"/>
    <w:rsid w:val="00641851"/>
    <w:rsid w:val="00644878"/>
    <w:rsid w:val="0064595F"/>
    <w:rsid w:val="006502A0"/>
    <w:rsid w:val="00655A43"/>
    <w:rsid w:val="00656C21"/>
    <w:rsid w:val="0066160C"/>
    <w:rsid w:val="00661DB9"/>
    <w:rsid w:val="00670A55"/>
    <w:rsid w:val="00670C8A"/>
    <w:rsid w:val="006710B9"/>
    <w:rsid w:val="00671987"/>
    <w:rsid w:val="0067385A"/>
    <w:rsid w:val="00674533"/>
    <w:rsid w:val="00675099"/>
    <w:rsid w:val="00675683"/>
    <w:rsid w:val="00676E24"/>
    <w:rsid w:val="00684720"/>
    <w:rsid w:val="00685AF1"/>
    <w:rsid w:val="00686C16"/>
    <w:rsid w:val="00687AED"/>
    <w:rsid w:val="00690CD0"/>
    <w:rsid w:val="006A0713"/>
    <w:rsid w:val="006A1157"/>
    <w:rsid w:val="006A17BD"/>
    <w:rsid w:val="006A298B"/>
    <w:rsid w:val="006A5C9F"/>
    <w:rsid w:val="006A7D52"/>
    <w:rsid w:val="006B5C9C"/>
    <w:rsid w:val="006B608D"/>
    <w:rsid w:val="006B7845"/>
    <w:rsid w:val="006C2367"/>
    <w:rsid w:val="006D231B"/>
    <w:rsid w:val="006D7D03"/>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4001C"/>
    <w:rsid w:val="00745811"/>
    <w:rsid w:val="00751FED"/>
    <w:rsid w:val="007541EE"/>
    <w:rsid w:val="0075616E"/>
    <w:rsid w:val="00756E33"/>
    <w:rsid w:val="00760BFC"/>
    <w:rsid w:val="007618EB"/>
    <w:rsid w:val="00764E9F"/>
    <w:rsid w:val="00765CFC"/>
    <w:rsid w:val="00766364"/>
    <w:rsid w:val="00776857"/>
    <w:rsid w:val="0078591F"/>
    <w:rsid w:val="00785B26"/>
    <w:rsid w:val="00787092"/>
    <w:rsid w:val="007962F6"/>
    <w:rsid w:val="007A15FB"/>
    <w:rsid w:val="007B1187"/>
    <w:rsid w:val="007B3A60"/>
    <w:rsid w:val="007C4ED7"/>
    <w:rsid w:val="007C56F8"/>
    <w:rsid w:val="007D1B18"/>
    <w:rsid w:val="007D1D53"/>
    <w:rsid w:val="007D6979"/>
    <w:rsid w:val="007E49F1"/>
    <w:rsid w:val="007F0D45"/>
    <w:rsid w:val="007F2CC9"/>
    <w:rsid w:val="0080495D"/>
    <w:rsid w:val="00805688"/>
    <w:rsid w:val="00810256"/>
    <w:rsid w:val="008136CC"/>
    <w:rsid w:val="00816790"/>
    <w:rsid w:val="00820FBF"/>
    <w:rsid w:val="00831E78"/>
    <w:rsid w:val="00832069"/>
    <w:rsid w:val="00834C78"/>
    <w:rsid w:val="008364E2"/>
    <w:rsid w:val="00836637"/>
    <w:rsid w:val="0083683A"/>
    <w:rsid w:val="00843A19"/>
    <w:rsid w:val="00845456"/>
    <w:rsid w:val="00853ED9"/>
    <w:rsid w:val="00860BAF"/>
    <w:rsid w:val="008659A7"/>
    <w:rsid w:val="00865C05"/>
    <w:rsid w:val="00873F1B"/>
    <w:rsid w:val="008812D0"/>
    <w:rsid w:val="008842B8"/>
    <w:rsid w:val="00891179"/>
    <w:rsid w:val="00893846"/>
    <w:rsid w:val="008963FB"/>
    <w:rsid w:val="00897055"/>
    <w:rsid w:val="008A1217"/>
    <w:rsid w:val="008A1BF6"/>
    <w:rsid w:val="008A1DFF"/>
    <w:rsid w:val="008A1F96"/>
    <w:rsid w:val="008A3D30"/>
    <w:rsid w:val="008A5A1A"/>
    <w:rsid w:val="008A7AEA"/>
    <w:rsid w:val="008B039E"/>
    <w:rsid w:val="008B1710"/>
    <w:rsid w:val="008C2B90"/>
    <w:rsid w:val="008C34C0"/>
    <w:rsid w:val="008C3A91"/>
    <w:rsid w:val="008C4762"/>
    <w:rsid w:val="008C663A"/>
    <w:rsid w:val="008D040F"/>
    <w:rsid w:val="008D04E7"/>
    <w:rsid w:val="008E2558"/>
    <w:rsid w:val="008E2C3A"/>
    <w:rsid w:val="008E618A"/>
    <w:rsid w:val="008F08B0"/>
    <w:rsid w:val="008F1E9F"/>
    <w:rsid w:val="008F1F7D"/>
    <w:rsid w:val="008F215A"/>
    <w:rsid w:val="008F6B13"/>
    <w:rsid w:val="00912BE3"/>
    <w:rsid w:val="009148B4"/>
    <w:rsid w:val="00914C38"/>
    <w:rsid w:val="009201B2"/>
    <w:rsid w:val="009209C3"/>
    <w:rsid w:val="009241D8"/>
    <w:rsid w:val="009246E0"/>
    <w:rsid w:val="00925608"/>
    <w:rsid w:val="00925E74"/>
    <w:rsid w:val="00926A52"/>
    <w:rsid w:val="00926F18"/>
    <w:rsid w:val="00933DC2"/>
    <w:rsid w:val="00943AFB"/>
    <w:rsid w:val="0094492D"/>
    <w:rsid w:val="0094521B"/>
    <w:rsid w:val="009506D8"/>
    <w:rsid w:val="00952681"/>
    <w:rsid w:val="00955B98"/>
    <w:rsid w:val="00956145"/>
    <w:rsid w:val="0095658D"/>
    <w:rsid w:val="009576C2"/>
    <w:rsid w:val="00957847"/>
    <w:rsid w:val="0096307A"/>
    <w:rsid w:val="0096356A"/>
    <w:rsid w:val="00965FB6"/>
    <w:rsid w:val="00966C76"/>
    <w:rsid w:val="0097254D"/>
    <w:rsid w:val="00980C71"/>
    <w:rsid w:val="00981D45"/>
    <w:rsid w:val="00983730"/>
    <w:rsid w:val="009915A5"/>
    <w:rsid w:val="00991C18"/>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E1657"/>
    <w:rsid w:val="009E45FD"/>
    <w:rsid w:val="009E7C7A"/>
    <w:rsid w:val="009F0704"/>
    <w:rsid w:val="009F2945"/>
    <w:rsid w:val="009F40E0"/>
    <w:rsid w:val="009F64AE"/>
    <w:rsid w:val="009F69A0"/>
    <w:rsid w:val="009F7414"/>
    <w:rsid w:val="00A00F15"/>
    <w:rsid w:val="00A026C1"/>
    <w:rsid w:val="00A12B9A"/>
    <w:rsid w:val="00A130B5"/>
    <w:rsid w:val="00A16BF3"/>
    <w:rsid w:val="00A20DFF"/>
    <w:rsid w:val="00A30069"/>
    <w:rsid w:val="00A403DA"/>
    <w:rsid w:val="00A4147A"/>
    <w:rsid w:val="00A41F96"/>
    <w:rsid w:val="00A45B79"/>
    <w:rsid w:val="00A46A80"/>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4DF3"/>
    <w:rsid w:val="00AA56AE"/>
    <w:rsid w:val="00AA57EE"/>
    <w:rsid w:val="00AA6039"/>
    <w:rsid w:val="00AB1A9A"/>
    <w:rsid w:val="00AB3C05"/>
    <w:rsid w:val="00AB6BE1"/>
    <w:rsid w:val="00AC0752"/>
    <w:rsid w:val="00AC2E66"/>
    <w:rsid w:val="00AC4852"/>
    <w:rsid w:val="00AC556C"/>
    <w:rsid w:val="00AD0136"/>
    <w:rsid w:val="00AD0478"/>
    <w:rsid w:val="00AD5771"/>
    <w:rsid w:val="00AD70E4"/>
    <w:rsid w:val="00AE2E65"/>
    <w:rsid w:val="00AE3763"/>
    <w:rsid w:val="00AE39A6"/>
    <w:rsid w:val="00AE3F27"/>
    <w:rsid w:val="00AE4489"/>
    <w:rsid w:val="00AE7F7F"/>
    <w:rsid w:val="00AF07CF"/>
    <w:rsid w:val="00AF39BC"/>
    <w:rsid w:val="00AF498B"/>
    <w:rsid w:val="00AF79AD"/>
    <w:rsid w:val="00B06DF2"/>
    <w:rsid w:val="00B07382"/>
    <w:rsid w:val="00B07439"/>
    <w:rsid w:val="00B1083A"/>
    <w:rsid w:val="00B1714D"/>
    <w:rsid w:val="00B17B96"/>
    <w:rsid w:val="00B23C3A"/>
    <w:rsid w:val="00B2792C"/>
    <w:rsid w:val="00B30D8F"/>
    <w:rsid w:val="00B322BF"/>
    <w:rsid w:val="00B32572"/>
    <w:rsid w:val="00B33019"/>
    <w:rsid w:val="00B443CA"/>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7945"/>
    <w:rsid w:val="00B91920"/>
    <w:rsid w:val="00B92558"/>
    <w:rsid w:val="00B93420"/>
    <w:rsid w:val="00B93E55"/>
    <w:rsid w:val="00B93E6F"/>
    <w:rsid w:val="00B942EF"/>
    <w:rsid w:val="00B96E83"/>
    <w:rsid w:val="00BA01E4"/>
    <w:rsid w:val="00BB20B9"/>
    <w:rsid w:val="00BB3726"/>
    <w:rsid w:val="00BB5C23"/>
    <w:rsid w:val="00BC1B31"/>
    <w:rsid w:val="00BD1A3D"/>
    <w:rsid w:val="00BD1C23"/>
    <w:rsid w:val="00BD3DB6"/>
    <w:rsid w:val="00BE12C1"/>
    <w:rsid w:val="00BE3079"/>
    <w:rsid w:val="00BE3DCC"/>
    <w:rsid w:val="00BE4640"/>
    <w:rsid w:val="00BF1D76"/>
    <w:rsid w:val="00BF6807"/>
    <w:rsid w:val="00C00678"/>
    <w:rsid w:val="00C00B9E"/>
    <w:rsid w:val="00C039DD"/>
    <w:rsid w:val="00C03E28"/>
    <w:rsid w:val="00C056ED"/>
    <w:rsid w:val="00C07ED7"/>
    <w:rsid w:val="00C1374C"/>
    <w:rsid w:val="00C13A71"/>
    <w:rsid w:val="00C14122"/>
    <w:rsid w:val="00C24F69"/>
    <w:rsid w:val="00C32953"/>
    <w:rsid w:val="00C330F7"/>
    <w:rsid w:val="00C3414B"/>
    <w:rsid w:val="00C351F5"/>
    <w:rsid w:val="00C414AD"/>
    <w:rsid w:val="00C43D51"/>
    <w:rsid w:val="00C52CBA"/>
    <w:rsid w:val="00C548CC"/>
    <w:rsid w:val="00C606BB"/>
    <w:rsid w:val="00C630EF"/>
    <w:rsid w:val="00C67142"/>
    <w:rsid w:val="00C77D29"/>
    <w:rsid w:val="00C77DDE"/>
    <w:rsid w:val="00C83174"/>
    <w:rsid w:val="00C84347"/>
    <w:rsid w:val="00C84C26"/>
    <w:rsid w:val="00C85F76"/>
    <w:rsid w:val="00C922C3"/>
    <w:rsid w:val="00C94FA4"/>
    <w:rsid w:val="00C95CB7"/>
    <w:rsid w:val="00C97BD7"/>
    <w:rsid w:val="00CA02ED"/>
    <w:rsid w:val="00CA3C03"/>
    <w:rsid w:val="00CA5358"/>
    <w:rsid w:val="00CA6090"/>
    <w:rsid w:val="00CB28CB"/>
    <w:rsid w:val="00CB760F"/>
    <w:rsid w:val="00CB7668"/>
    <w:rsid w:val="00CC1C9F"/>
    <w:rsid w:val="00CC25D1"/>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0C08"/>
    <w:rsid w:val="00D230FC"/>
    <w:rsid w:val="00D23869"/>
    <w:rsid w:val="00D2546F"/>
    <w:rsid w:val="00D3067E"/>
    <w:rsid w:val="00D54E36"/>
    <w:rsid w:val="00D578F5"/>
    <w:rsid w:val="00D611C4"/>
    <w:rsid w:val="00D62022"/>
    <w:rsid w:val="00D622DA"/>
    <w:rsid w:val="00D63C0E"/>
    <w:rsid w:val="00D65727"/>
    <w:rsid w:val="00D8518D"/>
    <w:rsid w:val="00D85BDB"/>
    <w:rsid w:val="00D86F73"/>
    <w:rsid w:val="00D8776A"/>
    <w:rsid w:val="00D93CB2"/>
    <w:rsid w:val="00D96142"/>
    <w:rsid w:val="00D96E8B"/>
    <w:rsid w:val="00D97B75"/>
    <w:rsid w:val="00DA344F"/>
    <w:rsid w:val="00DA35B6"/>
    <w:rsid w:val="00DA3AAC"/>
    <w:rsid w:val="00DB3FA8"/>
    <w:rsid w:val="00DB5BC6"/>
    <w:rsid w:val="00DD1903"/>
    <w:rsid w:val="00DD328F"/>
    <w:rsid w:val="00DE0CE1"/>
    <w:rsid w:val="00DE2853"/>
    <w:rsid w:val="00DE3135"/>
    <w:rsid w:val="00DE5DE1"/>
    <w:rsid w:val="00DF11B5"/>
    <w:rsid w:val="00DF684C"/>
    <w:rsid w:val="00DF6887"/>
    <w:rsid w:val="00E01613"/>
    <w:rsid w:val="00E07986"/>
    <w:rsid w:val="00E14CF9"/>
    <w:rsid w:val="00E14DDA"/>
    <w:rsid w:val="00E175FB"/>
    <w:rsid w:val="00E276EB"/>
    <w:rsid w:val="00E27FD6"/>
    <w:rsid w:val="00E357CD"/>
    <w:rsid w:val="00E36316"/>
    <w:rsid w:val="00E450C0"/>
    <w:rsid w:val="00E4537F"/>
    <w:rsid w:val="00E54624"/>
    <w:rsid w:val="00E547FC"/>
    <w:rsid w:val="00E6129A"/>
    <w:rsid w:val="00E62A6B"/>
    <w:rsid w:val="00E63395"/>
    <w:rsid w:val="00E66290"/>
    <w:rsid w:val="00E67227"/>
    <w:rsid w:val="00E70E5B"/>
    <w:rsid w:val="00E73482"/>
    <w:rsid w:val="00E734F0"/>
    <w:rsid w:val="00E74876"/>
    <w:rsid w:val="00E756BA"/>
    <w:rsid w:val="00E811BF"/>
    <w:rsid w:val="00E8511A"/>
    <w:rsid w:val="00E943CD"/>
    <w:rsid w:val="00E94913"/>
    <w:rsid w:val="00E96F05"/>
    <w:rsid w:val="00EA250A"/>
    <w:rsid w:val="00EA28BE"/>
    <w:rsid w:val="00EA7E9B"/>
    <w:rsid w:val="00EB3FAA"/>
    <w:rsid w:val="00EB57CC"/>
    <w:rsid w:val="00EB6523"/>
    <w:rsid w:val="00EC28F7"/>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42695"/>
    <w:rsid w:val="00F667D2"/>
    <w:rsid w:val="00F722E2"/>
    <w:rsid w:val="00F72E7D"/>
    <w:rsid w:val="00F730E0"/>
    <w:rsid w:val="00F74882"/>
    <w:rsid w:val="00F813E5"/>
    <w:rsid w:val="00F84577"/>
    <w:rsid w:val="00F867D3"/>
    <w:rsid w:val="00F90125"/>
    <w:rsid w:val="00F90EBC"/>
    <w:rsid w:val="00F92A83"/>
    <w:rsid w:val="00F938E5"/>
    <w:rsid w:val="00F95407"/>
    <w:rsid w:val="00F95814"/>
    <w:rsid w:val="00F96405"/>
    <w:rsid w:val="00F96981"/>
    <w:rsid w:val="00FA7127"/>
    <w:rsid w:val="00FB3654"/>
    <w:rsid w:val="00FB4348"/>
    <w:rsid w:val="00FB4D9B"/>
    <w:rsid w:val="00FC0F2B"/>
    <w:rsid w:val="00FC58BA"/>
    <w:rsid w:val="00FD2445"/>
    <w:rsid w:val="00FE4D3D"/>
    <w:rsid w:val="00FF0224"/>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uiPriority w:val="99"/>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paragraph" w:customStyle="1" w:styleId="Trzs">
    <w:name w:val="Törzs"/>
    <w:basedOn w:val="Norml"/>
    <w:rsid w:val="00392601"/>
    <w:pPr>
      <w:overflowPunct w:val="0"/>
      <w:autoSpaceDE w:val="0"/>
      <w:autoSpaceDN w:val="0"/>
      <w:adjustRightInd w:val="0"/>
      <w:spacing w:before="120" w:line="360" w:lineRule="atLeast"/>
      <w:jc w:val="both"/>
      <w:textAlignment w:val="baseline"/>
    </w:pPr>
    <w:rPr>
      <w:spacing w:val="5"/>
    </w:rPr>
  </w:style>
  <w:style w:type="paragraph" w:customStyle="1" w:styleId="Listaszerbekezds1">
    <w:name w:val="Listaszerű bekezdés1"/>
    <w:basedOn w:val="Norml"/>
    <w:rsid w:val="00D54E36"/>
    <w:pPr>
      <w:ind w:left="708"/>
    </w:pPr>
    <w:rPr>
      <w:rFonts w:ascii="Arial" w:hAnsi="Arial"/>
      <w:sz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uiPriority w:val="99"/>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paragraph" w:customStyle="1" w:styleId="Trzs">
    <w:name w:val="Törzs"/>
    <w:basedOn w:val="Norml"/>
    <w:rsid w:val="00392601"/>
    <w:pPr>
      <w:overflowPunct w:val="0"/>
      <w:autoSpaceDE w:val="0"/>
      <w:autoSpaceDN w:val="0"/>
      <w:adjustRightInd w:val="0"/>
      <w:spacing w:before="120" w:line="360" w:lineRule="atLeast"/>
      <w:jc w:val="both"/>
      <w:textAlignment w:val="baseline"/>
    </w:pPr>
    <w:rPr>
      <w:spacing w:val="5"/>
    </w:rPr>
  </w:style>
  <w:style w:type="paragraph" w:customStyle="1" w:styleId="Listaszerbekezds1">
    <w:name w:val="Listaszerű bekezdés1"/>
    <w:basedOn w:val="Norml"/>
    <w:rsid w:val="00D54E36"/>
    <w:pPr>
      <w:ind w:left="708"/>
    </w:pPr>
    <w:rPr>
      <w:rFonts w:ascii="Arial" w:hAnsi="Arial"/>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620">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84346907">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208347450">
      <w:bodyDiv w:val="1"/>
      <w:marLeft w:val="0"/>
      <w:marRight w:val="0"/>
      <w:marTop w:val="0"/>
      <w:marBottom w:val="0"/>
      <w:divBdr>
        <w:top w:val="none" w:sz="0" w:space="0" w:color="auto"/>
        <w:left w:val="none" w:sz="0" w:space="0" w:color="auto"/>
        <w:bottom w:val="none" w:sz="0" w:space="0" w:color="auto"/>
        <w:right w:val="none" w:sz="0" w:space="0" w:color="auto"/>
      </w:divBdr>
    </w:div>
    <w:div w:id="837308080">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298071944">
      <w:bodyDiv w:val="1"/>
      <w:marLeft w:val="0"/>
      <w:marRight w:val="0"/>
      <w:marTop w:val="0"/>
      <w:marBottom w:val="0"/>
      <w:divBdr>
        <w:top w:val="none" w:sz="0" w:space="0" w:color="auto"/>
        <w:left w:val="none" w:sz="0" w:space="0" w:color="auto"/>
        <w:bottom w:val="none" w:sz="0" w:space="0" w:color="auto"/>
        <w:right w:val="none" w:sz="0" w:space="0" w:color="auto"/>
      </w:divBdr>
    </w:div>
    <w:div w:id="1583954271">
      <w:bodyDiv w:val="1"/>
      <w:marLeft w:val="0"/>
      <w:marRight w:val="0"/>
      <w:marTop w:val="0"/>
      <w:marBottom w:val="0"/>
      <w:divBdr>
        <w:top w:val="none" w:sz="0" w:space="0" w:color="auto"/>
        <w:left w:val="none" w:sz="0" w:space="0" w:color="auto"/>
        <w:bottom w:val="none" w:sz="0" w:space="0" w:color="auto"/>
        <w:right w:val="none" w:sz="0" w:space="0" w:color="auto"/>
      </w:divBdr>
    </w:div>
    <w:div w:id="1811244257">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8D79-0CA5-4D52-A2CD-D0C8E691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1943</Words>
  <Characters>13413</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15326</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Dr. Szekeres Katalin</cp:lastModifiedBy>
  <cp:revision>3</cp:revision>
  <cp:lastPrinted>2013-02-04T09:00:00Z</cp:lastPrinted>
  <dcterms:created xsi:type="dcterms:W3CDTF">2015-03-24T07:31:00Z</dcterms:created>
  <dcterms:modified xsi:type="dcterms:W3CDTF">2015-04-17T07:50:00Z</dcterms:modified>
</cp:coreProperties>
</file>