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DA" w:rsidRPr="00285A32" w:rsidRDefault="00F911DA" w:rsidP="00F911DA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2. számú függelék</w:t>
      </w:r>
    </w:p>
    <w:p w:rsidR="00F911DA" w:rsidRPr="004A310D" w:rsidRDefault="00F911DA" w:rsidP="00F911DA">
      <w:pPr>
        <w:pStyle w:val="Listaszerbekezds"/>
        <w:ind w:left="720" w:right="7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310D">
        <w:rPr>
          <w:rFonts w:asciiTheme="minorHAnsi" w:hAnsiTheme="minorHAnsi" w:cstheme="minorHAnsi"/>
          <w:b/>
          <w:sz w:val="28"/>
          <w:szCs w:val="28"/>
        </w:rPr>
        <w:t>Műszaki követelmények (diszpozíció) meghatározása:</w:t>
      </w:r>
    </w:p>
    <w:p w:rsidR="00F911DA" w:rsidRPr="00285A32" w:rsidRDefault="00F911DA" w:rsidP="00F911DA">
      <w:pPr>
        <w:pStyle w:val="Listaszerbekezds"/>
        <w:ind w:left="720" w:right="71"/>
        <w:jc w:val="both"/>
        <w:rPr>
          <w:rFonts w:asciiTheme="minorHAnsi" w:hAnsiTheme="minorHAnsi" w:cstheme="minorHAnsi"/>
          <w:i/>
          <w:szCs w:val="24"/>
        </w:rPr>
      </w:pPr>
    </w:p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 xml:space="preserve">Szükség szerint az 1. számú függelékben rögzített kutak Vállalkozó általi mintavételre alkalmassá tétele, amennyiben </w:t>
      </w:r>
      <w:r>
        <w:rPr>
          <w:rFonts w:asciiTheme="minorHAnsi" w:hAnsiTheme="minorHAnsi" w:cstheme="minorHAnsi"/>
        </w:rPr>
        <w:t>Ajánlatkérő</w:t>
      </w:r>
      <w:r w:rsidRPr="00285A32">
        <w:rPr>
          <w:rFonts w:asciiTheme="minorHAnsi" w:hAnsiTheme="minorHAnsi" w:cstheme="minorHAnsi"/>
        </w:rPr>
        <w:t xml:space="preserve"> arra megrendelést ad,</w:t>
      </w:r>
    </w:p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>Szabványos, akkreditált mintavétel az 1. számú függelék szerinti monitoring kutakból a kutak tisztító szivattyúzásával,</w:t>
      </w:r>
    </w:p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 xml:space="preserve">Akkreditált laborvizsgálat </w:t>
      </w:r>
      <w:proofErr w:type="gramStart"/>
      <w:r w:rsidRPr="00285A32">
        <w:rPr>
          <w:rFonts w:asciiTheme="minorHAnsi" w:hAnsiTheme="minorHAnsi" w:cstheme="minorHAnsi"/>
        </w:rPr>
        <w:t>a  környezetvédelmi</w:t>
      </w:r>
      <w:proofErr w:type="gramEnd"/>
      <w:r w:rsidRPr="00285A32">
        <w:rPr>
          <w:rFonts w:asciiTheme="minorHAnsi" w:hAnsiTheme="minorHAnsi" w:cstheme="minorHAnsi"/>
        </w:rPr>
        <w:t xml:space="preserve"> hatósági kötelezésekben előírt vizsgálandó komponensekre vonatkozóan.</w:t>
      </w:r>
      <w:r w:rsidRPr="00285A32">
        <w:rPr>
          <w:rFonts w:asciiTheme="minorHAnsi" w:hAnsiTheme="minorHAnsi" w:cstheme="minorHAnsi"/>
          <w:color w:val="FF0000"/>
        </w:rPr>
        <w:t xml:space="preserve"> </w:t>
      </w:r>
    </w:p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 xml:space="preserve">A környezetvédelmi hatósági kötelezésekben előírt, a mindenkor hatályos jogszabályoknak (jelenleg hatályosak: 6/2009. (IV. 14.) </w:t>
      </w:r>
      <w:proofErr w:type="spellStart"/>
      <w:r w:rsidRPr="00285A32">
        <w:rPr>
          <w:rFonts w:asciiTheme="minorHAnsi" w:hAnsiTheme="minorHAnsi" w:cstheme="minorHAnsi"/>
        </w:rPr>
        <w:t>KvVM-EüM-FVM</w:t>
      </w:r>
      <w:proofErr w:type="spellEnd"/>
      <w:r w:rsidRPr="00285A32">
        <w:rPr>
          <w:rFonts w:asciiTheme="minorHAnsi" w:hAnsiTheme="minorHAnsi" w:cstheme="minorHAnsi"/>
        </w:rPr>
        <w:t xml:space="preserve"> együttes rendelet és a 219/2004. (VII. 21.) Kormányrendelet) megfelelő dokumentáció (vizsgálati jegyzőkönyv, mintavételi és laboratóriumi jegyzőkönyv) elkészítése három-három eredeti példányban, valamint ezek benyújtása a Fővárosi Katasztrófavédelmi Igazgatóság, Igazgató-helyettesi Szervezet, Területi Vízügyi Hatóságra (továbbiakban: Hatóság), a BKV Zrt. Környezetvédelmi Csoport, valamint az érintett telephelyi környezetvédelmi megbízott felé.</w:t>
      </w:r>
    </w:p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 xml:space="preserve">Az érintett telephelyeken a környezetvédelmi hatósági kötelezésekben előírtak </w:t>
      </w:r>
      <w:proofErr w:type="spellStart"/>
      <w:r w:rsidRPr="00285A32">
        <w:rPr>
          <w:rFonts w:asciiTheme="minorHAnsi" w:hAnsiTheme="minorHAnsi" w:cstheme="minorHAnsi"/>
        </w:rPr>
        <w:t>szerinta</w:t>
      </w:r>
      <w:proofErr w:type="spellEnd"/>
      <w:r w:rsidRPr="00285A32">
        <w:rPr>
          <w:rFonts w:asciiTheme="minorHAnsi" w:hAnsiTheme="minorHAnsi" w:cstheme="minorHAnsi"/>
        </w:rPr>
        <w:t xml:space="preserve"> hatályos jogszabályoknak megfelelő negyedéves, féléves és/vagy éves monitoring jelentés elkészítése három-három eredeti példányban, valamint ezek benyújtása a Hatóság, a BKV Zrt. Környezetvédelmi Csoport, valamint az érintett telephelyi környezetvédelmi megbízott felé.</w:t>
      </w:r>
    </w:p>
    <w:p w:rsidR="00F911DA" w:rsidRPr="00285A32" w:rsidRDefault="00F911DA" w:rsidP="00F911DA">
      <w:pPr>
        <w:pStyle w:val="bkv"/>
        <w:spacing w:line="240" w:lineRule="auto"/>
        <w:rPr>
          <w:rFonts w:asciiTheme="minorHAnsi" w:hAnsiTheme="minorHAnsi" w:cstheme="minorHAnsi"/>
        </w:rPr>
      </w:pPr>
    </w:p>
    <w:p w:rsidR="00F911DA" w:rsidRPr="00285A32" w:rsidRDefault="00F911DA" w:rsidP="00F911DA">
      <w:pPr>
        <w:pStyle w:val="bkv"/>
        <w:spacing w:line="240" w:lineRule="auto"/>
        <w:ind w:firstLine="360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>Érintett telephelyek listája</w:t>
      </w:r>
      <w:r>
        <w:rPr>
          <w:rFonts w:asciiTheme="minorHAnsi" w:hAnsiTheme="minorHAnsi" w:cstheme="minorHAnsi"/>
        </w:rPr>
        <w:t>:</w:t>
      </w:r>
    </w:p>
    <w:tbl>
      <w:tblPr>
        <w:tblW w:w="9141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"/>
        <w:gridCol w:w="4289"/>
        <w:gridCol w:w="3860"/>
      </w:tblGrid>
      <w:tr w:rsidR="00F911DA" w:rsidRPr="004A310D" w:rsidTr="004148E1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5A32">
              <w:rPr>
                <w:rFonts w:asciiTheme="minorHAnsi" w:hAnsiTheme="minorHAnsi" w:cstheme="minorHAnsi"/>
                <w:b/>
                <w:bCs/>
                <w:szCs w:val="24"/>
              </w:rPr>
              <w:t>Sorszám</w:t>
            </w: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5A32">
              <w:rPr>
                <w:rFonts w:asciiTheme="minorHAnsi" w:hAnsiTheme="minorHAnsi" w:cstheme="minorHAnsi"/>
                <w:b/>
                <w:bCs/>
                <w:szCs w:val="24"/>
              </w:rPr>
              <w:t>Telephely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5A32">
              <w:rPr>
                <w:rFonts w:asciiTheme="minorHAnsi" w:hAnsiTheme="minorHAnsi" w:cstheme="minorHAnsi"/>
                <w:b/>
                <w:bCs/>
                <w:szCs w:val="24"/>
              </w:rPr>
              <w:t>Telephely címe</w:t>
            </w:r>
          </w:p>
        </w:tc>
      </w:tr>
      <w:tr w:rsidR="00F911DA" w:rsidRPr="004A310D" w:rsidTr="004148E1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Kelenföld Autóbusz Járműtelep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1113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Bp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Hamzsabégi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út 55-57.</w:t>
            </w:r>
          </w:p>
        </w:tc>
      </w:tr>
      <w:tr w:rsidR="00F911DA" w:rsidRPr="004A310D" w:rsidTr="004148E1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Dél-Pest Autóbusz Járműtelep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1194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Bp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, Méta u. 39.</w:t>
            </w:r>
          </w:p>
        </w:tc>
      </w:tr>
      <w:tr w:rsidR="00F911DA" w:rsidRPr="004A310D" w:rsidTr="004148E1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Észak-Dél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Metró Járműtelep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1103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Bp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, Kőér u. 2/B</w:t>
            </w:r>
          </w:p>
        </w:tc>
      </w:tr>
      <w:tr w:rsidR="00F911DA" w:rsidRPr="004A310D" w:rsidTr="004148E1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Csepel HÉV Járműtelep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1214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Bp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, II. Rákóczi Ferenc út 174.</w:t>
            </w:r>
          </w:p>
        </w:tc>
      </w:tr>
      <w:tr w:rsidR="00F911DA" w:rsidRPr="004A310D" w:rsidTr="004148E1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Kőbánya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Autóbusz-Trolibusz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Járműtelep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11DA" w:rsidRPr="00285A32" w:rsidRDefault="00F911DA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1101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Bp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, Zách u. 8.</w:t>
            </w:r>
          </w:p>
        </w:tc>
      </w:tr>
    </w:tbl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 xml:space="preserve">Opcionális feladatok teljesítése a fenti </w:t>
      </w:r>
      <w:r>
        <w:rPr>
          <w:rFonts w:asciiTheme="minorHAnsi" w:hAnsiTheme="minorHAnsi" w:cstheme="minorHAnsi"/>
        </w:rPr>
        <w:t xml:space="preserve">1. függelék </w:t>
      </w:r>
      <w:r w:rsidRPr="00285A32">
        <w:rPr>
          <w:rFonts w:asciiTheme="minorHAnsi" w:hAnsiTheme="minorHAnsi" w:cstheme="minorHAnsi"/>
        </w:rPr>
        <w:t xml:space="preserve">szerint, amennyiben a megrendelő arra megrendelést ad. </w:t>
      </w:r>
    </w:p>
    <w:p w:rsidR="00F911DA" w:rsidRPr="00285A32" w:rsidRDefault="00F911DA" w:rsidP="00F911DA">
      <w:pPr>
        <w:numPr>
          <w:ilvl w:val="0"/>
          <w:numId w:val="1"/>
        </w:numPr>
        <w:ind w:right="71"/>
        <w:jc w:val="both"/>
        <w:rPr>
          <w:rFonts w:asciiTheme="minorHAnsi" w:hAnsiTheme="minorHAnsi" w:cstheme="minorHAnsi"/>
          <w:szCs w:val="24"/>
        </w:rPr>
      </w:pPr>
      <w:r w:rsidRPr="00285A32">
        <w:rPr>
          <w:rFonts w:asciiTheme="minorHAnsi" w:hAnsiTheme="minorHAnsi" w:cstheme="minorHAnsi"/>
          <w:szCs w:val="24"/>
        </w:rPr>
        <w:t>Vállalkozó köteles a telephelyi kapcsolattartókat értesíteni, és velük időpontot egyeztetni legalább a monitoring kutak várható mintázása előtt 1 héttel telefonon</w:t>
      </w:r>
      <w:r>
        <w:rPr>
          <w:rFonts w:asciiTheme="minorHAnsi" w:hAnsiTheme="minorHAnsi" w:cstheme="minorHAnsi"/>
          <w:szCs w:val="24"/>
        </w:rPr>
        <w:t xml:space="preserve"> </w:t>
      </w:r>
      <w:r w:rsidRPr="00285A32">
        <w:rPr>
          <w:rFonts w:asciiTheme="minorHAnsi" w:hAnsiTheme="minorHAnsi" w:cstheme="minorHAnsi"/>
          <w:szCs w:val="24"/>
        </w:rPr>
        <w:t>vagy e-mail-ben</w:t>
      </w:r>
    </w:p>
    <w:p w:rsidR="00F911DA" w:rsidRPr="00285A32" w:rsidRDefault="00F911DA" w:rsidP="00F911DA">
      <w:pPr>
        <w:pStyle w:val="bkv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>A monitoring kút vizsgálatokkal kapcsolatos további előírásokat és információkat részletesen a környezetvédelmi hatósági kötelezések (vízjogi üzemeltetési engedélyek, vagy határozatok) tartalmazzák, melyeket Megrendelő Vállalkozó részére bocsát legkésőbb a munka megkezdéséig.</w:t>
      </w:r>
    </w:p>
    <w:p w:rsidR="00F911DA" w:rsidRPr="00285A32" w:rsidRDefault="00F911DA" w:rsidP="00F911DA">
      <w:pPr>
        <w:pStyle w:val="bkv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>A szükséges mérésszám</w:t>
      </w:r>
      <w:r>
        <w:rPr>
          <w:rFonts w:asciiTheme="minorHAnsi" w:hAnsiTheme="minorHAnsi" w:cstheme="minorHAnsi"/>
        </w:rPr>
        <w:t>,</w:t>
      </w:r>
      <w:r w:rsidRPr="00285A32">
        <w:rPr>
          <w:rFonts w:asciiTheme="minorHAnsi" w:hAnsiTheme="minorHAnsi" w:cstheme="minorHAnsi"/>
        </w:rPr>
        <w:t xml:space="preserve"> az érintett telephelyek </w:t>
      </w:r>
      <w:r>
        <w:rPr>
          <w:rFonts w:asciiTheme="minorHAnsi" w:hAnsiTheme="minorHAnsi" w:cstheme="minorHAnsi"/>
        </w:rPr>
        <w:t xml:space="preserve">és a telephelyi kapcsolattartók </w:t>
      </w:r>
      <w:r w:rsidRPr="00285A32">
        <w:rPr>
          <w:rFonts w:asciiTheme="minorHAnsi" w:hAnsiTheme="minorHAnsi" w:cstheme="minorHAnsi"/>
        </w:rPr>
        <w:t>köre minden évben változhat hatósági kötelezések függvényében. Ezek listáját Megrendelő részéről a Környezetvédelmi Csoport minden év február 20-ig adja meg Vállalkozó részére írásban.</w:t>
      </w:r>
    </w:p>
    <w:p w:rsidR="00F911DA" w:rsidRPr="00285A32" w:rsidRDefault="00F911DA" w:rsidP="00F911DA">
      <w:pPr>
        <w:pStyle w:val="bkv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285A32">
        <w:rPr>
          <w:rFonts w:asciiTheme="minorHAnsi" w:hAnsiTheme="minorHAnsi" w:cstheme="minorHAnsi"/>
        </w:rPr>
        <w:t xml:space="preserve">Felek megállapodnak továbbá abban is, hogy az adott évben szükséges aktuális mérésszámon felül Megrendelő fenntartja a jogot rendkívüli mérés megrendelésére, </w:t>
      </w:r>
      <w:r w:rsidRPr="00285A32">
        <w:rPr>
          <w:rFonts w:asciiTheme="minorHAnsi" w:hAnsiTheme="minorHAnsi" w:cstheme="minorHAnsi"/>
        </w:rPr>
        <w:lastRenderedPageBreak/>
        <w:t>amelyek elvégzését Vállalkozó a Szerződésben szereplő, megadott éves átalánydíjért vállalja.</w:t>
      </w:r>
    </w:p>
    <w:p w:rsidR="00F911DA" w:rsidRPr="00285A32" w:rsidRDefault="00F911DA" w:rsidP="00F911D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285A32">
        <w:rPr>
          <w:rFonts w:asciiTheme="minorHAnsi" w:hAnsiTheme="minorHAnsi" w:cstheme="minorHAnsi"/>
          <w:szCs w:val="24"/>
        </w:rPr>
        <w:t>A mennyiségi, illetve minőségi/műszaki eltérés esetén az eredményt nem köteles átvenni megbízó, ilyen esetben kötbér, valamint a többletköltség viselése mellett a továbbiakban is szükséges a szabályszerű teljesítés.</w:t>
      </w:r>
    </w:p>
    <w:p w:rsidR="00F911DA" w:rsidRPr="00285A32" w:rsidRDefault="00F911DA" w:rsidP="00F911DA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285A32">
        <w:rPr>
          <w:rFonts w:asciiTheme="minorHAnsi" w:hAnsiTheme="minorHAnsi" w:cstheme="minorHAnsi"/>
          <w:szCs w:val="24"/>
        </w:rPr>
        <w:t xml:space="preserve">BKV Zrt. Környezetvédelmi Csoportjával szükséges szakmailag egyeztetni a hatályos jogszabály szerint elkészített dokumentumokat a környezetvédelmi hatósági benyújtást megelőzően, a dokumentációk beküldésének igazolása szükséges BKV Zrt. számára. </w:t>
      </w:r>
    </w:p>
    <w:p w:rsidR="00F911DA" w:rsidRPr="00285A32" w:rsidRDefault="00F911DA" w:rsidP="00F911DA">
      <w:pPr>
        <w:pStyle w:val="bkv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Ajánlattevő köteles a munkavégzése során keletkező hulladékok elszállítását és ártalmatlanítását a hatályos jogszabályok szerint elvégezni.</w:t>
      </w:r>
    </w:p>
    <w:p w:rsidR="00F84A3E" w:rsidRDefault="00F84A3E">
      <w:bookmarkStart w:id="0" w:name="_GoBack"/>
      <w:bookmarkEnd w:id="0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757"/>
    <w:multiLevelType w:val="hybridMultilevel"/>
    <w:tmpl w:val="82E4E01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66DA1"/>
    <w:multiLevelType w:val="hybridMultilevel"/>
    <w:tmpl w:val="4662732C"/>
    <w:lvl w:ilvl="0" w:tplc="FDDEE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DA"/>
    <w:rsid w:val="00F84A3E"/>
    <w:rsid w:val="00F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91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11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basedOn w:val="Norml"/>
    <w:uiPriority w:val="99"/>
    <w:rsid w:val="00F911DA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911D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91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11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basedOn w:val="Norml"/>
    <w:uiPriority w:val="99"/>
    <w:rsid w:val="00F911DA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911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2015-06-02T08:37:00Z</dcterms:created>
  <dcterms:modified xsi:type="dcterms:W3CDTF">2015-06-02T08:37:00Z</dcterms:modified>
</cp:coreProperties>
</file>