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7" w:rsidRPr="00B03C37" w:rsidRDefault="00B03C37" w:rsidP="00B03C37">
      <w:pPr>
        <w:keepNext/>
        <w:spacing w:after="0"/>
        <w:jc w:val="center"/>
        <w:rPr>
          <w:rFonts w:eastAsia="Times New Roman" w:cstheme="minorHAnsi"/>
          <w:sz w:val="24"/>
          <w:szCs w:val="24"/>
          <w:lang w:eastAsia="ru-RU"/>
        </w:rPr>
      </w:pPr>
      <w:bookmarkStart w:id="0" w:name="_GoBack"/>
      <w:bookmarkEnd w:id="0"/>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r w:rsidRPr="00B03C37">
        <w:rPr>
          <w:rFonts w:ascii="Times New Roman" w:eastAsia="Times New Roman" w:hAnsi="Times New Roman" w:cs="Times New Roman"/>
          <w:noProof/>
          <w:sz w:val="20"/>
          <w:szCs w:val="20"/>
          <w:lang w:eastAsia="hu-HU"/>
        </w:rPr>
        <w:drawing>
          <wp:inline distT="0" distB="0" distL="0" distR="0" wp14:anchorId="71CF56A8" wp14:editId="3A3C70EE">
            <wp:extent cx="3692257" cy="1714500"/>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8">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8"/>
          <w:szCs w:val="28"/>
          <w:lang w:eastAsia="ru-RU"/>
        </w:rPr>
      </w:pPr>
      <w:r w:rsidRPr="00B03C37">
        <w:rPr>
          <w:rFonts w:eastAsia="Times New Roman" w:cstheme="minorHAnsi"/>
          <w:b/>
          <w:sz w:val="28"/>
          <w:szCs w:val="28"/>
          <w:lang w:eastAsia="ru-RU"/>
        </w:rPr>
        <w:t>MillFAV állomásain utastéri világítás korszerűsítése</w:t>
      </w: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r w:rsidRPr="00B03C37">
        <w:rPr>
          <w:rFonts w:eastAsia="Times New Roman" w:cstheme="minorHAnsi"/>
          <w:b/>
          <w:sz w:val="24"/>
          <w:szCs w:val="24"/>
          <w:lang w:eastAsia="ru-RU"/>
        </w:rPr>
        <w:t>e-versenyeztetési eljárás</w:t>
      </w: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r w:rsidRPr="00B03C37">
        <w:rPr>
          <w:rFonts w:eastAsia="Times New Roman" w:cstheme="minorHAnsi"/>
          <w:b/>
          <w:sz w:val="24"/>
          <w:szCs w:val="24"/>
          <w:lang w:eastAsia="ru-RU"/>
        </w:rPr>
        <w:t>Eljárás száma: BKV Zrt. V-243/15</w:t>
      </w: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p>
    <w:p w:rsidR="00B03C37" w:rsidRPr="00B03C37" w:rsidRDefault="00B03C37" w:rsidP="00B03C37">
      <w:pPr>
        <w:keepNext/>
        <w:spacing w:after="0"/>
        <w:jc w:val="center"/>
        <w:rPr>
          <w:rFonts w:eastAsia="Times New Roman" w:cstheme="minorHAnsi"/>
          <w:b/>
          <w:sz w:val="28"/>
          <w:szCs w:val="28"/>
          <w:lang w:eastAsia="ru-RU"/>
        </w:rPr>
      </w:pPr>
      <w:r w:rsidRPr="00B03C37">
        <w:rPr>
          <w:rFonts w:eastAsia="Times New Roman" w:cstheme="minorHAnsi"/>
          <w:b/>
          <w:sz w:val="28"/>
          <w:szCs w:val="28"/>
          <w:lang w:eastAsia="ru-RU"/>
        </w:rPr>
        <w:t>AJÁNLATI FELHÍVÁS</w:t>
      </w: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sz w:val="24"/>
          <w:szCs w:val="24"/>
          <w:lang w:eastAsia="ru-RU"/>
        </w:rPr>
      </w:pPr>
    </w:p>
    <w:p w:rsidR="00B03C37" w:rsidRPr="00B03C37" w:rsidRDefault="00B03C37" w:rsidP="00B03C37">
      <w:pPr>
        <w:keepNext/>
        <w:spacing w:after="0"/>
        <w:jc w:val="center"/>
        <w:rPr>
          <w:rFonts w:eastAsia="Times New Roman" w:cstheme="minorHAnsi"/>
          <w:b/>
          <w:sz w:val="24"/>
          <w:szCs w:val="24"/>
          <w:lang w:eastAsia="ru-RU"/>
        </w:rPr>
      </w:pPr>
      <w:r w:rsidRPr="00B03C37">
        <w:rPr>
          <w:rFonts w:eastAsia="Times New Roman" w:cstheme="minorHAnsi"/>
          <w:b/>
          <w:sz w:val="24"/>
          <w:szCs w:val="24"/>
          <w:lang w:eastAsia="ru-RU"/>
        </w:rPr>
        <w:t xml:space="preserve">Budapest, 2015. </w:t>
      </w:r>
    </w:p>
    <w:p w:rsidR="00B03C37" w:rsidRPr="00B03C37" w:rsidRDefault="00B03C37" w:rsidP="00B03C37">
      <w:pPr>
        <w:keepNext/>
        <w:spacing w:after="0" w:line="240" w:lineRule="auto"/>
        <w:jc w:val="center"/>
        <w:rPr>
          <w:rFonts w:eastAsia="Times New Roman" w:cstheme="minorHAnsi"/>
          <w:b/>
          <w:sz w:val="24"/>
          <w:szCs w:val="24"/>
          <w:lang w:eastAsia="ru-RU"/>
        </w:rPr>
      </w:pPr>
      <w:r w:rsidRPr="00B03C37">
        <w:rPr>
          <w:rFonts w:eastAsia="Times New Roman" w:cstheme="minorHAnsi"/>
          <w:b/>
          <w:sz w:val="24"/>
          <w:szCs w:val="24"/>
          <w:lang w:eastAsia="ru-RU"/>
        </w:rPr>
        <w:br w:type="page"/>
      </w:r>
    </w:p>
    <w:p w:rsidR="00B03C37" w:rsidRPr="00B03C37" w:rsidRDefault="00B03C37" w:rsidP="00B03C37">
      <w:pPr>
        <w:spacing w:after="0" w:line="240" w:lineRule="auto"/>
        <w:jc w:val="center"/>
        <w:rPr>
          <w:rFonts w:eastAsia="Times New Roman" w:cstheme="minorHAnsi"/>
          <w:b/>
          <w:sz w:val="24"/>
          <w:szCs w:val="24"/>
          <w:lang w:eastAsia="ru-RU"/>
        </w:rPr>
      </w:pPr>
      <w:r w:rsidRPr="00B03C37">
        <w:rPr>
          <w:rFonts w:eastAsia="Times New Roman" w:cstheme="minorHAnsi"/>
          <w:b/>
          <w:sz w:val="24"/>
          <w:szCs w:val="24"/>
          <w:lang w:eastAsia="ru-RU"/>
        </w:rPr>
        <w:lastRenderedPageBreak/>
        <w:t>AJÁNLATI  FELHÍVÁS</w:t>
      </w:r>
    </w:p>
    <w:p w:rsidR="00B03C37" w:rsidRPr="00B03C37" w:rsidRDefault="00B03C37" w:rsidP="00B03C37">
      <w:pPr>
        <w:tabs>
          <w:tab w:val="left" w:pos="567"/>
        </w:tabs>
        <w:spacing w:after="0" w:line="240" w:lineRule="auto"/>
        <w:ind w:firstLine="540"/>
        <w:jc w:val="both"/>
        <w:rPr>
          <w:rFonts w:eastAsia="Times New Roman" w:cstheme="minorHAnsi"/>
          <w:b/>
          <w:sz w:val="24"/>
          <w:szCs w:val="24"/>
          <w:lang w:eastAsia="ru-RU"/>
        </w:rPr>
      </w:pPr>
    </w:p>
    <w:p w:rsidR="00B03C37" w:rsidRPr="00B03C37" w:rsidRDefault="00B03C37" w:rsidP="00B03C37">
      <w:pPr>
        <w:tabs>
          <w:tab w:val="left" w:pos="567"/>
        </w:tabs>
        <w:spacing w:after="0" w:line="240" w:lineRule="auto"/>
        <w:ind w:firstLine="540"/>
        <w:jc w:val="both"/>
        <w:rPr>
          <w:rFonts w:eastAsia="Times New Roman" w:cstheme="minorHAnsi"/>
          <w:b/>
          <w:sz w:val="24"/>
          <w:szCs w:val="24"/>
          <w:lang w:eastAsia="ru-RU"/>
        </w:rPr>
      </w:pPr>
      <w:r w:rsidRPr="00B03C37">
        <w:rPr>
          <w:rFonts w:eastAsia="Times New Roman" w:cstheme="minorHAnsi"/>
          <w:b/>
          <w:sz w:val="24"/>
          <w:szCs w:val="24"/>
          <w:lang w:eastAsia="ru-RU"/>
        </w:rPr>
        <w:t>Ajánlatkérő neve:</w:t>
      </w:r>
      <w:r w:rsidRPr="00B03C37">
        <w:rPr>
          <w:rFonts w:eastAsia="Times New Roman" w:cstheme="minorHAnsi"/>
          <w:b/>
          <w:sz w:val="24"/>
          <w:szCs w:val="24"/>
          <w:lang w:eastAsia="ru-RU"/>
        </w:rPr>
        <w:tab/>
      </w:r>
    </w:p>
    <w:p w:rsidR="00B03C37" w:rsidRPr="00B03C37" w:rsidRDefault="00B03C37" w:rsidP="00B03C37">
      <w:pPr>
        <w:tabs>
          <w:tab w:val="left" w:pos="2694"/>
        </w:tabs>
        <w:spacing w:after="0" w:line="240" w:lineRule="auto"/>
        <w:ind w:left="360"/>
        <w:jc w:val="both"/>
        <w:rPr>
          <w:rFonts w:eastAsia="Times New Roman" w:cstheme="minorHAnsi"/>
          <w:sz w:val="24"/>
          <w:szCs w:val="24"/>
          <w:lang w:eastAsia="ru-RU"/>
        </w:rPr>
      </w:pPr>
      <w:r w:rsidRPr="00B03C37">
        <w:rPr>
          <w:rFonts w:eastAsia="Times New Roman" w:cstheme="minorHAnsi"/>
          <w:sz w:val="24"/>
          <w:szCs w:val="24"/>
          <w:lang w:eastAsia="ru-RU"/>
        </w:rPr>
        <w:tab/>
        <w:t xml:space="preserve">Budapesti Közlekedési Zártkörűen Működő Részvénytársaság </w:t>
      </w:r>
    </w:p>
    <w:p w:rsidR="00B03C37" w:rsidRPr="00B03C37" w:rsidRDefault="00B03C37" w:rsidP="00B03C37">
      <w:pPr>
        <w:spacing w:after="0" w:line="240" w:lineRule="auto"/>
        <w:ind w:left="2880" w:hanging="186"/>
        <w:jc w:val="both"/>
        <w:rPr>
          <w:rFonts w:eastAsia="Times New Roman" w:cstheme="minorHAnsi"/>
          <w:sz w:val="24"/>
          <w:szCs w:val="24"/>
          <w:lang w:eastAsia="ru-RU"/>
        </w:rPr>
      </w:pPr>
      <w:r w:rsidRPr="00B03C37">
        <w:rPr>
          <w:rFonts w:eastAsia="Times New Roman" w:cstheme="minorHAnsi"/>
          <w:sz w:val="24"/>
          <w:szCs w:val="24"/>
          <w:lang w:eastAsia="ru-RU"/>
        </w:rPr>
        <w:t>Gazdasági Igazgatóság</w:t>
      </w:r>
    </w:p>
    <w:p w:rsidR="00B03C37" w:rsidRPr="00B03C37" w:rsidRDefault="00B03C37" w:rsidP="00B03C37">
      <w:pPr>
        <w:spacing w:after="0" w:line="240" w:lineRule="auto"/>
        <w:ind w:left="2880" w:hanging="186"/>
        <w:jc w:val="both"/>
        <w:rPr>
          <w:rFonts w:eastAsia="Times New Roman" w:cstheme="minorHAnsi"/>
          <w:sz w:val="24"/>
          <w:szCs w:val="24"/>
          <w:lang w:eastAsia="ru-RU"/>
        </w:rPr>
      </w:pPr>
      <w:r w:rsidRPr="00B03C37">
        <w:rPr>
          <w:rFonts w:eastAsia="Times New Roman" w:cstheme="minorHAnsi"/>
          <w:sz w:val="24"/>
          <w:szCs w:val="24"/>
          <w:lang w:eastAsia="ru-RU"/>
        </w:rPr>
        <w:t>Beszerzési Főosztály</w:t>
      </w:r>
    </w:p>
    <w:p w:rsidR="00B03C37" w:rsidRPr="00B03C37" w:rsidRDefault="00B03C37" w:rsidP="00B03C37">
      <w:pPr>
        <w:spacing w:after="0" w:line="240" w:lineRule="auto"/>
        <w:ind w:left="2880" w:hanging="186"/>
        <w:jc w:val="both"/>
        <w:rPr>
          <w:rFonts w:eastAsia="Times New Roman" w:cstheme="minorHAnsi"/>
          <w:sz w:val="24"/>
          <w:szCs w:val="24"/>
          <w:lang w:eastAsia="ru-RU"/>
        </w:rPr>
      </w:pPr>
      <w:r w:rsidRPr="00B03C37">
        <w:rPr>
          <w:rFonts w:eastAsia="Times New Roman" w:cstheme="minorHAnsi"/>
          <w:sz w:val="24"/>
          <w:szCs w:val="24"/>
          <w:lang w:eastAsia="ru-RU"/>
        </w:rPr>
        <w:t xml:space="preserve">1072 Budapest, Akácfa u. 15. </w:t>
      </w:r>
    </w:p>
    <w:p w:rsidR="00B03C37" w:rsidRPr="00B03C37" w:rsidRDefault="00B03C37" w:rsidP="00B03C37">
      <w:pPr>
        <w:spacing w:after="0" w:line="240" w:lineRule="auto"/>
        <w:ind w:left="2880" w:hanging="186"/>
        <w:jc w:val="both"/>
        <w:rPr>
          <w:rFonts w:eastAsia="Times New Roman" w:cstheme="minorHAnsi"/>
          <w:sz w:val="24"/>
          <w:szCs w:val="24"/>
          <w:lang w:eastAsia="ru-RU"/>
        </w:rPr>
      </w:pPr>
      <w:r w:rsidRPr="00B03C37">
        <w:rPr>
          <w:rFonts w:eastAsia="Times New Roman" w:cstheme="minorHAnsi"/>
          <w:sz w:val="24"/>
          <w:szCs w:val="24"/>
          <w:lang w:eastAsia="ru-RU"/>
        </w:rPr>
        <w:t>Telefon/Fax: 322-64-38</w:t>
      </w:r>
    </w:p>
    <w:p w:rsidR="00B03C37" w:rsidRPr="00B03C37" w:rsidRDefault="00B03C37" w:rsidP="00B03C37">
      <w:pPr>
        <w:spacing w:after="0" w:line="240" w:lineRule="auto"/>
        <w:ind w:left="2880" w:hanging="186"/>
        <w:jc w:val="both"/>
        <w:rPr>
          <w:rFonts w:eastAsia="Times New Roman" w:cstheme="minorHAnsi"/>
          <w:sz w:val="24"/>
          <w:szCs w:val="24"/>
          <w:lang w:eastAsia="ru-RU"/>
        </w:rPr>
      </w:pPr>
      <w:r w:rsidRPr="00B03C37">
        <w:rPr>
          <w:rFonts w:eastAsia="Times New Roman" w:cstheme="minorHAnsi"/>
          <w:sz w:val="24"/>
          <w:szCs w:val="24"/>
          <w:lang w:eastAsia="ru-RU"/>
        </w:rPr>
        <w:t xml:space="preserve">E-mail: </w:t>
      </w:r>
      <w:hyperlink r:id="rId9" w:history="1">
        <w:r w:rsidRPr="00B03C37">
          <w:rPr>
            <w:rFonts w:eastAsia="Times New Roman" w:cstheme="minorHAnsi"/>
            <w:color w:val="0000FF"/>
            <w:sz w:val="24"/>
            <w:szCs w:val="24"/>
            <w:u w:val="single"/>
            <w:lang w:eastAsia="ru-RU"/>
          </w:rPr>
          <w:t>kozbeszerzes@bkv.hu</w:t>
        </w:r>
      </w:hyperlink>
    </w:p>
    <w:p w:rsidR="00B03C37" w:rsidRPr="00B03C37" w:rsidRDefault="00B03C37" w:rsidP="00B03C37">
      <w:pPr>
        <w:spacing w:after="0" w:line="240" w:lineRule="auto"/>
        <w:ind w:left="2880" w:hanging="186"/>
        <w:jc w:val="both"/>
        <w:rPr>
          <w:rFonts w:eastAsia="Times New Roman" w:cstheme="minorHAnsi"/>
          <w:sz w:val="24"/>
          <w:szCs w:val="24"/>
          <w:lang w:eastAsia="ru-RU"/>
        </w:rPr>
      </w:pPr>
    </w:p>
    <w:p w:rsidR="00B03C37" w:rsidRPr="00B03C37" w:rsidRDefault="00B03C37" w:rsidP="00B03C37">
      <w:pPr>
        <w:spacing w:after="0" w:line="240" w:lineRule="auto"/>
        <w:ind w:left="2880" w:hanging="186"/>
        <w:jc w:val="both"/>
        <w:rPr>
          <w:rFonts w:eastAsia="Times New Roman" w:cstheme="minorHAnsi"/>
          <w:sz w:val="24"/>
          <w:szCs w:val="24"/>
          <w:lang w:eastAsia="ru-RU"/>
        </w:rPr>
      </w:pPr>
    </w:p>
    <w:p w:rsidR="00B03C37" w:rsidRPr="00B03C37" w:rsidRDefault="00B03C37" w:rsidP="00B03C37">
      <w:pPr>
        <w:numPr>
          <w:ilvl w:val="0"/>
          <w:numId w:val="1"/>
        </w:numPr>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Az eljárás száma: BKV Zrt. V-243/15.</w:t>
      </w:r>
    </w:p>
    <w:p w:rsidR="00B03C37" w:rsidRPr="00B03C37" w:rsidRDefault="00B03C37" w:rsidP="00B03C37">
      <w:pPr>
        <w:tabs>
          <w:tab w:val="left" w:pos="540"/>
        </w:tabs>
        <w:spacing w:after="0" w:line="240" w:lineRule="auto"/>
        <w:ind w:left="2600" w:hanging="2600"/>
        <w:jc w:val="both"/>
        <w:rPr>
          <w:rFonts w:eastAsia="Times New Roman" w:cstheme="minorHAnsi"/>
          <w:sz w:val="24"/>
          <w:szCs w:val="24"/>
          <w:lang w:eastAsia="ru-RU"/>
        </w:rPr>
      </w:pPr>
    </w:p>
    <w:p w:rsidR="00B03C37" w:rsidRPr="00B03C37" w:rsidRDefault="00B03C37" w:rsidP="00B03C37">
      <w:pPr>
        <w:tabs>
          <w:tab w:val="left" w:pos="540"/>
        </w:tabs>
        <w:spacing w:after="0" w:line="240" w:lineRule="auto"/>
        <w:ind w:left="2600" w:hanging="2600"/>
        <w:jc w:val="both"/>
        <w:rPr>
          <w:rFonts w:eastAsia="Times New Roman" w:cstheme="minorHAnsi"/>
          <w:sz w:val="24"/>
          <w:szCs w:val="24"/>
          <w:lang w:eastAsia="ru-RU"/>
        </w:rPr>
      </w:pPr>
    </w:p>
    <w:p w:rsidR="00B03C37" w:rsidRPr="00B03C37" w:rsidRDefault="00B03C37" w:rsidP="00B03C37">
      <w:pPr>
        <w:numPr>
          <w:ilvl w:val="0"/>
          <w:numId w:val="1"/>
        </w:numPr>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A beszerzés tárgya és mennyisége:</w:t>
      </w: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p>
    <w:p w:rsidR="00B03C37" w:rsidRPr="00B03C37" w:rsidRDefault="00B03C37" w:rsidP="00B03C37">
      <w:pPr>
        <w:spacing w:after="0" w:line="240" w:lineRule="auto"/>
        <w:ind w:left="360"/>
        <w:jc w:val="both"/>
        <w:rPr>
          <w:rFonts w:eastAsia="Times New Roman" w:cstheme="minorHAnsi"/>
          <w:sz w:val="24"/>
          <w:szCs w:val="24"/>
          <w:lang w:eastAsia="ru-RU"/>
        </w:rPr>
      </w:pPr>
      <w:r w:rsidRPr="00B03C37">
        <w:rPr>
          <w:rFonts w:eastAsia="Times New Roman" w:cstheme="minorHAnsi"/>
          <w:w w:val="101"/>
          <w:sz w:val="24"/>
          <w:szCs w:val="24"/>
          <w:lang w:eastAsia="ru-RU"/>
        </w:rPr>
        <w:t>A beszerzése tárgya MillFAV állomásain utastéri világítás korszerűsítése.</w:t>
      </w: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Az 1-es számú függelékben szerepelő mennyiségek felmérés utáni kerültek meghatározásra. A mennyiségek az ajánlatok megalapozott elbírálása érdekében, az ajánlati összár meghatározásához kerültek megadásra, a szerződés keretében beszerzett mennyiségek ezen adatoktól eltérhetnek.</w:t>
      </w:r>
    </w:p>
    <w:p w:rsidR="00B03C37" w:rsidRPr="00B03C37" w:rsidRDefault="00B03C37" w:rsidP="00B03C37">
      <w:pPr>
        <w:spacing w:after="0" w:line="240" w:lineRule="auto"/>
        <w:ind w:left="360"/>
        <w:jc w:val="both"/>
        <w:rPr>
          <w:rFonts w:eastAsia="Times New Roman" w:cstheme="minorHAnsi"/>
          <w:w w:val="101"/>
          <w:sz w:val="24"/>
          <w:szCs w:val="24"/>
          <w:lang w:eastAsia="ru-RU"/>
        </w:rPr>
      </w:pPr>
    </w:p>
    <w:p w:rsidR="00B03C37" w:rsidRPr="00B03C37" w:rsidRDefault="00B03C37" w:rsidP="00B03C37">
      <w:pPr>
        <w:spacing w:after="0" w:line="240" w:lineRule="auto"/>
        <w:ind w:left="360"/>
        <w:jc w:val="both"/>
        <w:rPr>
          <w:rFonts w:eastAsia="Times New Roman" w:cstheme="minorHAnsi"/>
          <w:sz w:val="24"/>
          <w:szCs w:val="24"/>
          <w:lang w:eastAsia="ru-RU"/>
        </w:rPr>
      </w:pP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3.</w:t>
      </w:r>
      <w:r w:rsidRPr="00B03C37">
        <w:rPr>
          <w:rFonts w:eastAsia="Times New Roman" w:cstheme="minorHAnsi"/>
          <w:b/>
          <w:sz w:val="24"/>
          <w:szCs w:val="24"/>
          <w:lang w:eastAsia="ru-RU"/>
        </w:rPr>
        <w:tab/>
        <w:t xml:space="preserve">Részajánlattételi lehetőség </w:t>
      </w:r>
    </w:p>
    <w:p w:rsidR="00B03C37" w:rsidRPr="00B03C37" w:rsidRDefault="00B03C37" w:rsidP="00B03C37">
      <w:pPr>
        <w:spacing w:after="0" w:line="240" w:lineRule="auto"/>
        <w:ind w:left="360"/>
        <w:jc w:val="both"/>
        <w:rPr>
          <w:rFonts w:eastAsia="Times New Roman" w:cstheme="minorHAnsi"/>
          <w:sz w:val="24"/>
          <w:szCs w:val="24"/>
          <w:lang w:eastAsia="ru-RU"/>
        </w:rPr>
      </w:pPr>
    </w:p>
    <w:p w:rsidR="00B03C37" w:rsidRPr="00B03C37" w:rsidRDefault="00B03C37" w:rsidP="00B03C37">
      <w:pPr>
        <w:spacing w:after="0" w:line="240" w:lineRule="auto"/>
        <w:ind w:left="360"/>
        <w:jc w:val="both"/>
        <w:rPr>
          <w:rFonts w:eastAsia="Times New Roman" w:cstheme="minorHAnsi"/>
          <w:w w:val="101"/>
          <w:sz w:val="24"/>
          <w:szCs w:val="24"/>
          <w:lang w:eastAsia="ru-RU"/>
        </w:rPr>
      </w:pPr>
      <w:r w:rsidRPr="00B03C37">
        <w:rPr>
          <w:rFonts w:eastAsia="Times New Roman" w:cstheme="minorHAnsi"/>
          <w:w w:val="101"/>
          <w:sz w:val="24"/>
          <w:szCs w:val="24"/>
          <w:lang w:eastAsia="ru-RU"/>
        </w:rPr>
        <w:t>Ajánlatkérő csak teljes körű ajánlatot fogad el.</w:t>
      </w: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4.</w:t>
      </w:r>
      <w:r w:rsidRPr="00B03C37">
        <w:rPr>
          <w:rFonts w:eastAsia="Times New Roman" w:cstheme="minorHAnsi"/>
          <w:b/>
          <w:sz w:val="24"/>
          <w:szCs w:val="24"/>
          <w:lang w:eastAsia="ru-RU"/>
        </w:rPr>
        <w:tab/>
        <w:t>A beszerzés tárgyával kapcsolatos műszaki, minőségi követelmények</w:t>
      </w:r>
    </w:p>
    <w:p w:rsidR="00B03C37" w:rsidRPr="00B03C37" w:rsidRDefault="00B03C37" w:rsidP="00B03C37">
      <w:pPr>
        <w:spacing w:after="0" w:line="240" w:lineRule="auto"/>
        <w:jc w:val="both"/>
        <w:rPr>
          <w:rFonts w:eastAsia="Times New Roman" w:cstheme="minorHAnsi"/>
          <w:sz w:val="24"/>
          <w:szCs w:val="24"/>
          <w:lang w:eastAsia="hu-HU"/>
        </w:rPr>
      </w:pPr>
    </w:p>
    <w:p w:rsidR="00B03C37" w:rsidRPr="00B03C37" w:rsidRDefault="00B03C37" w:rsidP="00B03C37">
      <w:pPr>
        <w:spacing w:after="0" w:line="240" w:lineRule="auto"/>
        <w:ind w:left="360"/>
        <w:jc w:val="both"/>
        <w:rPr>
          <w:rFonts w:eastAsia="Times New Roman" w:cstheme="minorHAnsi"/>
          <w:w w:val="101"/>
          <w:sz w:val="24"/>
          <w:szCs w:val="24"/>
          <w:lang w:eastAsia="ru-RU"/>
        </w:rPr>
      </w:pPr>
      <w:r w:rsidRPr="00B03C37">
        <w:rPr>
          <w:rFonts w:eastAsia="Times New Roman" w:cstheme="minorHAnsi"/>
          <w:w w:val="101"/>
          <w:sz w:val="24"/>
          <w:szCs w:val="24"/>
          <w:lang w:eastAsia="ru-RU"/>
        </w:rPr>
        <w:t>A beszerzés tárgyával kapcsolatos részletes műszaki követelményeket a jelen Ajánlati felhívás 1-es számú függeléke tartalmazza.</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5.</w:t>
      </w:r>
      <w:r w:rsidRPr="00B03C37">
        <w:rPr>
          <w:rFonts w:eastAsia="Times New Roman" w:cstheme="minorHAnsi"/>
          <w:b/>
          <w:sz w:val="24"/>
          <w:szCs w:val="24"/>
          <w:lang w:eastAsia="ru-RU"/>
        </w:rPr>
        <w:tab/>
        <w:t>Helyszíni konzultáció:</w:t>
      </w:r>
    </w:p>
    <w:p w:rsidR="00B03C37" w:rsidRPr="00B03C37" w:rsidRDefault="00B03C37" w:rsidP="00B03C37">
      <w:pPr>
        <w:tabs>
          <w:tab w:val="left" w:pos="567"/>
        </w:tabs>
        <w:spacing w:after="0" w:line="240" w:lineRule="auto"/>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hu-HU"/>
        </w:rPr>
      </w:pPr>
      <w:r w:rsidRPr="00B03C37">
        <w:rPr>
          <w:rFonts w:eastAsia="Times New Roman" w:cstheme="minorHAnsi"/>
          <w:sz w:val="24"/>
          <w:szCs w:val="24"/>
          <w:lang w:eastAsia="hu-HU"/>
        </w:rPr>
        <w:t>Az ajánlati szakaszban Ajánlatkérő - a megfelelő ajánlatok elkészítése érdekében- lehetőséget biztosít helyszíni bejárásra. A bejárás tervezett időpontja: 2015. október 20. (kedd). Ajánlatkérő az Ajánlattevővel a következő címen és időpontban találkozik: M1 metróvonal Széchenyi fürdő állomás bal peron (Mexikói út felé vezető peron), ideje: 10:00.</w:t>
      </w:r>
    </w:p>
    <w:p w:rsidR="00B03C37" w:rsidRPr="00B03C37" w:rsidRDefault="00B03C37" w:rsidP="00B03C37">
      <w:pPr>
        <w:spacing w:after="0" w:line="240" w:lineRule="auto"/>
        <w:ind w:left="426"/>
        <w:jc w:val="both"/>
        <w:rPr>
          <w:rFonts w:eastAsia="Times New Roman" w:cstheme="minorHAnsi"/>
          <w:sz w:val="24"/>
          <w:szCs w:val="24"/>
          <w:lang w:eastAsia="hu-HU"/>
        </w:rPr>
      </w:pPr>
      <w:r w:rsidRPr="00B03C37">
        <w:rPr>
          <w:rFonts w:eastAsia="Times New Roman" w:cstheme="minorHAnsi"/>
          <w:sz w:val="24"/>
          <w:szCs w:val="24"/>
          <w:lang w:eastAsia="hu-HU"/>
        </w:rPr>
        <w:t xml:space="preserve">Ajánlatkérő kéri Ajánlattevőt, hogy részvételi szándékát a helyszíni bejárást megelőző munkanapon 12 óráig írásban jelezni szíveskedjen a </w:t>
      </w:r>
      <w:hyperlink r:id="rId10" w:history="1">
        <w:r w:rsidRPr="00B03C37">
          <w:rPr>
            <w:rFonts w:eastAsia="Times New Roman" w:cstheme="minorHAnsi"/>
            <w:color w:val="0000FF" w:themeColor="hyperlink"/>
            <w:sz w:val="24"/>
            <w:szCs w:val="24"/>
            <w:u w:val="single"/>
            <w:lang w:eastAsia="hu-HU"/>
          </w:rPr>
          <w:t>kozbeszerzes@bkv.hu</w:t>
        </w:r>
      </w:hyperlink>
      <w:r w:rsidRPr="00B03C37">
        <w:rPr>
          <w:rFonts w:eastAsia="Times New Roman" w:cstheme="minorHAnsi"/>
          <w:sz w:val="24"/>
          <w:szCs w:val="24"/>
          <w:lang w:eastAsia="hu-HU"/>
        </w:rPr>
        <w:t xml:space="preserve"> email címen.</w:t>
      </w:r>
    </w:p>
    <w:p w:rsidR="00B03C37" w:rsidRPr="00B03C37" w:rsidRDefault="00B03C37" w:rsidP="00B03C37">
      <w:pPr>
        <w:spacing w:after="0" w:line="240" w:lineRule="auto"/>
        <w:ind w:left="432"/>
        <w:jc w:val="both"/>
        <w:rPr>
          <w:rFonts w:eastAsia="Times New Roman" w:cstheme="minorHAnsi"/>
          <w:b/>
          <w:i/>
          <w:sz w:val="24"/>
          <w:szCs w:val="24"/>
          <w:u w:val="single"/>
          <w:lang w:eastAsia="hu-HU"/>
        </w:rPr>
      </w:pPr>
      <w:r w:rsidRPr="00B03C37">
        <w:rPr>
          <w:rFonts w:eastAsia="Times New Roman" w:cstheme="minorHAnsi"/>
          <w:b/>
          <w:i/>
          <w:sz w:val="24"/>
          <w:szCs w:val="24"/>
          <w:u w:val="single"/>
          <w:lang w:eastAsia="hu-HU"/>
        </w:rPr>
        <w:t>Jelentkező hiányában a helyszíni bejárás nem kerül megtartásra, amely körülményről a tervezett időpontot megelőző munkanapon 16 óráig tájékoztatást adunk!</w:t>
      </w: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 xml:space="preserve">A bejárás során felmerült esetleges Ajánlattevői kérdéseket, kéréseket a </w:t>
      </w:r>
      <w:hyperlink r:id="rId11" w:history="1">
        <w:r w:rsidRPr="00B03C37">
          <w:rPr>
            <w:rFonts w:eastAsia="Times New Roman" w:cstheme="minorHAnsi"/>
            <w:color w:val="0000FF" w:themeColor="hyperlink"/>
            <w:sz w:val="24"/>
            <w:szCs w:val="24"/>
            <w:u w:val="single"/>
            <w:lang w:eastAsia="hu-HU"/>
          </w:rPr>
          <w:t>https://electool.com/sourcingtool/</w:t>
        </w:r>
      </w:hyperlink>
      <w:r w:rsidRPr="00B03C37">
        <w:rPr>
          <w:rFonts w:eastAsia="Times New Roman" w:cstheme="minorHAnsi"/>
          <w:sz w:val="24"/>
          <w:szCs w:val="24"/>
          <w:lang w:eastAsia="hu-HU"/>
        </w:rPr>
        <w:t xml:space="preserve"> (</w:t>
      </w:r>
      <w:hyperlink r:id="rId12" w:history="1">
        <w:r w:rsidRPr="00B03C37">
          <w:rPr>
            <w:rFonts w:eastAsia="Times New Roman" w:cstheme="minorHAnsi"/>
            <w:color w:val="0000FF" w:themeColor="hyperlink"/>
            <w:sz w:val="24"/>
            <w:szCs w:val="24"/>
            <w:u w:val="single"/>
            <w:lang w:eastAsia="hu-HU"/>
          </w:rPr>
          <w:t>www.electool.hu</w:t>
        </w:r>
      </w:hyperlink>
      <w:r w:rsidRPr="00B03C37">
        <w:rPr>
          <w:rFonts w:eastAsia="Times New Roman" w:cstheme="minorHAnsi"/>
          <w:sz w:val="24"/>
          <w:szCs w:val="24"/>
          <w:lang w:eastAsia="hu-HU"/>
        </w:rPr>
        <w:t xml:space="preserve"> oldalról érhető el) elektronikus rendszerébe kérjük megküldeni, az ajánlattételi határidő lejártát megelőző legfeljebb 5. napig.</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6.</w:t>
      </w:r>
      <w:r w:rsidRPr="00B03C37">
        <w:rPr>
          <w:rFonts w:eastAsia="Times New Roman" w:cstheme="minorHAnsi"/>
          <w:b/>
          <w:sz w:val="24"/>
          <w:szCs w:val="24"/>
          <w:lang w:eastAsia="ru-RU"/>
        </w:rPr>
        <w:tab/>
        <w:t>A szerződés hatálya, a teljesítés ütemezése, teljesítési határidő:</w:t>
      </w:r>
    </w:p>
    <w:p w:rsidR="00B03C37" w:rsidRPr="00B03C37" w:rsidRDefault="00B03C37" w:rsidP="00B03C37">
      <w:pPr>
        <w:numPr>
          <w:ilvl w:val="12"/>
          <w:numId w:val="1"/>
        </w:numPr>
        <w:spacing w:after="0" w:line="240" w:lineRule="auto"/>
        <w:jc w:val="both"/>
        <w:rPr>
          <w:rFonts w:eastAsia="Times New Roman" w:cstheme="minorHAnsi"/>
          <w:sz w:val="24"/>
          <w:szCs w:val="24"/>
          <w:lang w:eastAsia="ru-RU"/>
        </w:rPr>
      </w:pPr>
    </w:p>
    <w:p w:rsidR="00B03C37" w:rsidRPr="00B03C37" w:rsidRDefault="00B03C37" w:rsidP="00B03C37">
      <w:pPr>
        <w:numPr>
          <w:ilvl w:val="12"/>
          <w:numId w:val="1"/>
        </w:numPr>
        <w:spacing w:after="0" w:line="240" w:lineRule="auto"/>
        <w:ind w:left="426" w:hanging="426"/>
        <w:jc w:val="both"/>
        <w:rPr>
          <w:rFonts w:eastAsia="Times New Roman" w:cstheme="minorHAnsi"/>
          <w:sz w:val="24"/>
          <w:szCs w:val="24"/>
          <w:lang w:eastAsia="ru-RU"/>
        </w:rPr>
      </w:pPr>
      <w:r w:rsidRPr="00B03C37">
        <w:rPr>
          <w:rFonts w:eastAsia="Times New Roman" w:cstheme="minorHAnsi"/>
          <w:sz w:val="24"/>
          <w:szCs w:val="24"/>
          <w:lang w:eastAsia="ru-RU"/>
        </w:rPr>
        <w:t xml:space="preserve"> A szerződés hatálya: A szerződés a Felek kötelezettségeinek maradéktalan és szabályszerű teljesítésével szűnik meg.</w:t>
      </w:r>
    </w:p>
    <w:p w:rsidR="00B03C37" w:rsidRPr="00B03C37" w:rsidRDefault="00B03C37" w:rsidP="00B03C37">
      <w:pPr>
        <w:numPr>
          <w:ilvl w:val="12"/>
          <w:numId w:val="1"/>
        </w:numPr>
        <w:spacing w:after="0" w:line="240" w:lineRule="auto"/>
        <w:jc w:val="both"/>
        <w:rPr>
          <w:rFonts w:eastAsia="Times New Roman" w:cstheme="minorHAnsi"/>
          <w:sz w:val="24"/>
          <w:szCs w:val="24"/>
          <w:lang w:eastAsia="ru-RU"/>
        </w:rPr>
      </w:pPr>
    </w:p>
    <w:p w:rsidR="00B03C37" w:rsidRPr="00B03C37" w:rsidRDefault="00B03C37" w:rsidP="00B03C37">
      <w:pPr>
        <w:tabs>
          <w:tab w:val="left" w:pos="2700"/>
        </w:tabs>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B03C37" w:rsidRPr="00B03C37" w:rsidRDefault="00B03C37" w:rsidP="00B03C37">
      <w:pPr>
        <w:tabs>
          <w:tab w:val="left" w:pos="2700"/>
        </w:tabs>
        <w:spacing w:after="0" w:line="240" w:lineRule="auto"/>
        <w:ind w:left="431"/>
        <w:jc w:val="both"/>
        <w:rPr>
          <w:rFonts w:eastAsia="Times New Roman" w:cstheme="minorHAnsi"/>
          <w:b/>
          <w:sz w:val="24"/>
          <w:szCs w:val="24"/>
          <w:lang w:eastAsia="ru-RU"/>
        </w:rPr>
      </w:pPr>
    </w:p>
    <w:p w:rsidR="00B03C37" w:rsidRPr="00B03C37" w:rsidRDefault="00B03C37" w:rsidP="00B03C37">
      <w:pPr>
        <w:tabs>
          <w:tab w:val="left" w:pos="2700"/>
        </w:tabs>
        <w:spacing w:after="0" w:line="240" w:lineRule="auto"/>
        <w:ind w:left="431"/>
        <w:jc w:val="both"/>
        <w:rPr>
          <w:rFonts w:eastAsia="Times New Roman" w:cstheme="minorHAnsi"/>
          <w:b/>
          <w:sz w:val="24"/>
          <w:szCs w:val="24"/>
          <w:lang w:eastAsia="ru-RU"/>
        </w:rPr>
      </w:pPr>
      <w:r w:rsidRPr="00B03C37">
        <w:rPr>
          <w:rFonts w:eastAsia="Times New Roman" w:cstheme="minorHAnsi"/>
          <w:b/>
          <w:sz w:val="24"/>
          <w:szCs w:val="24"/>
          <w:lang w:eastAsia="ru-RU"/>
        </w:rPr>
        <w:t>Teljesítési határidő:</w:t>
      </w:r>
    </w:p>
    <w:p w:rsidR="00B03C37" w:rsidRPr="00B03C37" w:rsidRDefault="00B03C37" w:rsidP="00B03C37">
      <w:pPr>
        <w:tabs>
          <w:tab w:val="left" w:pos="2700"/>
        </w:tabs>
        <w:spacing w:after="0" w:line="240" w:lineRule="auto"/>
        <w:ind w:left="431"/>
        <w:jc w:val="both"/>
        <w:rPr>
          <w:rFonts w:eastAsia="Times New Roman" w:cstheme="minorHAnsi"/>
          <w:b/>
          <w:sz w:val="24"/>
          <w:szCs w:val="24"/>
          <w:lang w:eastAsia="ru-RU"/>
        </w:rPr>
      </w:pPr>
    </w:p>
    <w:p w:rsidR="00B03C37" w:rsidRPr="00B03C37" w:rsidRDefault="00B03C37" w:rsidP="00B03C37">
      <w:pPr>
        <w:spacing w:after="0" w:line="240" w:lineRule="auto"/>
        <w:ind w:left="426" w:right="-18"/>
        <w:jc w:val="both"/>
        <w:rPr>
          <w:rFonts w:eastAsia="Times New Roman" w:cstheme="minorHAnsi"/>
          <w:sz w:val="24"/>
          <w:szCs w:val="24"/>
          <w:lang w:eastAsia="ru-RU"/>
        </w:rPr>
      </w:pPr>
      <w:r w:rsidRPr="00B03C37">
        <w:rPr>
          <w:rFonts w:eastAsia="Times New Roman" w:cstheme="minorHAnsi"/>
          <w:sz w:val="24"/>
          <w:szCs w:val="24"/>
          <w:lang w:eastAsia="ru-RU"/>
        </w:rPr>
        <w:t xml:space="preserve">Megrendelés teljesítésének határideje legkésőbb 2015. 12. 31. </w:t>
      </w:r>
    </w:p>
    <w:p w:rsidR="00B03C37" w:rsidRPr="00B03C37" w:rsidRDefault="00B03C37" w:rsidP="00B03C37">
      <w:pPr>
        <w:tabs>
          <w:tab w:val="left" w:pos="540"/>
        </w:tabs>
        <w:spacing w:after="0" w:line="240" w:lineRule="auto"/>
        <w:ind w:left="360"/>
        <w:jc w:val="both"/>
        <w:rPr>
          <w:rFonts w:eastAsia="Times New Roman" w:cstheme="minorHAnsi"/>
          <w:sz w:val="24"/>
          <w:szCs w:val="24"/>
          <w:lang w:eastAsia="ru-RU"/>
        </w:rPr>
      </w:pPr>
      <w:r w:rsidRPr="00B03C37">
        <w:rPr>
          <w:rFonts w:eastAsia="Times New Roman" w:cstheme="minorHAnsi"/>
          <w:sz w:val="24"/>
          <w:szCs w:val="24"/>
          <w:lang w:eastAsia="ru-RU"/>
        </w:rPr>
        <w:t xml:space="preserve"> Ajánlattevőnek kifejezetten nyilatkoznia kell a teljesítési határidőről. </w:t>
      </w:r>
    </w:p>
    <w:p w:rsidR="00B03C37" w:rsidRPr="00B03C37" w:rsidRDefault="00B03C37" w:rsidP="00B03C37">
      <w:pPr>
        <w:rPr>
          <w:rFonts w:eastAsia="Times New Roman" w:cstheme="minorHAnsi"/>
          <w:b/>
          <w:sz w:val="24"/>
          <w:szCs w:val="24"/>
          <w:lang w:eastAsia="ru-RU"/>
        </w:rPr>
      </w:pPr>
    </w:p>
    <w:p w:rsidR="00B03C37" w:rsidRPr="00B03C37" w:rsidRDefault="00B03C37" w:rsidP="00B03C37">
      <w:pPr>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7.    A megrendelés módja és teljesítés helyei:</w:t>
      </w:r>
    </w:p>
    <w:p w:rsidR="00B03C37" w:rsidRPr="00B03C37" w:rsidRDefault="00B03C37" w:rsidP="00B03C37">
      <w:pPr>
        <w:tabs>
          <w:tab w:val="left" w:pos="567"/>
        </w:tabs>
        <w:spacing w:after="0" w:line="240" w:lineRule="auto"/>
        <w:ind w:left="567"/>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w w:val="101"/>
          <w:sz w:val="24"/>
          <w:szCs w:val="24"/>
          <w:lang w:eastAsia="ru-RU"/>
        </w:rPr>
        <w:t xml:space="preserve">A teljesítés az Ajánlatkérő által kért ütemezés szerint, konkrét megrendelések (BMR) alapján történik. </w:t>
      </w:r>
      <w:r w:rsidRPr="00B03C37">
        <w:rPr>
          <w:rFonts w:eastAsia="Times New Roman" w:cstheme="minorHAnsi"/>
          <w:sz w:val="24"/>
          <w:szCs w:val="24"/>
          <w:lang w:eastAsia="ru-RU"/>
        </w:rPr>
        <w:t>A teljesítés helye az adott Megrendelésben: M1 metróvonal 8 állomása:</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Hősök tere</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Bajza utca</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Kodály körönd</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Vörösmarty utca</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Oktogon</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Opera</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Bajcsy-Zsilinszky út</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Vörösmarty tér</w:t>
      </w: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Minimális rendelési mennyiség: 1 állomás</w:t>
      </w: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keepNext/>
        <w:numPr>
          <w:ilvl w:val="0"/>
          <w:numId w:val="5"/>
        </w:numPr>
        <w:tabs>
          <w:tab w:val="left" w:pos="567"/>
        </w:tabs>
        <w:spacing w:after="0" w:line="240" w:lineRule="auto"/>
        <w:contextualSpacing/>
        <w:jc w:val="both"/>
        <w:rPr>
          <w:rFonts w:eastAsia="Times New Roman" w:cstheme="minorHAnsi"/>
          <w:b/>
          <w:sz w:val="24"/>
          <w:szCs w:val="24"/>
          <w:lang w:eastAsia="ru-RU"/>
        </w:rPr>
      </w:pPr>
      <w:r w:rsidRPr="00B03C37">
        <w:rPr>
          <w:rFonts w:eastAsia="Times New Roman" w:cstheme="minorHAnsi"/>
          <w:b/>
          <w:sz w:val="24"/>
          <w:szCs w:val="24"/>
          <w:lang w:eastAsia="ru-RU"/>
        </w:rPr>
        <w:t>Szerződést biztosító mellékkötelezettségek:</w:t>
      </w:r>
    </w:p>
    <w:p w:rsidR="00B03C37" w:rsidRPr="00B03C37" w:rsidRDefault="00B03C37" w:rsidP="00B03C37">
      <w:pPr>
        <w:keepNext/>
        <w:spacing w:after="0" w:line="240" w:lineRule="auto"/>
        <w:ind w:left="426"/>
        <w:jc w:val="both"/>
        <w:rPr>
          <w:rFonts w:eastAsia="Times New Roman" w:cstheme="minorHAnsi"/>
          <w:sz w:val="24"/>
          <w:szCs w:val="24"/>
          <w:lang w:eastAsia="ru-RU"/>
        </w:rPr>
      </w:pPr>
    </w:p>
    <w:p w:rsidR="00B03C37" w:rsidRPr="00B03C37" w:rsidRDefault="00B03C37" w:rsidP="00B03C37">
      <w:pPr>
        <w:keepNext/>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Ajánlatkérő késedelmes teljesítés esetén naponta 0,5%, hibás teljesítés, illetve a teljesítés meghiúsulása esetén 15%-os kötbért érvényesíthet. A részletes szabályokat a szerződéstervezet tartalmazza.</w:t>
      </w:r>
    </w:p>
    <w:p w:rsidR="00B03C37" w:rsidRPr="00B03C37" w:rsidRDefault="00B03C37" w:rsidP="00B03C37">
      <w:pPr>
        <w:spacing w:after="0" w:line="240" w:lineRule="auto"/>
        <w:jc w:val="both"/>
        <w:rPr>
          <w:rFonts w:eastAsia="Times New Roman" w:cstheme="minorHAnsi"/>
          <w:w w:val="101"/>
          <w:sz w:val="24"/>
          <w:szCs w:val="24"/>
          <w:lang w:eastAsia="ru-RU"/>
        </w:rPr>
      </w:pP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Ajánlattevőnek a beépítéstől számított, legalább 36 hónap teljes körű cseregaranciát kell vállalnia.</w:t>
      </w: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Ajánlattevőnek ajánlatában kifejezetten nyilatkoznia kell az általa vállalt teljes körű cseregarancia időtartalmáról.</w:t>
      </w: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 teljes körű cseregarancia időtartamának kezdete: a szerződésszerű teljesítés átvételének időpontja.</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contextualSpacing/>
        <w:jc w:val="both"/>
        <w:rPr>
          <w:rFonts w:eastAsia="Times New Roman" w:cstheme="minorHAnsi"/>
          <w:b/>
          <w:sz w:val="24"/>
          <w:szCs w:val="24"/>
          <w:lang w:eastAsia="ru-RU"/>
        </w:rPr>
      </w:pPr>
      <w:r w:rsidRPr="00B03C37">
        <w:rPr>
          <w:rFonts w:eastAsia="Times New Roman" w:cstheme="minorHAnsi"/>
          <w:b/>
          <w:sz w:val="24"/>
          <w:szCs w:val="24"/>
          <w:lang w:eastAsia="ru-RU"/>
        </w:rPr>
        <w:lastRenderedPageBreak/>
        <w:t>Az ellenszolgáltatás teljesítésének feltétele:</w:t>
      </w:r>
    </w:p>
    <w:p w:rsidR="00B03C37" w:rsidRPr="00B03C37" w:rsidRDefault="00B03C37" w:rsidP="00B03C37">
      <w:pPr>
        <w:tabs>
          <w:tab w:val="left" w:pos="567"/>
        </w:tabs>
        <w:spacing w:after="0" w:line="240" w:lineRule="auto"/>
        <w:ind w:left="567"/>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 xml:space="preserve">A szerződés tárgyát képező MillFAV állomásain utastéri világítás korszerűsítése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Részszámlázási lehetőségre van mód: 2 részszámla</w:t>
      </w:r>
    </w:p>
    <w:p w:rsidR="00B03C37" w:rsidRPr="00B03C37" w:rsidRDefault="00B03C37" w:rsidP="00B03C37">
      <w:pPr>
        <w:spacing w:after="0" w:line="240" w:lineRule="auto"/>
        <w:ind w:left="426"/>
        <w:jc w:val="both"/>
        <w:rPr>
          <w:rFonts w:eastAsia="Times New Roman" w:cstheme="minorHAnsi"/>
          <w:w w:val="101"/>
          <w:sz w:val="24"/>
          <w:szCs w:val="24"/>
          <w:lang w:eastAsia="ru-RU"/>
        </w:rPr>
      </w:pPr>
      <w:r w:rsidRPr="00B03C37">
        <w:rPr>
          <w:rFonts w:eastAsia="Times New Roman" w:cstheme="minorHAnsi"/>
          <w:w w:val="101"/>
          <w:sz w:val="24"/>
          <w:szCs w:val="24"/>
          <w:lang w:eastAsia="ru-RU"/>
        </w:rPr>
        <w:t>Ajánlatkérő előleget nem fizet.</w:t>
      </w:r>
    </w:p>
    <w:p w:rsidR="00B03C37" w:rsidRPr="00B03C37" w:rsidRDefault="00B03C37" w:rsidP="00B03C37">
      <w:pPr>
        <w:numPr>
          <w:ilvl w:val="12"/>
          <w:numId w:val="0"/>
        </w:numPr>
        <w:spacing w:after="0" w:line="240" w:lineRule="auto"/>
        <w:ind w:left="360"/>
        <w:jc w:val="both"/>
        <w:rPr>
          <w:rFonts w:eastAsia="Times New Roman" w:cstheme="minorHAnsi"/>
          <w:sz w:val="24"/>
          <w:szCs w:val="24"/>
          <w:lang w:eastAsia="ru-RU"/>
        </w:rPr>
      </w:pPr>
    </w:p>
    <w:p w:rsidR="00B03C37" w:rsidRPr="00B03C37" w:rsidRDefault="00B03C37" w:rsidP="00B03C37">
      <w:pPr>
        <w:numPr>
          <w:ilvl w:val="12"/>
          <w:numId w:val="0"/>
        </w:numPr>
        <w:spacing w:after="0" w:line="240" w:lineRule="auto"/>
        <w:ind w:left="360"/>
        <w:jc w:val="both"/>
        <w:rPr>
          <w:rFonts w:eastAsia="Times New Roman" w:cstheme="minorHAnsi"/>
          <w:sz w:val="24"/>
          <w:szCs w:val="24"/>
          <w:lang w:eastAsia="ru-RU"/>
        </w:rPr>
      </w:pPr>
      <w:r w:rsidRPr="00B03C37">
        <w:rPr>
          <w:rFonts w:eastAsia="Times New Roman" w:cstheme="minorHAnsi"/>
          <w:sz w:val="24"/>
          <w:szCs w:val="24"/>
          <w:lang w:eastAsia="ru-RU"/>
        </w:rPr>
        <w:t>Ajánlatkérő késedelmes fizetése esetén a Ptk. 6:155 §-ban rögzítettek szerint fizet késedelmi kamatot.</w:t>
      </w:r>
    </w:p>
    <w:p w:rsidR="00B03C37" w:rsidRPr="00B03C37" w:rsidRDefault="00B03C37" w:rsidP="00B03C37">
      <w:pPr>
        <w:spacing w:after="0" w:line="240" w:lineRule="auto"/>
        <w:ind w:right="57"/>
        <w:jc w:val="both"/>
        <w:rPr>
          <w:rFonts w:eastAsia="Times New Roman" w:cstheme="minorHAnsi"/>
          <w:sz w:val="24"/>
          <w:szCs w:val="24"/>
          <w:lang w:eastAsia="ru-RU"/>
        </w:rPr>
      </w:pPr>
    </w:p>
    <w:p w:rsidR="00B03C37" w:rsidRPr="00B03C37" w:rsidRDefault="00B03C37" w:rsidP="00B03C37">
      <w:pPr>
        <w:spacing w:after="0" w:line="240" w:lineRule="auto"/>
        <w:ind w:right="57"/>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ind w:left="426" w:hanging="426"/>
        <w:jc w:val="both"/>
        <w:rPr>
          <w:rFonts w:eastAsia="Times New Roman" w:cstheme="minorHAnsi"/>
          <w:b/>
          <w:sz w:val="24"/>
          <w:szCs w:val="24"/>
          <w:lang w:eastAsia="ru-RU"/>
        </w:rPr>
      </w:pPr>
      <w:r w:rsidRPr="00B03C37">
        <w:rPr>
          <w:rFonts w:eastAsia="Times New Roman" w:cstheme="minorHAnsi"/>
          <w:b/>
          <w:sz w:val="24"/>
          <w:szCs w:val="24"/>
          <w:lang w:eastAsia="ru-RU"/>
        </w:rPr>
        <w:t>Ajánlattevőkkel szemben támasztott gazdasági és pénzügyi alkalmassági követelmények</w:t>
      </w:r>
    </w:p>
    <w:p w:rsidR="00B03C37" w:rsidRPr="00B03C37" w:rsidRDefault="00B03C37" w:rsidP="00B03C37">
      <w:pPr>
        <w:spacing w:after="0" w:line="240" w:lineRule="auto"/>
        <w:jc w:val="both"/>
        <w:rPr>
          <w:rFonts w:eastAsia="Times New Roman" w:cstheme="minorHAnsi"/>
          <w:b/>
          <w:sz w:val="24"/>
          <w:szCs w:val="24"/>
          <w:lang w:eastAsia="ru-RU"/>
        </w:rPr>
      </w:pPr>
    </w:p>
    <w:p w:rsidR="00B03C37" w:rsidRPr="00B03C37" w:rsidRDefault="00B03C37" w:rsidP="00B03C37">
      <w:pPr>
        <w:numPr>
          <w:ilvl w:val="0"/>
          <w:numId w:val="3"/>
        </w:numPr>
        <w:spacing w:after="0" w:line="240" w:lineRule="auto"/>
        <w:ind w:left="1276" w:right="57" w:hanging="425"/>
        <w:jc w:val="both"/>
        <w:rPr>
          <w:rFonts w:eastAsia="Times New Roman" w:cstheme="minorHAnsi"/>
          <w:b/>
          <w:sz w:val="24"/>
          <w:szCs w:val="24"/>
          <w:lang w:eastAsia="ru-RU"/>
        </w:rPr>
      </w:pPr>
      <w:r w:rsidRPr="00B03C37">
        <w:rPr>
          <w:rFonts w:eastAsia="Times New Roman" w:cstheme="minorHAnsi"/>
          <w:sz w:val="24"/>
          <w:szCs w:val="24"/>
          <w:lang w:eastAsia="ru-RU"/>
        </w:rPr>
        <w:t>A szerződés teljesítésére alkalmasnak minősül az ajánlattevő (közös ajánlattevő), ha az előző három üzleti évből legalább az egyik évben a teljes – általános forgalmi adó nélkül számított – árbevétele elérte a 30 millió Forintot.</w:t>
      </w:r>
    </w:p>
    <w:p w:rsidR="00B03C37" w:rsidRPr="00B03C37" w:rsidRDefault="00B03C37" w:rsidP="00B03C37">
      <w:pPr>
        <w:rPr>
          <w:rFonts w:eastAsia="Times New Roman" w:cstheme="minorHAnsi"/>
          <w:b/>
          <w:sz w:val="24"/>
          <w:szCs w:val="24"/>
          <w:lang w:eastAsia="ru-RU"/>
        </w:rPr>
      </w:pPr>
      <w:r w:rsidRPr="00B03C37">
        <w:rPr>
          <w:rFonts w:eastAsia="Times New Roman" w:cstheme="minorHAnsi"/>
          <w:b/>
          <w:sz w:val="24"/>
          <w:szCs w:val="24"/>
          <w:lang w:eastAsia="ru-RU"/>
        </w:rPr>
        <w:t xml:space="preserve">  </w:t>
      </w:r>
    </w:p>
    <w:p w:rsidR="00B03C37" w:rsidRPr="00B03C37" w:rsidRDefault="00B03C37" w:rsidP="00B03C37">
      <w:pPr>
        <w:rPr>
          <w:rFonts w:eastAsia="Times New Roman" w:cstheme="minorHAnsi"/>
          <w:b/>
          <w:sz w:val="24"/>
          <w:szCs w:val="24"/>
          <w:lang w:eastAsia="ru-RU"/>
        </w:rPr>
      </w:pPr>
      <w:r w:rsidRPr="00B03C37">
        <w:rPr>
          <w:rFonts w:eastAsia="Times New Roman" w:cstheme="minorHAnsi"/>
          <w:b/>
          <w:sz w:val="24"/>
          <w:szCs w:val="24"/>
          <w:lang w:eastAsia="ru-RU"/>
        </w:rPr>
        <w:t xml:space="preserve">       Gazdasági és pénzügyi alkalmasság igazolására kért adatok és tények (igazolás módja)</w:t>
      </w:r>
    </w:p>
    <w:p w:rsidR="00B03C37" w:rsidRPr="00B03C37" w:rsidRDefault="00B03C37" w:rsidP="00B03C37">
      <w:pPr>
        <w:spacing w:after="0" w:line="240" w:lineRule="auto"/>
        <w:ind w:left="540" w:hanging="540"/>
        <w:jc w:val="both"/>
        <w:rPr>
          <w:rFonts w:eastAsia="Times New Roman" w:cstheme="minorHAnsi"/>
          <w:b/>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Az Ajánlattevőnek (közös ajánlattevőnek) az ajánlathoz csatolnia kell az előző három üzleti év teljes – általános forgalmi adó nélkül számított – árbevételéről szóló nyilatkozatát.</w:t>
      </w:r>
    </w:p>
    <w:p w:rsidR="00B03C37" w:rsidRPr="00B03C37" w:rsidRDefault="00B03C37" w:rsidP="00B03C37">
      <w:pPr>
        <w:numPr>
          <w:ilvl w:val="12"/>
          <w:numId w:val="0"/>
        </w:numPr>
        <w:spacing w:after="0" w:line="240" w:lineRule="auto"/>
        <w:ind w:left="360"/>
        <w:jc w:val="both"/>
        <w:rPr>
          <w:rFonts w:eastAsia="Times New Roman" w:cstheme="minorHAnsi"/>
          <w:sz w:val="24"/>
          <w:szCs w:val="24"/>
          <w:lang w:eastAsia="ru-RU"/>
        </w:rPr>
      </w:pPr>
    </w:p>
    <w:p w:rsidR="00B03C37" w:rsidRPr="00B03C37" w:rsidRDefault="00B03C37" w:rsidP="00B03C37">
      <w:pPr>
        <w:spacing w:after="0" w:line="240" w:lineRule="auto"/>
        <w:ind w:left="540"/>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Ajánlattevőkkel szemben támasztott műszaki, szakmai alkalmassági követelmények</w:t>
      </w:r>
    </w:p>
    <w:p w:rsidR="00B03C37" w:rsidRPr="00B03C37" w:rsidRDefault="00B03C37" w:rsidP="00B03C37">
      <w:pPr>
        <w:spacing w:after="0" w:line="240" w:lineRule="auto"/>
        <w:ind w:left="540"/>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 szerződés teljesítésére alkalmasnak minősül az ajánlattevő (közös ajánlattevő), ha rendelkezik a felhívás feladását megelőző 72 hónap során összesen teljesített, legalább általános forgalmi adó nélkül számított 20 millió forint értékben lámpatestek szerelésére, vagy telepítésére vonatkozó referenciával.</w:t>
      </w:r>
    </w:p>
    <w:p w:rsidR="00B03C37" w:rsidRPr="00B03C37" w:rsidRDefault="00B03C37" w:rsidP="00B03C37">
      <w:pPr>
        <w:spacing w:after="0" w:line="240" w:lineRule="auto"/>
        <w:ind w:left="1260"/>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 szerződés teljesítésére alkalmasnak minősül az ajánlattevő (közös ajánlattevő), és az általa igénybe venni kívánt alvállalkozója, ha rendelkeznek legalább az alábbi szakemberekkel:</w:t>
      </w:r>
    </w:p>
    <w:p w:rsidR="00B03C37" w:rsidRPr="00B03C37" w:rsidRDefault="00B03C37" w:rsidP="00B03C37">
      <w:pPr>
        <w:spacing w:after="0" w:line="240" w:lineRule="auto"/>
        <w:ind w:left="708"/>
        <w:rPr>
          <w:rFonts w:eastAsia="Times New Roman" w:cstheme="minorHAnsi"/>
          <w:sz w:val="24"/>
          <w:szCs w:val="24"/>
          <w:lang w:eastAsia="ru-RU"/>
        </w:rPr>
      </w:pPr>
    </w:p>
    <w:p w:rsidR="00B03C37" w:rsidRPr="00B03C37" w:rsidRDefault="00B03C37" w:rsidP="00B03C37">
      <w:pPr>
        <w:numPr>
          <w:ilvl w:val="0"/>
          <w:numId w:val="4"/>
        </w:numPr>
        <w:spacing w:after="0" w:line="240" w:lineRule="auto"/>
        <w:contextualSpacing/>
        <w:jc w:val="both"/>
        <w:rPr>
          <w:rFonts w:eastAsia="Times New Roman" w:cstheme="minorHAnsi"/>
          <w:sz w:val="24"/>
          <w:szCs w:val="24"/>
          <w:lang w:eastAsia="ru-RU"/>
        </w:rPr>
      </w:pPr>
      <w:r w:rsidRPr="00B03C37">
        <w:rPr>
          <w:rFonts w:eastAsia="Times New Roman" w:cstheme="minorHAnsi"/>
          <w:sz w:val="24"/>
          <w:szCs w:val="24"/>
          <w:lang w:eastAsia="ru-RU"/>
        </w:rPr>
        <w:t>Legalább 2 fő villanyszerelő képesítésű szakemberrel</w:t>
      </w:r>
    </w:p>
    <w:p w:rsidR="00B03C37" w:rsidRPr="00B03C37" w:rsidRDefault="00B03C37" w:rsidP="00B03C37">
      <w:pPr>
        <w:numPr>
          <w:ilvl w:val="0"/>
          <w:numId w:val="4"/>
        </w:numPr>
        <w:spacing w:after="0" w:line="240" w:lineRule="auto"/>
        <w:contextualSpacing/>
        <w:jc w:val="both"/>
        <w:rPr>
          <w:rFonts w:eastAsia="Times New Roman" w:cstheme="minorHAnsi"/>
          <w:sz w:val="24"/>
          <w:szCs w:val="24"/>
          <w:lang w:eastAsia="ru-RU"/>
        </w:rPr>
      </w:pPr>
      <w:r w:rsidRPr="00B03C37">
        <w:rPr>
          <w:rFonts w:eastAsia="Times New Roman" w:cstheme="minorHAnsi"/>
          <w:sz w:val="24"/>
          <w:szCs w:val="24"/>
          <w:lang w:eastAsia="ru-RU"/>
        </w:rPr>
        <w:t>Legalább 1 fő világítástechnikai mérnök</w:t>
      </w:r>
    </w:p>
    <w:p w:rsidR="00B03C37" w:rsidRPr="00B03C37" w:rsidRDefault="00B03C37" w:rsidP="00B03C37">
      <w:pPr>
        <w:spacing w:after="0" w:line="240" w:lineRule="auto"/>
        <w:ind w:left="1260"/>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 szerződés teljesítésére alkalmasnak minősül az ajánlattevő (közös ajánlattevő), és az általa igénybe venni kívánt alvállalkozója, ha rendelkezik a munkák elvégzéséhez szükséges eszközökkel (állványok vagy létrák, egyéni szerszámok, akkumulátoros fúrógép). A bontott anyagok elszállításához szükséges szállító kapacitással (1 db gépjármű).</w:t>
      </w:r>
    </w:p>
    <w:p w:rsidR="00B03C37" w:rsidRPr="00B03C37" w:rsidRDefault="00B03C37" w:rsidP="00B03C37">
      <w:pPr>
        <w:spacing w:after="0" w:line="240" w:lineRule="auto"/>
        <w:jc w:val="both"/>
        <w:rPr>
          <w:rFonts w:eastAsia="Times New Roman" w:cstheme="minorHAnsi"/>
          <w:sz w:val="24"/>
          <w:szCs w:val="24"/>
          <w:lang w:eastAsia="hu-HU"/>
        </w:rPr>
      </w:pPr>
    </w:p>
    <w:p w:rsidR="00B03C37" w:rsidRPr="00B03C37" w:rsidRDefault="00B03C37" w:rsidP="00B03C37">
      <w:pPr>
        <w:spacing w:after="0" w:line="240" w:lineRule="auto"/>
        <w:ind w:left="540"/>
        <w:jc w:val="both"/>
        <w:rPr>
          <w:rFonts w:eastAsia="Times New Roman" w:cstheme="minorHAnsi"/>
          <w:b/>
          <w:sz w:val="24"/>
          <w:szCs w:val="24"/>
          <w:lang w:eastAsia="ru-RU"/>
        </w:rPr>
      </w:pPr>
      <w:r w:rsidRPr="00B03C37">
        <w:rPr>
          <w:rFonts w:eastAsia="Times New Roman" w:cstheme="minorHAnsi"/>
          <w:b/>
          <w:sz w:val="24"/>
          <w:szCs w:val="24"/>
          <w:lang w:eastAsia="ru-RU"/>
        </w:rPr>
        <w:lastRenderedPageBreak/>
        <w:t>Műszaki alkalmasság igazolására kért adatok és tények (igazolás módja)</w:t>
      </w:r>
    </w:p>
    <w:p w:rsidR="00B03C37" w:rsidRPr="00B03C37" w:rsidRDefault="00B03C37" w:rsidP="00B03C37">
      <w:pPr>
        <w:spacing w:after="0" w:line="240" w:lineRule="auto"/>
        <w:ind w:left="540"/>
        <w:jc w:val="both"/>
        <w:rPr>
          <w:rFonts w:eastAsia="Times New Roman" w:cstheme="minorHAnsi"/>
          <w:sz w:val="24"/>
          <w:szCs w:val="24"/>
          <w:lang w:eastAsia="ru-RU"/>
        </w:rPr>
      </w:pPr>
    </w:p>
    <w:p w:rsidR="00B03C37" w:rsidRPr="00B03C37" w:rsidRDefault="00B03C37" w:rsidP="00B03C37">
      <w:pPr>
        <w:spacing w:after="0" w:line="240" w:lineRule="auto"/>
        <w:ind w:left="540"/>
        <w:jc w:val="both"/>
        <w:rPr>
          <w:rFonts w:eastAsia="Times New Roman" w:cstheme="minorHAnsi"/>
          <w:sz w:val="24"/>
          <w:szCs w:val="24"/>
          <w:lang w:eastAsia="ru-RU"/>
        </w:rPr>
      </w:pPr>
      <w:r w:rsidRPr="00B03C37">
        <w:rPr>
          <w:rFonts w:eastAsia="Times New Roman" w:cstheme="minorHAnsi"/>
          <w:sz w:val="24"/>
          <w:szCs w:val="24"/>
          <w:lang w:eastAsia="ru-RU"/>
        </w:rPr>
        <w:t>Az ajánlattevőnek (közös ajánlattevőnek) és az általa igénybe venni kívánt alvállalkozójának</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Ismertetnie kell a felhívás megküldését megelőző 72 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B03C37" w:rsidRPr="00B03C37" w:rsidRDefault="00B03C37" w:rsidP="00B03C37">
      <w:pPr>
        <w:spacing w:after="0" w:line="240" w:lineRule="auto"/>
        <w:ind w:left="1260"/>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Ajánlatában ismertetnie kell azon szakemberek végzettségét és képzettségét- a végzettségüket igazoló dokumentumok másolatának csatolásával-, akiket be kíván vonni a teljesítésbe.</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numPr>
          <w:ilvl w:val="0"/>
          <w:numId w:val="2"/>
        </w:numPr>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Ajánlatában nyilatkoznia kell a munkák elvégzéséhez szükséges eszközök és az anyagok elszállításához szükséges szállító kapacitás meglétéről.</w:t>
      </w: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jc w:val="both"/>
        <w:rPr>
          <w:rFonts w:eastAsia="Times New Roman" w:cstheme="minorHAnsi"/>
          <w:sz w:val="24"/>
          <w:szCs w:val="24"/>
          <w:lang w:eastAsia="ru-RU"/>
        </w:rPr>
      </w:pPr>
    </w:p>
    <w:p w:rsidR="00B03C37" w:rsidRPr="00B03C37" w:rsidRDefault="00B03C37" w:rsidP="00B03C37">
      <w:pPr>
        <w:keepNext/>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ajánlattevő által az ajánlathoz kötelezően csatolandó igazolások, nyilatkozatok:</w:t>
      </w:r>
    </w:p>
    <w:p w:rsidR="00B03C37" w:rsidRPr="00B03C37" w:rsidRDefault="00B03C37" w:rsidP="00B03C37">
      <w:pPr>
        <w:keepNext/>
        <w:tabs>
          <w:tab w:val="left" w:pos="2700"/>
        </w:tabs>
        <w:spacing w:after="0" w:line="240" w:lineRule="auto"/>
        <w:jc w:val="both"/>
        <w:rPr>
          <w:rFonts w:eastAsia="Times New Roman" w:cstheme="minorHAnsi"/>
          <w:b/>
          <w:sz w:val="24"/>
          <w:szCs w:val="24"/>
          <w:lang w:eastAsia="ru-RU"/>
        </w:rPr>
      </w:pPr>
    </w:p>
    <w:tbl>
      <w:tblPr>
        <w:tblW w:w="0" w:type="auto"/>
        <w:jc w:val="center"/>
        <w:tblLook w:val="01E0" w:firstRow="1" w:lastRow="1" w:firstColumn="1" w:lastColumn="1" w:noHBand="0" w:noVBand="0"/>
      </w:tblPr>
      <w:tblGrid>
        <w:gridCol w:w="415"/>
        <w:gridCol w:w="3713"/>
        <w:gridCol w:w="1661"/>
      </w:tblGrid>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b/>
                <w:sz w:val="24"/>
                <w:szCs w:val="24"/>
                <w:lang w:eastAsia="ru-RU"/>
              </w:rPr>
            </w:pP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Megnevezés</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w:t>
            </w:r>
          </w:p>
        </w:tc>
        <w:tc>
          <w:tcPr>
            <w:tcW w:w="0" w:type="auto"/>
            <w:shd w:val="clear" w:color="auto" w:fill="auto"/>
            <w:vAlign w:val="center"/>
          </w:tcPr>
          <w:p w:rsidR="00B03C37" w:rsidRPr="00B03C37" w:rsidRDefault="00B03C37" w:rsidP="00B03C37">
            <w:pPr>
              <w:keepNext/>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Ajánlattételi nyilatkozat</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1.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b)</w:t>
            </w:r>
          </w:p>
        </w:tc>
        <w:tc>
          <w:tcPr>
            <w:tcW w:w="0" w:type="auto"/>
            <w:shd w:val="clear" w:color="auto" w:fill="auto"/>
            <w:vAlign w:val="center"/>
          </w:tcPr>
          <w:p w:rsidR="00B03C37" w:rsidRPr="00B03C37" w:rsidRDefault="00B03C37" w:rsidP="00B03C37">
            <w:pPr>
              <w:keepNext/>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Nyilatkozat alvállalkozó(k)ról</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2.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c)</w:t>
            </w:r>
          </w:p>
        </w:tc>
        <w:tc>
          <w:tcPr>
            <w:tcW w:w="0" w:type="auto"/>
            <w:shd w:val="clear" w:color="auto" w:fill="auto"/>
            <w:vAlign w:val="center"/>
          </w:tcPr>
          <w:p w:rsidR="00B03C37" w:rsidRPr="00B03C37" w:rsidRDefault="00B03C37" w:rsidP="00B03C37">
            <w:pPr>
              <w:keepNext/>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Nyilatkozat a kizáró okokról</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3. sz. melléklet</w:t>
            </w:r>
          </w:p>
        </w:tc>
      </w:tr>
      <w:tr w:rsidR="00B03C37" w:rsidRPr="00B03C37" w:rsidTr="002A6743">
        <w:trPr>
          <w:jc w:val="center"/>
        </w:trPr>
        <w:tc>
          <w:tcPr>
            <w:tcW w:w="0" w:type="auto"/>
            <w:shd w:val="clear" w:color="auto" w:fill="auto"/>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d)</w:t>
            </w:r>
          </w:p>
        </w:tc>
        <w:tc>
          <w:tcPr>
            <w:tcW w:w="0" w:type="auto"/>
            <w:shd w:val="clear" w:color="auto" w:fill="auto"/>
            <w:vAlign w:val="center"/>
          </w:tcPr>
          <w:p w:rsidR="00B03C37" w:rsidRPr="00B03C37" w:rsidRDefault="00B03C37" w:rsidP="00B03C37">
            <w:pPr>
              <w:keepNext/>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Referencia nyilatkozat</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4.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e)</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Szakemberek összefoglaló táblázata</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5.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f)</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Nyilatkozat ajánlattevő által bevont</w:t>
            </w:r>
          </w:p>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szakember rendelkezésére állásáról</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6.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 xml:space="preserve">g)   </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Egyéb nyilatkozatok</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7. sz. melléklet</w:t>
            </w:r>
          </w:p>
        </w:tc>
      </w:tr>
      <w:tr w:rsidR="00B03C37" w:rsidRPr="00B03C37" w:rsidTr="002A6743">
        <w:trPr>
          <w:jc w:val="center"/>
        </w:trPr>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h)</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Ártáblázat</w:t>
            </w:r>
          </w:p>
        </w:tc>
        <w:tc>
          <w:tcPr>
            <w:tcW w:w="0" w:type="auto"/>
            <w:shd w:val="clear" w:color="auto" w:fill="auto"/>
            <w:vAlign w:val="center"/>
          </w:tcPr>
          <w:p w:rsidR="00B03C37" w:rsidRPr="00B03C37" w:rsidRDefault="00B03C37" w:rsidP="00B03C37">
            <w:pPr>
              <w:keepNext/>
              <w:tabs>
                <w:tab w:val="left" w:pos="540"/>
              </w:tabs>
              <w:spacing w:after="0" w:line="240" w:lineRule="auto"/>
              <w:jc w:val="both"/>
              <w:rPr>
                <w:rFonts w:eastAsia="Times New Roman" w:cstheme="minorHAnsi"/>
                <w:sz w:val="24"/>
                <w:szCs w:val="24"/>
                <w:lang w:eastAsia="ru-RU"/>
              </w:rPr>
            </w:pPr>
            <w:r w:rsidRPr="00B03C37">
              <w:rPr>
                <w:rFonts w:eastAsia="Times New Roman" w:cstheme="minorHAnsi"/>
                <w:sz w:val="24"/>
                <w:szCs w:val="24"/>
                <w:lang w:eastAsia="ru-RU"/>
              </w:rPr>
              <w:t>2. sz. függelék</w:t>
            </w:r>
          </w:p>
        </w:tc>
      </w:tr>
    </w:tbl>
    <w:p w:rsidR="00B03C37" w:rsidRPr="00B03C37" w:rsidRDefault="00B03C37" w:rsidP="00B03C37">
      <w:pPr>
        <w:tabs>
          <w:tab w:val="num" w:pos="720"/>
        </w:tabs>
        <w:spacing w:after="0" w:line="240" w:lineRule="auto"/>
        <w:jc w:val="both"/>
        <w:rPr>
          <w:rFonts w:eastAsia="Times New Roman" w:cstheme="minorHAnsi"/>
          <w:sz w:val="24"/>
          <w:szCs w:val="24"/>
          <w:lang w:eastAsia="ru-RU"/>
        </w:rPr>
      </w:pPr>
    </w:p>
    <w:p w:rsidR="00B03C37" w:rsidRPr="00B03C37" w:rsidRDefault="00B03C37" w:rsidP="00B03C37">
      <w:pPr>
        <w:tabs>
          <w:tab w:val="num" w:pos="720"/>
        </w:tabs>
        <w:spacing w:after="0" w:line="240" w:lineRule="auto"/>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B03C37" w:rsidRPr="00B03C37" w:rsidRDefault="00B03C37" w:rsidP="00B03C37">
      <w:pPr>
        <w:tabs>
          <w:tab w:val="num" w:pos="720"/>
        </w:tabs>
        <w:spacing w:after="0" w:line="240" w:lineRule="auto"/>
        <w:jc w:val="both"/>
        <w:rPr>
          <w:rFonts w:eastAsia="Times New Roman" w:cstheme="minorHAnsi"/>
          <w:sz w:val="24"/>
          <w:szCs w:val="24"/>
          <w:lang w:eastAsia="ru-RU"/>
        </w:rPr>
      </w:pPr>
    </w:p>
    <w:p w:rsidR="00B03C37" w:rsidRPr="00B03C37" w:rsidRDefault="00B03C37" w:rsidP="00B03C37">
      <w:pPr>
        <w:tabs>
          <w:tab w:val="num" w:pos="720"/>
        </w:tabs>
        <w:spacing w:after="0" w:line="240" w:lineRule="auto"/>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Ajánlati árak: </w:t>
      </w:r>
    </w:p>
    <w:p w:rsidR="00B03C37" w:rsidRPr="00B03C37" w:rsidRDefault="00B03C37" w:rsidP="00B03C37">
      <w:pPr>
        <w:tabs>
          <w:tab w:val="left" w:pos="567"/>
        </w:tabs>
        <w:spacing w:after="0" w:line="240" w:lineRule="auto"/>
        <w:ind w:left="567"/>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 xml:space="preserve">Az ellenszolgáltatás nettó értékét az 1. sz. melléklet (Ajánlattételi nyilatkozat) kitöltésével egy összegben, magyar forintban kell megadni. </w:t>
      </w: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 nettó árnak tartalmaznia kell a szerződésszerű teljesítéshez szükséges összes járulékos gyártási, munka-, anyag-, szállítási, felszerelési és egyéb költségeket – ideértve a fuvarozás, tárolás, rakodás, csomagolás, hatósági engedélyek költségeit is – valamint a különféle vámköltségeket és adókat az általános forgalmi adó kivételével.</w:t>
      </w:r>
    </w:p>
    <w:p w:rsidR="00B03C37" w:rsidRPr="00B03C37" w:rsidRDefault="00B03C37" w:rsidP="00B03C37">
      <w:pPr>
        <w:spacing w:after="0" w:line="240" w:lineRule="auto"/>
        <w:jc w:val="both"/>
        <w:rPr>
          <w:rFonts w:eastAsia="Times New Roman" w:cstheme="minorHAnsi"/>
          <w:b/>
          <w:sz w:val="24"/>
          <w:szCs w:val="24"/>
          <w:lang w:eastAsia="ru-RU"/>
        </w:rPr>
      </w:pPr>
    </w:p>
    <w:p w:rsidR="00B03C37" w:rsidRPr="00B03C37" w:rsidRDefault="00B03C37" w:rsidP="00B03C37">
      <w:pPr>
        <w:spacing w:after="0" w:line="240" w:lineRule="auto"/>
        <w:jc w:val="both"/>
        <w:rPr>
          <w:rFonts w:eastAsia="Times New Roman" w:cstheme="minorHAnsi"/>
          <w:b/>
          <w:sz w:val="24"/>
          <w:szCs w:val="24"/>
          <w:lang w:eastAsia="ru-RU"/>
        </w:rPr>
      </w:pPr>
    </w:p>
    <w:p w:rsidR="00B03C37" w:rsidRPr="00B03C37" w:rsidRDefault="00B03C37" w:rsidP="00B03C37">
      <w:pPr>
        <w:spacing w:after="0" w:line="240" w:lineRule="auto"/>
        <w:jc w:val="both"/>
        <w:rPr>
          <w:rFonts w:eastAsia="Times New Roman" w:cstheme="minorHAnsi"/>
          <w:b/>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Ajánlati felhívással kapcsolatos kérdések és válaszok:</w:t>
      </w:r>
    </w:p>
    <w:p w:rsidR="00B03C37" w:rsidRPr="00B03C37" w:rsidRDefault="00B03C37" w:rsidP="00B03C37">
      <w:pPr>
        <w:spacing w:after="0" w:line="240" w:lineRule="auto"/>
        <w:ind w:left="432"/>
        <w:jc w:val="both"/>
        <w:rPr>
          <w:rFonts w:eastAsia="Times New Roman" w:cstheme="minorHAnsi"/>
          <w:b/>
          <w:bCs/>
          <w:sz w:val="24"/>
          <w:szCs w:val="24"/>
          <w:lang w:eastAsia="ru-RU"/>
        </w:rPr>
      </w:pPr>
    </w:p>
    <w:p w:rsidR="00B03C37" w:rsidRPr="00B03C37" w:rsidRDefault="00B03C37" w:rsidP="00B03C37">
      <w:pPr>
        <w:tabs>
          <w:tab w:val="left" w:pos="540"/>
          <w:tab w:val="left" w:pos="4680"/>
        </w:tabs>
        <w:spacing w:after="0" w:line="240" w:lineRule="auto"/>
        <w:ind w:left="432"/>
        <w:jc w:val="both"/>
        <w:rPr>
          <w:rFonts w:eastAsia="Times New Roman" w:cstheme="minorHAnsi"/>
          <w:sz w:val="24"/>
          <w:szCs w:val="24"/>
          <w:lang w:eastAsia="ru-RU"/>
        </w:rPr>
      </w:pPr>
      <w:r w:rsidRPr="00B03C37">
        <w:rPr>
          <w:rFonts w:eastAsia="Times New Roman" w:cstheme="minorHAnsi"/>
          <w:sz w:val="24"/>
          <w:szCs w:val="24"/>
          <w:lang w:eastAsia="ru-RU"/>
        </w:rPr>
        <w:t xml:space="preserve">Az eljárással kapcsolatos kérdések feltevése, információ kérése 2015. október 22. 10:00-ig </w:t>
      </w:r>
      <w:r w:rsidRPr="00B03C37">
        <w:rPr>
          <w:rFonts w:eastAsia="Times New Roman" w:cstheme="minorHAnsi"/>
          <w:b/>
          <w:bCs/>
          <w:sz w:val="24"/>
          <w:szCs w:val="24"/>
          <w:lang w:eastAsia="ru-RU"/>
        </w:rPr>
        <w:t>kizárólag írásban</w:t>
      </w:r>
      <w:r>
        <w:rPr>
          <w:rFonts w:eastAsia="Times New Roman" w:cstheme="minorHAnsi"/>
          <w:b/>
          <w:bCs/>
          <w:sz w:val="24"/>
          <w:szCs w:val="24"/>
          <w:lang w:eastAsia="ru-RU"/>
        </w:rPr>
        <w:t xml:space="preserve"> </w:t>
      </w:r>
      <w:r>
        <w:rPr>
          <w:rFonts w:eastAsia="Times New Roman" w:cstheme="minorHAnsi"/>
          <w:sz w:val="24"/>
          <w:szCs w:val="24"/>
          <w:lang w:eastAsia="ru-RU"/>
        </w:rPr>
        <w:t>a</w:t>
      </w:r>
      <w:r w:rsidRPr="00B03C37">
        <w:rPr>
          <w:rFonts w:eastAsia="Times New Roman" w:cstheme="minorHAnsi"/>
          <w:sz w:val="24"/>
          <w:szCs w:val="24"/>
          <w:lang w:eastAsia="ru-RU"/>
        </w:rPr>
        <w:t xml:space="preserve"> </w:t>
      </w:r>
      <w:hyperlink r:id="rId13" w:tooltip="http://www.electool.hu/" w:history="1">
        <w:r w:rsidRPr="00B03C37">
          <w:rPr>
            <w:rFonts w:eastAsia="Times New Roman" w:cstheme="minorHAnsi"/>
            <w:sz w:val="24"/>
            <w:szCs w:val="24"/>
            <w:u w:val="single"/>
            <w:lang w:eastAsia="ru-RU"/>
          </w:rPr>
          <w:t>www.electool.hu</w:t>
        </w:r>
      </w:hyperlink>
      <w:r w:rsidRPr="00B03C37">
        <w:rPr>
          <w:rFonts w:eastAsia="Times New Roman" w:cstheme="minorHAnsi"/>
          <w:sz w:val="24"/>
          <w:szCs w:val="24"/>
          <w:lang w:eastAsia="ru-RU"/>
        </w:rPr>
        <w:t xml:space="preserve"> felületen keresztül tehető.</w:t>
      </w:r>
    </w:p>
    <w:p w:rsidR="00B03C37" w:rsidRPr="00B03C37" w:rsidRDefault="00B03C37" w:rsidP="00B03C37">
      <w:pPr>
        <w:tabs>
          <w:tab w:val="left" w:pos="540"/>
          <w:tab w:val="left" w:pos="4680"/>
        </w:tabs>
        <w:spacing w:after="0" w:line="240" w:lineRule="auto"/>
        <w:ind w:left="432"/>
        <w:jc w:val="both"/>
        <w:rPr>
          <w:rFonts w:eastAsia="Times New Roman" w:cstheme="minorHAnsi"/>
          <w:sz w:val="24"/>
          <w:szCs w:val="24"/>
          <w:lang w:eastAsia="ru-RU"/>
        </w:rPr>
      </w:pPr>
    </w:p>
    <w:p w:rsidR="00B03C37" w:rsidRPr="00B03C37" w:rsidRDefault="00B03C37" w:rsidP="00B03C37">
      <w:pPr>
        <w:tabs>
          <w:tab w:val="left" w:pos="540"/>
          <w:tab w:val="left" w:pos="4680"/>
        </w:tabs>
        <w:spacing w:after="0" w:line="240" w:lineRule="auto"/>
        <w:ind w:left="432"/>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ajánlatok benyújtása:</w:t>
      </w:r>
    </w:p>
    <w:p w:rsidR="00B03C37" w:rsidRPr="00B03C37" w:rsidRDefault="00B03C37" w:rsidP="00B03C37">
      <w:pPr>
        <w:tabs>
          <w:tab w:val="left" w:pos="540"/>
          <w:tab w:val="left" w:pos="4680"/>
        </w:tabs>
        <w:spacing w:after="0" w:line="240" w:lineRule="auto"/>
        <w:ind w:left="432"/>
        <w:jc w:val="both"/>
        <w:rPr>
          <w:rFonts w:eastAsia="Times New Roman" w:cstheme="minorHAnsi"/>
          <w:b/>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r w:rsidRPr="00B03C37">
        <w:rPr>
          <w:rFonts w:eastAsia="Times New Roman" w:cstheme="minorHAnsi"/>
          <w:sz w:val="24"/>
          <w:szCs w:val="24"/>
          <w:lang w:eastAsia="ru-RU"/>
        </w:rPr>
        <w:t>A BKV Zrt. a tárgyi eljárást elektronikus rendszerben folytatja le, az eljárásban való részvételhez külön regisztráció szükséges. Kérjük, hogy amennyiben az eljárásban részt kívánnak venni, és még nincsenek regisztrálva az Electool tendereztető rendszerben 2015. október 22-én 9:00 óráig</w:t>
      </w:r>
      <w:r>
        <w:rPr>
          <w:rFonts w:eastAsia="Times New Roman" w:cstheme="minorHAnsi"/>
          <w:sz w:val="24"/>
          <w:szCs w:val="24"/>
          <w:lang w:eastAsia="ru-RU"/>
        </w:rPr>
        <w:t xml:space="preserve"> s</w:t>
      </w:r>
      <w:r w:rsidRPr="00B03C37">
        <w:rPr>
          <w:rFonts w:eastAsia="Times New Roman" w:cstheme="minorHAnsi"/>
          <w:sz w:val="24"/>
          <w:szCs w:val="24"/>
          <w:lang w:eastAsia="ru-RU"/>
        </w:rPr>
        <w:t xml:space="preserve">zíveskedjenek részvételi szándékukat jelezni a </w:t>
      </w:r>
      <w:hyperlink r:id="rId14" w:history="1">
        <w:r w:rsidRPr="00B03C37">
          <w:rPr>
            <w:rFonts w:eastAsia="Times New Roman" w:cstheme="minorHAnsi"/>
            <w:sz w:val="24"/>
            <w:szCs w:val="24"/>
            <w:u w:val="single"/>
            <w:lang w:eastAsia="ru-RU"/>
          </w:rPr>
          <w:t>kozbeszerzes@bkv.hu</w:t>
        </w:r>
      </w:hyperlink>
      <w:r w:rsidRPr="00B03C37">
        <w:rPr>
          <w:rFonts w:eastAsia="Times New Roman" w:cstheme="minorHAnsi"/>
          <w:sz w:val="24"/>
          <w:szCs w:val="24"/>
          <w:lang w:eastAsia="ru-RU"/>
        </w:rPr>
        <w:t xml:space="preserve"> e-mail címen, hogy a szükséges regisztrációra sor kerülhessen, továbbá meglévő regisztráció esetén az eljárásra a meghívás megtörténhessen.</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A regisztráció, valamint azt követően az eljárásban való részvételre feljogosító meghívás időt vesz igénybe, így amennyiben részvételi szándékukat a jelen pontban előzőekben megadott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w:t>
      </w:r>
      <w:r>
        <w:rPr>
          <w:rFonts w:eastAsia="Times New Roman" w:cstheme="minorHAnsi"/>
          <w:sz w:val="24"/>
          <w:szCs w:val="24"/>
          <w:lang w:eastAsia="hu-HU"/>
        </w:rPr>
        <w:t xml:space="preserve"> meghívót küld. Ajánlattevőknek 2015. október 22-én </w:t>
      </w:r>
      <w:r w:rsidRPr="00B03C37">
        <w:rPr>
          <w:rFonts w:eastAsia="Times New Roman" w:cstheme="minorHAnsi"/>
          <w:sz w:val="24"/>
          <w:szCs w:val="24"/>
          <w:lang w:eastAsia="hu-HU"/>
        </w:rPr>
        <w:t>8:00</w:t>
      </w:r>
      <w:r>
        <w:rPr>
          <w:rFonts w:eastAsia="Times New Roman" w:cstheme="minorHAnsi"/>
          <w:sz w:val="24"/>
          <w:szCs w:val="24"/>
          <w:lang w:eastAsia="hu-HU"/>
        </w:rPr>
        <w:t>-ig van</w:t>
      </w:r>
      <w:r w:rsidRPr="00B03C37">
        <w:rPr>
          <w:rFonts w:eastAsia="Times New Roman" w:cstheme="minorHAnsi"/>
          <w:sz w:val="24"/>
          <w:szCs w:val="24"/>
          <w:lang w:eastAsia="hu-HU"/>
        </w:rPr>
        <w:t xml:space="preserve">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B03C37" w:rsidRPr="00B03C37" w:rsidRDefault="00B03C37" w:rsidP="00B03C37">
      <w:pPr>
        <w:spacing w:after="0" w:line="240" w:lineRule="auto"/>
        <w:ind w:left="432"/>
        <w:jc w:val="both"/>
        <w:rPr>
          <w:rFonts w:eastAsia="Times New Roman" w:cstheme="minorHAnsi"/>
          <w:sz w:val="24"/>
          <w:szCs w:val="24"/>
          <w:lang w:eastAsia="hu-HU"/>
        </w:rPr>
      </w:pP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 xml:space="preserve">Felhívjuk a figyelmet, hogy az eljárásban kizárólag az elektronikus rendszerben van lehetőség az ajánlat benyújtására. </w:t>
      </w:r>
    </w:p>
    <w:p w:rsidR="00B03C37" w:rsidRPr="00B03C37" w:rsidRDefault="00B03C37" w:rsidP="00B03C37">
      <w:pPr>
        <w:spacing w:after="0" w:line="240" w:lineRule="auto"/>
        <w:ind w:left="432"/>
        <w:jc w:val="both"/>
        <w:rPr>
          <w:rFonts w:eastAsia="Times New Roman" w:cstheme="minorHAnsi"/>
          <w:sz w:val="24"/>
          <w:szCs w:val="24"/>
          <w:lang w:eastAsia="hu-HU"/>
        </w:rPr>
      </w:pP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 xml:space="preserve">Az ajánlatot és a csatolandó igazolásokat, nyilatkozatokat kitöltve és cégszerűen aláírva, digitalizálva az Electool oldalára (https://electool.com/sourcingtool/) kell feltölteni. </w:t>
      </w:r>
    </w:p>
    <w:p w:rsidR="00B03C37" w:rsidRPr="00B03C37" w:rsidRDefault="00B03C37" w:rsidP="00B03C37">
      <w:pPr>
        <w:spacing w:after="0" w:line="240" w:lineRule="auto"/>
        <w:ind w:left="432"/>
        <w:jc w:val="both"/>
        <w:rPr>
          <w:rFonts w:eastAsia="Times New Roman" w:cstheme="minorHAnsi"/>
          <w:sz w:val="24"/>
          <w:szCs w:val="24"/>
          <w:lang w:eastAsia="hu-HU"/>
        </w:rPr>
      </w:pP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Kérjük, hogy Ajánlattevő ajánlatában adja meg az elérhetőségéhez szükséges adatokat: ajánlattevő cég neve, székhelye, telefonszáma, telefax-száma, a kapcsolattartó személy neve, beosztása.</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numPr>
          <w:ilvl w:val="0"/>
          <w:numId w:val="5"/>
        </w:numPr>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ajánlatok benyújtásának (feltöltésének) határideje (ajánlattételi határidő):</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center"/>
        <w:rPr>
          <w:rFonts w:eastAsia="Times New Roman" w:cstheme="minorHAnsi"/>
          <w:b/>
          <w:sz w:val="24"/>
          <w:szCs w:val="24"/>
          <w:lang w:eastAsia="ru-RU"/>
        </w:rPr>
      </w:pPr>
      <w:r w:rsidRPr="00B03C37">
        <w:rPr>
          <w:rFonts w:eastAsia="Times New Roman" w:cstheme="minorHAnsi"/>
          <w:b/>
          <w:sz w:val="24"/>
          <w:szCs w:val="24"/>
          <w:lang w:eastAsia="ru-RU"/>
        </w:rPr>
        <w:t>2015. október hó  28. nap 12 óra 00 perc</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tabs>
          <w:tab w:val="left" w:pos="540"/>
        </w:tabs>
        <w:spacing w:after="0" w:line="240" w:lineRule="auto"/>
        <w:ind w:left="432"/>
        <w:jc w:val="both"/>
        <w:rPr>
          <w:rFonts w:eastAsia="Times New Roman" w:cstheme="minorHAnsi"/>
          <w:b/>
          <w:sz w:val="24"/>
          <w:szCs w:val="24"/>
          <w:lang w:eastAsia="ru-RU"/>
        </w:rPr>
      </w:pPr>
      <w:r w:rsidRPr="00B03C37">
        <w:rPr>
          <w:rFonts w:eastAsia="Times New Roman" w:cstheme="minorHAnsi"/>
          <w:sz w:val="24"/>
          <w:szCs w:val="24"/>
          <w:lang w:eastAsia="ru-RU"/>
        </w:rPr>
        <w:t xml:space="preserve"> </w:t>
      </w:r>
      <w:r w:rsidRPr="00B03C37">
        <w:rPr>
          <w:rFonts w:eastAsia="Times New Roman" w:cstheme="minorHAnsi"/>
          <w:b/>
          <w:sz w:val="24"/>
          <w:szCs w:val="24"/>
          <w:lang w:eastAsia="ru-RU"/>
        </w:rPr>
        <w:t>Az ajánlati árak megtekintése:</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center"/>
        <w:rPr>
          <w:rFonts w:eastAsia="Times New Roman" w:cstheme="minorHAnsi"/>
          <w:b/>
          <w:sz w:val="24"/>
          <w:szCs w:val="24"/>
          <w:lang w:eastAsia="ru-RU"/>
        </w:rPr>
      </w:pPr>
      <w:r w:rsidRPr="00B03C37">
        <w:rPr>
          <w:rFonts w:eastAsia="Times New Roman" w:cstheme="minorHAnsi"/>
          <w:b/>
          <w:sz w:val="24"/>
          <w:szCs w:val="24"/>
          <w:lang w:eastAsia="ru-RU"/>
        </w:rPr>
        <w:t>2015. október hó  28.  nap 12 óra 01 per</w:t>
      </w:r>
      <w:r>
        <w:rPr>
          <w:rFonts w:eastAsia="Times New Roman" w:cstheme="minorHAnsi"/>
          <w:b/>
          <w:sz w:val="24"/>
          <w:szCs w:val="24"/>
          <w:lang w:eastAsia="ru-RU"/>
        </w:rPr>
        <w:t>c</w:t>
      </w: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ajánlatok elbírálásának szempontja:</w:t>
      </w:r>
    </w:p>
    <w:p w:rsidR="00B03C37" w:rsidRPr="00B03C37" w:rsidRDefault="00B03C37" w:rsidP="00B03C37">
      <w:pPr>
        <w:tabs>
          <w:tab w:val="left" w:pos="567"/>
        </w:tabs>
        <w:spacing w:after="0" w:line="240" w:lineRule="auto"/>
        <w:ind w:left="567"/>
        <w:jc w:val="both"/>
        <w:rPr>
          <w:rFonts w:eastAsia="Times New Roman" w:cstheme="minorHAnsi"/>
          <w:b/>
          <w:sz w:val="24"/>
          <w:szCs w:val="24"/>
          <w:lang w:eastAsia="ru-RU"/>
        </w:rPr>
      </w:pPr>
    </w:p>
    <w:p w:rsidR="00B03C37" w:rsidRPr="00B03C37" w:rsidRDefault="00B03C37" w:rsidP="00B03C37">
      <w:pPr>
        <w:spacing w:after="0" w:line="240" w:lineRule="auto"/>
        <w:ind w:left="432"/>
        <w:jc w:val="both"/>
        <w:rPr>
          <w:rFonts w:eastAsia="Times New Roman" w:cstheme="minorHAnsi"/>
          <w:sz w:val="24"/>
          <w:szCs w:val="24"/>
          <w:lang w:eastAsia="hu-HU"/>
        </w:rPr>
      </w:pPr>
      <w:r w:rsidRPr="00B03C37">
        <w:rPr>
          <w:rFonts w:eastAsia="Times New Roman" w:cstheme="minorHAnsi"/>
          <w:sz w:val="24"/>
          <w:szCs w:val="24"/>
          <w:lang w:eastAsia="hu-HU"/>
        </w:rPr>
        <w:t xml:space="preserve">Az Ajánlatkérő az Ajánlati felhívásban meghatározott feltételeknek megfelelő ajánlatokat a </w:t>
      </w:r>
      <w:r w:rsidRPr="00B03C37">
        <w:rPr>
          <w:rFonts w:eastAsia="Times New Roman" w:cstheme="minorHAnsi"/>
          <w:b/>
          <w:sz w:val="24"/>
          <w:szCs w:val="24"/>
          <w:lang w:eastAsia="hu-HU"/>
        </w:rPr>
        <w:t>legalacsonyabb összegű ellenszolgáltatást</w:t>
      </w:r>
      <w:r w:rsidRPr="00B03C37">
        <w:rPr>
          <w:rFonts w:eastAsia="Times New Roman" w:cstheme="minorHAnsi"/>
          <w:sz w:val="24"/>
          <w:szCs w:val="24"/>
          <w:lang w:eastAsia="hu-HU"/>
        </w:rPr>
        <w:t xml:space="preserve"> tartalmazó ajánlat alapján bírálja el.</w:t>
      </w:r>
    </w:p>
    <w:p w:rsidR="00B03C37" w:rsidRPr="00B03C37" w:rsidRDefault="00B03C37" w:rsidP="00B03C37">
      <w:pPr>
        <w:spacing w:after="0" w:line="240" w:lineRule="auto"/>
        <w:ind w:left="431"/>
        <w:jc w:val="both"/>
        <w:rPr>
          <w:rFonts w:eastAsia="Times New Roman" w:cstheme="minorHAnsi"/>
          <w:sz w:val="24"/>
          <w:szCs w:val="24"/>
          <w:lang w:eastAsia="hu-HU"/>
        </w:rPr>
      </w:pPr>
      <w:r w:rsidRPr="00B03C37">
        <w:rPr>
          <w:rFonts w:eastAsia="Times New Roman" w:cstheme="minorHAnsi"/>
          <w:sz w:val="24"/>
          <w:szCs w:val="24"/>
          <w:lang w:eastAsia="hu-HU"/>
        </w:rPr>
        <w:t xml:space="preserve">Az ajánlati árat úgy kell megadni, hogy az tartalmazza az összes, a teljesítéssel összefüggő költséget. </w:t>
      </w:r>
    </w:p>
    <w:p w:rsidR="00B03C37" w:rsidRPr="00B03C37" w:rsidRDefault="00B03C37" w:rsidP="00B03C37">
      <w:pPr>
        <w:spacing w:after="0" w:line="240" w:lineRule="auto"/>
        <w:ind w:left="300" w:firstLine="60"/>
        <w:jc w:val="both"/>
        <w:rPr>
          <w:rFonts w:eastAsia="Times New Roman" w:cstheme="minorHAnsi"/>
          <w:sz w:val="24"/>
          <w:szCs w:val="24"/>
          <w:highlight w:val="yellow"/>
          <w:lang w:eastAsia="hu-HU"/>
        </w:rPr>
      </w:pPr>
    </w:p>
    <w:p w:rsidR="00B03C37" w:rsidRPr="00B03C37" w:rsidRDefault="00B03C37" w:rsidP="00B03C37">
      <w:pPr>
        <w:tabs>
          <w:tab w:val="left" w:pos="9071"/>
        </w:tabs>
        <w:spacing w:after="0" w:line="240" w:lineRule="auto"/>
        <w:ind w:left="540" w:right="-1"/>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Hiánypótlás:</w:t>
      </w:r>
    </w:p>
    <w:p w:rsidR="00B03C37" w:rsidRPr="00B03C37" w:rsidRDefault="00B03C37" w:rsidP="00B03C37">
      <w:pPr>
        <w:tabs>
          <w:tab w:val="left" w:pos="567"/>
        </w:tabs>
        <w:spacing w:after="0" w:line="240" w:lineRule="auto"/>
        <w:ind w:left="567"/>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B03C37" w:rsidRPr="00B03C37" w:rsidRDefault="00B03C37" w:rsidP="00B03C37">
      <w:pPr>
        <w:spacing w:after="0" w:line="240" w:lineRule="auto"/>
        <w:ind w:left="301" w:firstLine="62"/>
        <w:jc w:val="both"/>
        <w:rPr>
          <w:rFonts w:eastAsia="Times New Roman" w:cstheme="minorHAnsi"/>
          <w:sz w:val="24"/>
          <w:szCs w:val="24"/>
          <w:highlight w:val="yellow"/>
          <w:lang w:eastAsia="hu-HU"/>
        </w:rPr>
      </w:pPr>
    </w:p>
    <w:p w:rsidR="00B03C37" w:rsidRPr="00B03C37" w:rsidRDefault="00B03C37" w:rsidP="00B03C37">
      <w:pPr>
        <w:spacing w:after="0" w:line="240" w:lineRule="auto"/>
        <w:ind w:left="301" w:firstLine="62"/>
        <w:jc w:val="both"/>
        <w:rPr>
          <w:rFonts w:eastAsia="Times New Roman" w:cstheme="minorHAnsi"/>
          <w:sz w:val="24"/>
          <w:szCs w:val="24"/>
          <w:highlight w:val="yellow"/>
          <w:lang w:eastAsia="hu-HU"/>
        </w:rPr>
      </w:pPr>
    </w:p>
    <w:p w:rsidR="00B03C37" w:rsidRPr="00B03C37" w:rsidRDefault="00B03C37" w:rsidP="00B03C37">
      <w:pPr>
        <w:spacing w:after="0" w:line="240" w:lineRule="auto"/>
        <w:ind w:left="301" w:firstLine="62"/>
        <w:jc w:val="both"/>
        <w:rPr>
          <w:rFonts w:eastAsia="Times New Roman" w:cstheme="minorHAnsi"/>
          <w:sz w:val="24"/>
          <w:szCs w:val="24"/>
          <w:highlight w:val="yellow"/>
          <w:lang w:eastAsia="hu-HU"/>
        </w:rPr>
      </w:pPr>
    </w:p>
    <w:p w:rsidR="00B03C37" w:rsidRPr="00B03C37" w:rsidRDefault="00B03C37" w:rsidP="00B03C37">
      <w:pPr>
        <w:spacing w:after="0" w:line="240" w:lineRule="auto"/>
        <w:ind w:left="301" w:firstLine="62"/>
        <w:jc w:val="both"/>
        <w:rPr>
          <w:rFonts w:eastAsia="Times New Roman" w:cstheme="minorHAnsi"/>
          <w:sz w:val="24"/>
          <w:szCs w:val="24"/>
          <w:highlight w:val="yellow"/>
          <w:lang w:eastAsia="hu-H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Az ajánlati kötöttség: </w:t>
      </w:r>
    </w:p>
    <w:p w:rsidR="00B03C37" w:rsidRPr="00B03C37" w:rsidRDefault="00B03C37" w:rsidP="00B03C37">
      <w:pPr>
        <w:tabs>
          <w:tab w:val="left" w:pos="426"/>
        </w:tabs>
        <w:spacing w:after="0" w:line="240" w:lineRule="auto"/>
        <w:ind w:left="360" w:hanging="360"/>
        <w:jc w:val="both"/>
        <w:rPr>
          <w:rFonts w:eastAsia="Times New Roman" w:cstheme="minorHAnsi"/>
          <w:b/>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B03C37" w:rsidRPr="00B03C37" w:rsidRDefault="00B03C37" w:rsidP="00B03C37">
      <w:pPr>
        <w:spacing w:after="0" w:line="240" w:lineRule="auto"/>
        <w:ind w:left="426"/>
        <w:jc w:val="both"/>
        <w:rPr>
          <w:rFonts w:eastAsia="Times New Roman" w:cstheme="minorHAnsi"/>
          <w:sz w:val="24"/>
          <w:szCs w:val="24"/>
          <w:lang w:eastAsia="hu-HU"/>
        </w:rPr>
      </w:pPr>
    </w:p>
    <w:p w:rsidR="00B03C37" w:rsidRPr="00B03C37" w:rsidRDefault="00B03C37" w:rsidP="00B03C37">
      <w:pPr>
        <w:spacing w:after="0" w:line="240" w:lineRule="auto"/>
        <w:ind w:left="426"/>
        <w:jc w:val="both"/>
        <w:rPr>
          <w:rFonts w:eastAsia="Times New Roman" w:cstheme="minorHAnsi"/>
          <w:sz w:val="24"/>
          <w:szCs w:val="24"/>
          <w:lang w:eastAsia="hu-HU"/>
        </w:rPr>
      </w:pPr>
      <w:r w:rsidRPr="00B03C37">
        <w:rPr>
          <w:rFonts w:eastAsia="Times New Roman" w:cstheme="minorHAnsi"/>
          <w:sz w:val="24"/>
          <w:szCs w:val="24"/>
          <w:lang w:eastAsia="hu-HU"/>
        </w:rPr>
        <w:t>Ajánlatkérő az ajánlattételi határidő lejártáig visszavonhatja a felhívást.</w:t>
      </w:r>
    </w:p>
    <w:p w:rsidR="00B03C37" w:rsidRPr="00B03C37" w:rsidRDefault="00B03C37" w:rsidP="00B03C37">
      <w:pPr>
        <w:spacing w:after="0" w:line="240" w:lineRule="auto"/>
        <w:ind w:left="301" w:firstLine="62"/>
        <w:jc w:val="both"/>
        <w:rPr>
          <w:rFonts w:eastAsia="Times New Roman" w:cstheme="minorHAnsi"/>
          <w:sz w:val="24"/>
          <w:szCs w:val="24"/>
          <w:highlight w:val="yellow"/>
          <w:lang w:eastAsia="hu-H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Eredményhirdetés:</w:t>
      </w:r>
    </w:p>
    <w:p w:rsidR="00B03C37" w:rsidRPr="00B03C37" w:rsidRDefault="00B03C37" w:rsidP="00B03C37">
      <w:pPr>
        <w:spacing w:after="0" w:line="240" w:lineRule="auto"/>
        <w:ind w:left="539" w:hanging="539"/>
        <w:jc w:val="both"/>
        <w:rPr>
          <w:rFonts w:eastAsia="Times New Roman" w:cstheme="minorHAnsi"/>
          <w:b/>
          <w:bCs/>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B03C37" w:rsidRPr="00B03C37" w:rsidRDefault="00B03C37" w:rsidP="00B03C37">
      <w:pPr>
        <w:spacing w:after="0" w:line="240" w:lineRule="auto"/>
        <w:ind w:left="360"/>
        <w:jc w:val="both"/>
        <w:rPr>
          <w:rFonts w:eastAsia="Times New Roman" w:cstheme="minorHAnsi"/>
          <w:sz w:val="24"/>
          <w:szCs w:val="24"/>
          <w:lang w:eastAsia="ru-RU"/>
        </w:rPr>
      </w:pPr>
    </w:p>
    <w:p w:rsidR="00B03C37" w:rsidRPr="00B03C37" w:rsidRDefault="00B03C37" w:rsidP="00B03C37">
      <w:pPr>
        <w:spacing w:after="0" w:line="240" w:lineRule="auto"/>
        <w:ind w:left="360"/>
        <w:jc w:val="both"/>
        <w:rPr>
          <w:rFonts w:eastAsia="Times New Roman" w:cstheme="minorHAnsi"/>
          <w:sz w:val="24"/>
          <w:szCs w:val="24"/>
          <w:lang w:eastAsia="ru-RU"/>
        </w:rPr>
      </w:pPr>
    </w:p>
    <w:p w:rsidR="00B03C37" w:rsidRPr="00B03C37" w:rsidRDefault="00B03C37" w:rsidP="00B03C37">
      <w:pPr>
        <w:numPr>
          <w:ilvl w:val="0"/>
          <w:numId w:val="5"/>
        </w:numPr>
        <w:tabs>
          <w:tab w:val="left" w:pos="567"/>
        </w:tabs>
        <w:spacing w:after="0" w:line="240" w:lineRule="auto"/>
        <w:jc w:val="both"/>
        <w:rPr>
          <w:rFonts w:eastAsia="Times New Roman" w:cstheme="minorHAnsi"/>
          <w:b/>
          <w:sz w:val="24"/>
          <w:szCs w:val="24"/>
          <w:lang w:eastAsia="ru-RU"/>
        </w:rPr>
      </w:pPr>
      <w:r w:rsidRPr="00B03C37">
        <w:rPr>
          <w:rFonts w:eastAsia="Times New Roman" w:cstheme="minorHAnsi"/>
          <w:b/>
          <w:sz w:val="24"/>
          <w:szCs w:val="24"/>
          <w:lang w:eastAsia="ru-RU"/>
        </w:rPr>
        <w:t xml:space="preserve"> Egyéb rendelkezések:</w:t>
      </w: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érvényes ajánlatot benyújtó Ajánlattevőt.</w:t>
      </w:r>
    </w:p>
    <w:p w:rsidR="00B03C37" w:rsidRPr="00B03C37" w:rsidRDefault="00B03C37" w:rsidP="00B03C37">
      <w:pPr>
        <w:spacing w:after="0" w:line="240" w:lineRule="auto"/>
        <w:ind w:left="426"/>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 xml:space="preserve">Az ártárgyalás/elektronikus árlejtés eredménye alapján kitöltött részletes ártáblázatot az ártárgyalás/elektronikus árlejtés alapján legkedvezőbb ajánlatot benyújtó ajánlattevő köteles az </w:t>
      </w:r>
      <w:r w:rsidRPr="00B03C37">
        <w:rPr>
          <w:rFonts w:eastAsia="Times New Roman" w:cstheme="minorHAnsi"/>
          <w:sz w:val="24"/>
          <w:szCs w:val="24"/>
          <w:lang w:eastAsia="ru-RU"/>
        </w:rPr>
        <w:lastRenderedPageBreak/>
        <w:t xml:space="preserve">ártárgyalás/elektronikus árlejtést követő </w:t>
      </w:r>
      <w:r w:rsidRPr="00B03C37">
        <w:rPr>
          <w:rFonts w:eastAsia="Times New Roman" w:cstheme="minorHAnsi"/>
          <w:b/>
          <w:sz w:val="24"/>
          <w:szCs w:val="24"/>
          <w:u w:val="single"/>
          <w:lang w:eastAsia="ru-RU"/>
        </w:rPr>
        <w:t>2 munkanapon</w:t>
      </w:r>
      <w:r w:rsidRPr="00B03C37">
        <w:rPr>
          <w:rFonts w:eastAsia="Times New Roman" w:cstheme="minorHAnsi"/>
          <w:sz w:val="24"/>
          <w:szCs w:val="24"/>
          <w:lang w:eastAsia="ru-RU"/>
        </w:rPr>
        <w:t xml:space="preserve"> belül aláírva elektronikus úton pdf. vagy .jpg formátumban a </w:t>
      </w:r>
      <w:hyperlink r:id="rId15" w:history="1">
        <w:r w:rsidRPr="00B03C37">
          <w:rPr>
            <w:rFonts w:eastAsia="Times New Roman" w:cstheme="minorHAnsi"/>
            <w:sz w:val="24"/>
            <w:szCs w:val="24"/>
            <w:u w:val="single"/>
            <w:lang w:eastAsia="ru-RU"/>
          </w:rPr>
          <w:t>kozbeszerzes@bkv.hu</w:t>
        </w:r>
      </w:hyperlink>
      <w:r w:rsidRPr="00B03C37">
        <w:rPr>
          <w:rFonts w:eastAsia="Times New Roman" w:cstheme="minorHAnsi"/>
          <w:sz w:val="24"/>
          <w:szCs w:val="24"/>
          <w:lang w:eastAsia="ru-RU"/>
        </w:rPr>
        <w:t xml:space="preserve"> e-mail címre vagy a 322-6438-as faxszámra megküldeni. </w:t>
      </w:r>
    </w:p>
    <w:p w:rsidR="00B03C37" w:rsidRPr="00B03C37" w:rsidRDefault="00B03C37" w:rsidP="00B03C37">
      <w:pPr>
        <w:spacing w:after="0" w:line="240" w:lineRule="auto"/>
        <w:ind w:left="301" w:firstLine="62"/>
        <w:jc w:val="both"/>
        <w:rPr>
          <w:rFonts w:eastAsia="Times New Roman" w:cstheme="minorHAnsi"/>
          <w:sz w:val="24"/>
          <w:szCs w:val="24"/>
          <w:lang w:eastAsia="ru-R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ru-RU"/>
        </w:rPr>
        <w:t xml:space="preserve">Az Ajánlatkérő fenntartja a jogot, hogy az ajánlatok elbírálása során az eljárást eredménytelennek nyilvánítsa és adott esetben a legkedvezőbb ajánlatot benyújtó ajánlattevővel szemben a szerződés megkötését megtagadja. </w:t>
      </w:r>
    </w:p>
    <w:p w:rsidR="00B03C37" w:rsidRPr="00B03C37" w:rsidRDefault="00B03C37" w:rsidP="00B03C37">
      <w:pPr>
        <w:spacing w:after="0" w:line="240" w:lineRule="auto"/>
        <w:ind w:left="426"/>
        <w:jc w:val="both"/>
        <w:rPr>
          <w:rFonts w:eastAsia="Times New Roman" w:cstheme="minorHAnsi"/>
          <w:sz w:val="24"/>
          <w:szCs w:val="24"/>
          <w:lang w:eastAsia="hu-HU"/>
        </w:rPr>
      </w:pPr>
    </w:p>
    <w:p w:rsidR="00B03C37" w:rsidRPr="00B03C37" w:rsidRDefault="00B03C37" w:rsidP="00B03C37">
      <w:pPr>
        <w:spacing w:after="0" w:line="240" w:lineRule="auto"/>
        <w:ind w:left="426"/>
        <w:jc w:val="both"/>
        <w:rPr>
          <w:rFonts w:eastAsia="Times New Roman" w:cstheme="minorHAnsi"/>
          <w:sz w:val="24"/>
          <w:szCs w:val="24"/>
          <w:lang w:eastAsia="ru-RU"/>
        </w:rPr>
      </w:pPr>
      <w:r w:rsidRPr="00B03C37">
        <w:rPr>
          <w:rFonts w:eastAsia="Times New Roman" w:cstheme="minorHAnsi"/>
          <w:sz w:val="24"/>
          <w:szCs w:val="24"/>
          <w:lang w:eastAsia="hu-HU"/>
        </w:rPr>
        <w:t>A szerződés a nyertes ajánlattevővel, írásban jön létre, mindkét fél általi aláírás időpontjában.</w:t>
      </w:r>
    </w:p>
    <w:p w:rsidR="00B03C37" w:rsidRPr="00B03C37" w:rsidRDefault="00B03C37" w:rsidP="00B03C37"/>
    <w:p w:rsidR="008C25E3" w:rsidRDefault="008C25E3"/>
    <w:sectPr w:rsidR="008C25E3" w:rsidSect="00262AF2">
      <w:headerReference w:type="default" r:id="rId16"/>
      <w:footerReference w:type="even" r:id="rId17"/>
      <w:footerReference w:type="defaul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17" w:rsidRDefault="003C6C17">
      <w:pPr>
        <w:spacing w:after="0" w:line="240" w:lineRule="auto"/>
      </w:pPr>
      <w:r>
        <w:separator/>
      </w:r>
    </w:p>
  </w:endnote>
  <w:endnote w:type="continuationSeparator" w:id="0">
    <w:p w:rsidR="003C6C17" w:rsidRDefault="003C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B03C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3C6C1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B03C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55420">
      <w:rPr>
        <w:rStyle w:val="Oldalszm"/>
        <w:noProof/>
      </w:rPr>
      <w:t>2</w:t>
    </w:r>
    <w:r>
      <w:rPr>
        <w:rStyle w:val="Oldalszm"/>
      </w:rPr>
      <w:fldChar w:fldCharType="end"/>
    </w:r>
  </w:p>
  <w:p w:rsidR="00CA6090" w:rsidRDefault="003C6C1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3C6C17">
    <w:pPr>
      <w:pStyle w:val="llb"/>
    </w:pPr>
  </w:p>
  <w:p w:rsidR="00545B84" w:rsidRDefault="003C6C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17" w:rsidRDefault="003C6C17">
      <w:pPr>
        <w:spacing w:after="0" w:line="240" w:lineRule="auto"/>
      </w:pPr>
      <w:r>
        <w:separator/>
      </w:r>
    </w:p>
  </w:footnote>
  <w:footnote w:type="continuationSeparator" w:id="0">
    <w:p w:rsidR="003C6C17" w:rsidRDefault="003C6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B03C37" w:rsidP="00C414AD">
    <w:pPr>
      <w:pStyle w:val="lfej"/>
      <w:pBdr>
        <w:bottom w:val="single" w:sz="4" w:space="1" w:color="auto"/>
      </w:pBdr>
      <w:tabs>
        <w:tab w:val="clear" w:pos="4536"/>
        <w:tab w:val="clear" w:pos="9072"/>
        <w:tab w:val="right" w:pos="9540"/>
      </w:tabs>
      <w:rPr>
        <w:rFonts w:cstheme="minorHAnsi"/>
        <w:szCs w:val="24"/>
      </w:rPr>
    </w:pPr>
    <w:r>
      <w:rPr>
        <w:noProof/>
        <w:lang w:eastAsia="hu-HU"/>
      </w:rPr>
      <w:drawing>
        <wp:inline distT="0" distB="0" distL="0" distR="0" wp14:anchorId="129A02B7" wp14:editId="3966DD54">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cstheme="minorHAnsi"/>
        <w:szCs w:val="24"/>
      </w:rPr>
      <w:t xml:space="preserve">                                                                                                                           </w:t>
    </w:r>
    <w:r w:rsidRPr="00C414AD">
      <w:rPr>
        <w:rFonts w:cstheme="minorHAnsi"/>
        <w:szCs w:val="24"/>
      </w:rPr>
      <w:t>Ajánlati felhívás</w:t>
    </w:r>
  </w:p>
  <w:p w:rsidR="00CA6090" w:rsidRPr="00C414AD" w:rsidRDefault="00B03C37" w:rsidP="00F33A9C">
    <w:pPr>
      <w:pStyle w:val="lfej"/>
      <w:pBdr>
        <w:bottom w:val="single" w:sz="4" w:space="1" w:color="auto"/>
      </w:pBdr>
      <w:tabs>
        <w:tab w:val="clear" w:pos="4536"/>
        <w:tab w:val="clear" w:pos="9072"/>
        <w:tab w:val="right" w:pos="9540"/>
      </w:tabs>
      <w:jc w:val="right"/>
      <w:rPr>
        <w:rFonts w:cstheme="minorHAnsi"/>
        <w:szCs w:val="24"/>
      </w:rPr>
    </w:pPr>
    <w:r>
      <w:rPr>
        <w:rFonts w:cstheme="minorHAnsi"/>
        <w:szCs w:val="24"/>
      </w:rPr>
      <w:t xml:space="preserve">                                                                                                                               </w:t>
    </w:r>
    <w:r w:rsidRPr="00C414AD">
      <w:rPr>
        <w:rFonts w:cstheme="minorHAnsi"/>
        <w:szCs w:val="24"/>
      </w:rPr>
      <w:t xml:space="preserve">BKV </w:t>
    </w:r>
    <w:r w:rsidRPr="002854EE">
      <w:rPr>
        <w:rFonts w:cstheme="minorHAnsi"/>
        <w:szCs w:val="24"/>
      </w:rPr>
      <w:t>Zrt. V-243</w:t>
    </w:r>
    <w:r w:rsidRPr="00C414AD">
      <w:rPr>
        <w:rFonts w:cstheme="minorHAnsi"/>
        <w:szCs w:val="24"/>
      </w:rPr>
      <w:t>/1</w:t>
    </w:r>
    <w:r>
      <w:rPr>
        <w:rFonts w:cstheme="minorHAnsi"/>
        <w:szCs w:val="24"/>
      </w:rPr>
      <w:t>5</w:t>
    </w:r>
    <w:r w:rsidRPr="00C414AD">
      <w:rPr>
        <w:rFonts w:cstheme="minorHAnsi"/>
        <w:szCs w:val="24"/>
      </w:rPr>
      <w:t>.</w:t>
    </w:r>
    <w:r w:rsidRPr="00C414AD">
      <w:rPr>
        <w:rFonts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
    <w:nsid w:val="5B0515E4"/>
    <w:multiLevelType w:val="hybridMultilevel"/>
    <w:tmpl w:val="849CCD4A"/>
    <w:lvl w:ilvl="0" w:tplc="040E000F">
      <w:start w:val="8"/>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8D00FF0"/>
    <w:multiLevelType w:val="hybridMultilevel"/>
    <w:tmpl w:val="62F6E3A6"/>
    <w:lvl w:ilvl="0" w:tplc="AFF82838">
      <w:numFmt w:val="bullet"/>
      <w:lvlText w:val="-"/>
      <w:lvlJc w:val="left"/>
      <w:pPr>
        <w:ind w:left="2628" w:hanging="360"/>
      </w:pPr>
      <w:rPr>
        <w:rFonts w:ascii="Calibri" w:eastAsia="Times New Roman" w:hAnsi="Calibri" w:cs="Calibri" w:hint="default"/>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cumentProtection w:edit="readOnly" w:enforcement="1" w:cryptProviderType="rsaFull" w:cryptAlgorithmClass="hash" w:cryptAlgorithmType="typeAny" w:cryptAlgorithmSid="4" w:cryptSpinCount="100000" w:hash="X5WDEu97XsIS/PtYaq7M1W2yPJw=" w:salt="5LdJTyCz6WVLgoVKmSoR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37"/>
    <w:rsid w:val="00055420"/>
    <w:rsid w:val="003C6C17"/>
    <w:rsid w:val="008C25E3"/>
    <w:rsid w:val="00B03C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B03C3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03C37"/>
  </w:style>
  <w:style w:type="paragraph" w:styleId="llb">
    <w:name w:val="footer"/>
    <w:basedOn w:val="Norml"/>
    <w:link w:val="llbChar"/>
    <w:uiPriority w:val="99"/>
    <w:semiHidden/>
    <w:unhideWhenUsed/>
    <w:rsid w:val="00B03C3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03C37"/>
  </w:style>
  <w:style w:type="paragraph" w:styleId="Jegyzetszveg">
    <w:name w:val="annotation text"/>
    <w:basedOn w:val="Norml"/>
    <w:link w:val="JegyzetszvegChar"/>
    <w:uiPriority w:val="99"/>
    <w:semiHidden/>
    <w:unhideWhenUsed/>
    <w:rsid w:val="00B03C37"/>
    <w:pPr>
      <w:spacing w:line="240" w:lineRule="auto"/>
    </w:pPr>
    <w:rPr>
      <w:sz w:val="20"/>
      <w:szCs w:val="20"/>
    </w:rPr>
  </w:style>
  <w:style w:type="character" w:customStyle="1" w:styleId="JegyzetszvegChar">
    <w:name w:val="Jegyzetszöveg Char"/>
    <w:basedOn w:val="Bekezdsalapbettpusa"/>
    <w:link w:val="Jegyzetszveg"/>
    <w:uiPriority w:val="99"/>
    <w:semiHidden/>
    <w:rsid w:val="00B03C37"/>
    <w:rPr>
      <w:sz w:val="20"/>
      <w:szCs w:val="20"/>
    </w:rPr>
  </w:style>
  <w:style w:type="character" w:styleId="Oldalszm">
    <w:name w:val="page number"/>
    <w:basedOn w:val="Bekezdsalapbettpusa"/>
    <w:rsid w:val="00B03C37"/>
  </w:style>
  <w:style w:type="character" w:styleId="Jegyzethivatkozs">
    <w:name w:val="annotation reference"/>
    <w:semiHidden/>
    <w:rsid w:val="00B03C37"/>
    <w:rPr>
      <w:sz w:val="16"/>
      <w:szCs w:val="16"/>
    </w:rPr>
  </w:style>
  <w:style w:type="paragraph" w:styleId="Buborkszveg">
    <w:name w:val="Balloon Text"/>
    <w:basedOn w:val="Norml"/>
    <w:link w:val="BuborkszvegChar"/>
    <w:uiPriority w:val="99"/>
    <w:semiHidden/>
    <w:unhideWhenUsed/>
    <w:rsid w:val="00B03C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B03C3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03C37"/>
  </w:style>
  <w:style w:type="paragraph" w:styleId="llb">
    <w:name w:val="footer"/>
    <w:basedOn w:val="Norml"/>
    <w:link w:val="llbChar"/>
    <w:uiPriority w:val="99"/>
    <w:semiHidden/>
    <w:unhideWhenUsed/>
    <w:rsid w:val="00B03C3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03C37"/>
  </w:style>
  <w:style w:type="paragraph" w:styleId="Jegyzetszveg">
    <w:name w:val="annotation text"/>
    <w:basedOn w:val="Norml"/>
    <w:link w:val="JegyzetszvegChar"/>
    <w:uiPriority w:val="99"/>
    <w:semiHidden/>
    <w:unhideWhenUsed/>
    <w:rsid w:val="00B03C37"/>
    <w:pPr>
      <w:spacing w:line="240" w:lineRule="auto"/>
    </w:pPr>
    <w:rPr>
      <w:sz w:val="20"/>
      <w:szCs w:val="20"/>
    </w:rPr>
  </w:style>
  <w:style w:type="character" w:customStyle="1" w:styleId="JegyzetszvegChar">
    <w:name w:val="Jegyzetszöveg Char"/>
    <w:basedOn w:val="Bekezdsalapbettpusa"/>
    <w:link w:val="Jegyzetszveg"/>
    <w:uiPriority w:val="99"/>
    <w:semiHidden/>
    <w:rsid w:val="00B03C37"/>
    <w:rPr>
      <w:sz w:val="20"/>
      <w:szCs w:val="20"/>
    </w:rPr>
  </w:style>
  <w:style w:type="character" w:styleId="Oldalszm">
    <w:name w:val="page number"/>
    <w:basedOn w:val="Bekezdsalapbettpusa"/>
    <w:rsid w:val="00B03C37"/>
  </w:style>
  <w:style w:type="character" w:styleId="Jegyzethivatkozs">
    <w:name w:val="annotation reference"/>
    <w:semiHidden/>
    <w:rsid w:val="00B03C37"/>
    <w:rPr>
      <w:sz w:val="16"/>
      <w:szCs w:val="16"/>
    </w:rPr>
  </w:style>
  <w:style w:type="paragraph" w:styleId="Buborkszveg">
    <w:name w:val="Balloon Text"/>
    <w:basedOn w:val="Norml"/>
    <w:link w:val="BuborkszvegChar"/>
    <w:uiPriority w:val="99"/>
    <w:semiHidden/>
    <w:unhideWhenUsed/>
    <w:rsid w:val="00B03C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lectool.h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ctool.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ctool.com/sourcingtool/" TargetMode="External"/><Relationship Id="rId5" Type="http://schemas.openxmlformats.org/officeDocument/2006/relationships/webSettings" Target="webSettings.xml"/><Relationship Id="rId15" Type="http://schemas.openxmlformats.org/officeDocument/2006/relationships/hyperlink" Target="mailto:kozbeszerzes@bkv.hu" TargetMode="Externa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ozbeszerzes@bkv.hu" TargetMode="External"/><Relationship Id="rId14" Type="http://schemas.openxmlformats.org/officeDocument/2006/relationships/hyperlink" Target="mailto:kozbeszerzes@bk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11499</Characters>
  <Application>Microsoft Office Word</Application>
  <DocSecurity>8</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Hagymási Dóra Mária</dc:creator>
  <cp:lastModifiedBy>Hagymási Dóra Mária</cp:lastModifiedBy>
  <cp:revision>2</cp:revision>
  <dcterms:created xsi:type="dcterms:W3CDTF">2015-10-05T12:20:00Z</dcterms:created>
  <dcterms:modified xsi:type="dcterms:W3CDTF">2015-10-05T12:20:00Z</dcterms:modified>
</cp:coreProperties>
</file>