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9305" w14:textId="77777777" w:rsidR="0094521B" w:rsidRPr="00E05CEE" w:rsidRDefault="0094521B" w:rsidP="0094521B">
      <w:pPr>
        <w:pStyle w:val="Cmsor2"/>
        <w:spacing w:before="0" w:line="480" w:lineRule="auto"/>
        <w:ind w:left="3"/>
        <w:rPr>
          <w:i w:val="0"/>
        </w:rPr>
      </w:pPr>
    </w:p>
    <w:p w14:paraId="13F2F2CC" w14:textId="77777777" w:rsidR="0094521B" w:rsidRPr="00E05CEE" w:rsidRDefault="0044162A" w:rsidP="0094521B">
      <w:pPr>
        <w:spacing w:line="360" w:lineRule="auto"/>
        <w:jc w:val="center"/>
        <w:rPr>
          <w:rFonts w:ascii="Arial" w:hAnsi="Arial" w:cs="Arial"/>
        </w:rPr>
      </w:pPr>
      <w:r w:rsidRPr="00E05CEE">
        <w:rPr>
          <w:rFonts w:ascii="Arial" w:hAnsi="Arial" w:cs="Arial"/>
          <w:noProof/>
          <w:lang w:eastAsia="hu-HU"/>
        </w:rPr>
        <w:drawing>
          <wp:inline distT="0" distB="0" distL="0" distR="0" wp14:anchorId="0E6D0127" wp14:editId="06D1E5BA">
            <wp:extent cx="2371725" cy="866775"/>
            <wp:effectExtent l="0" t="0" r="0" b="0"/>
            <wp:docPr id="2" name="Kép 1" descr="bkv_logo_feket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v_logo_fekete_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36A0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</w:rPr>
      </w:pPr>
    </w:p>
    <w:p w14:paraId="7B919301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</w:rPr>
      </w:pPr>
    </w:p>
    <w:p w14:paraId="1AC1895F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</w:rPr>
      </w:pPr>
    </w:p>
    <w:p w14:paraId="61831E4C" w14:textId="747F0786" w:rsidR="00C63993" w:rsidRPr="00E05CEE" w:rsidRDefault="00505271" w:rsidP="0094521B">
      <w:pPr>
        <w:pStyle w:val="Szvegtrzs3"/>
        <w:jc w:val="center"/>
        <w:rPr>
          <w:rFonts w:cs="Arial"/>
          <w:b/>
          <w:color w:val="auto"/>
          <w:sz w:val="36"/>
          <w:szCs w:val="36"/>
        </w:rPr>
      </w:pPr>
      <w:r w:rsidRPr="00505271">
        <w:rPr>
          <w:rFonts w:cs="Arial"/>
          <w:b/>
          <w:sz w:val="36"/>
          <w:szCs w:val="36"/>
        </w:rPr>
        <w:t>Beruházási kölcsön felvétele 150 db autóbusz beszerzés finanszírozására</w:t>
      </w:r>
    </w:p>
    <w:p w14:paraId="42A625F8" w14:textId="6EEB10C4" w:rsidR="0094521B" w:rsidRPr="00E05CEE" w:rsidRDefault="007B1187" w:rsidP="0094521B">
      <w:pPr>
        <w:pStyle w:val="Szvegtrzs3"/>
        <w:jc w:val="center"/>
        <w:rPr>
          <w:rFonts w:cs="Arial"/>
          <w:b/>
          <w:color w:val="auto"/>
          <w:sz w:val="28"/>
          <w:szCs w:val="28"/>
        </w:rPr>
      </w:pPr>
      <w:proofErr w:type="gramStart"/>
      <w:r w:rsidRPr="00E05CEE">
        <w:rPr>
          <w:rFonts w:cs="Arial"/>
          <w:b/>
          <w:color w:val="auto"/>
          <w:sz w:val="28"/>
          <w:szCs w:val="28"/>
        </w:rPr>
        <w:t>versenyeztetési</w:t>
      </w:r>
      <w:proofErr w:type="gramEnd"/>
      <w:r w:rsidRPr="00E05CEE">
        <w:rPr>
          <w:rFonts w:cs="Arial"/>
          <w:b/>
          <w:color w:val="auto"/>
          <w:sz w:val="28"/>
          <w:szCs w:val="28"/>
        </w:rPr>
        <w:t xml:space="preserve"> eljárás</w:t>
      </w:r>
    </w:p>
    <w:p w14:paraId="7B0B6C9D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Cs w:val="24"/>
        </w:rPr>
      </w:pPr>
    </w:p>
    <w:p w14:paraId="0052B4DB" w14:textId="6DF62470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05CEE">
        <w:rPr>
          <w:rFonts w:ascii="Arial" w:hAnsi="Arial" w:cs="Arial"/>
          <w:sz w:val="28"/>
          <w:szCs w:val="28"/>
        </w:rPr>
        <w:t>Eljárás száma: BKV Zrt. V</w:t>
      </w:r>
      <w:r w:rsidR="00EF24FB" w:rsidRPr="00E05CEE">
        <w:rPr>
          <w:rFonts w:ascii="Arial" w:hAnsi="Arial" w:cs="Arial"/>
          <w:sz w:val="28"/>
          <w:szCs w:val="28"/>
        </w:rPr>
        <w:t>-</w:t>
      </w:r>
      <w:r w:rsidR="00C63993">
        <w:rPr>
          <w:rFonts w:ascii="Arial" w:hAnsi="Arial" w:cs="Arial"/>
          <w:sz w:val="28"/>
          <w:szCs w:val="28"/>
        </w:rPr>
        <w:t>283</w:t>
      </w:r>
      <w:r w:rsidR="00EF24FB" w:rsidRPr="00E05CEE">
        <w:rPr>
          <w:rFonts w:ascii="Arial" w:hAnsi="Arial" w:cs="Arial"/>
          <w:sz w:val="28"/>
          <w:szCs w:val="28"/>
        </w:rPr>
        <w:t>/</w:t>
      </w:r>
      <w:r w:rsidR="00D230FC" w:rsidRPr="00E05CEE">
        <w:rPr>
          <w:rFonts w:ascii="Arial" w:hAnsi="Arial" w:cs="Arial"/>
          <w:sz w:val="28"/>
          <w:szCs w:val="28"/>
        </w:rPr>
        <w:t>1</w:t>
      </w:r>
      <w:r w:rsidR="00C63993">
        <w:rPr>
          <w:rFonts w:ascii="Arial" w:hAnsi="Arial" w:cs="Arial"/>
          <w:sz w:val="28"/>
          <w:szCs w:val="28"/>
        </w:rPr>
        <w:t>5</w:t>
      </w:r>
    </w:p>
    <w:p w14:paraId="7FF0E5BC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57AA55A2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3CA40523" w14:textId="77777777" w:rsidR="0094521B" w:rsidRPr="00E05CEE" w:rsidRDefault="0094521B" w:rsidP="0094521B">
      <w:pPr>
        <w:pStyle w:val="BKV"/>
        <w:jc w:val="center"/>
        <w:rPr>
          <w:rFonts w:cs="Arial"/>
          <w:b/>
          <w:sz w:val="36"/>
          <w:szCs w:val="36"/>
        </w:rPr>
      </w:pPr>
      <w:r w:rsidRPr="00E05CEE">
        <w:rPr>
          <w:rFonts w:cs="Arial"/>
          <w:b/>
          <w:sz w:val="36"/>
          <w:szCs w:val="36"/>
        </w:rPr>
        <w:t>AJÁNLATI FELHÍVÁS</w:t>
      </w:r>
    </w:p>
    <w:p w14:paraId="7B65EF05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08F94D2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F4CF575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6717A0B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A63F19A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73899A7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16B8D7D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61FA484" w14:textId="77777777" w:rsidR="0094521B" w:rsidRPr="00E05CEE" w:rsidRDefault="0094521B" w:rsidP="0094521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6F726F5" w14:textId="47F2D14F" w:rsidR="0094521B" w:rsidRPr="00E05CEE" w:rsidRDefault="00627E6E" w:rsidP="0094521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05CEE">
        <w:rPr>
          <w:rFonts w:ascii="Arial" w:hAnsi="Arial" w:cs="Arial"/>
          <w:sz w:val="28"/>
          <w:szCs w:val="28"/>
        </w:rPr>
        <w:t xml:space="preserve">Budapest, </w:t>
      </w:r>
      <w:r w:rsidR="00C63993">
        <w:rPr>
          <w:rFonts w:ascii="Arial" w:hAnsi="Arial" w:cs="Arial"/>
          <w:sz w:val="28"/>
          <w:szCs w:val="28"/>
        </w:rPr>
        <w:t>2015</w:t>
      </w:r>
      <w:r w:rsidR="00892FD4" w:rsidRPr="00E05CEE">
        <w:rPr>
          <w:rFonts w:ascii="Arial" w:hAnsi="Arial" w:cs="Arial"/>
          <w:sz w:val="28"/>
          <w:szCs w:val="28"/>
        </w:rPr>
        <w:t xml:space="preserve">. </w:t>
      </w:r>
      <w:r w:rsidR="00DE0394">
        <w:rPr>
          <w:rFonts w:ascii="Arial" w:hAnsi="Arial" w:cs="Arial"/>
          <w:sz w:val="28"/>
          <w:szCs w:val="28"/>
        </w:rPr>
        <w:t>november</w:t>
      </w:r>
      <w:r w:rsidR="00DE0394" w:rsidRPr="00E05CEE">
        <w:rPr>
          <w:rFonts w:ascii="Arial" w:hAnsi="Arial" w:cs="Arial"/>
          <w:sz w:val="28"/>
          <w:szCs w:val="28"/>
        </w:rPr>
        <w:t xml:space="preserve"> </w:t>
      </w:r>
    </w:p>
    <w:p w14:paraId="629E6386" w14:textId="77777777" w:rsidR="004B4003" w:rsidRPr="00E05CEE" w:rsidRDefault="004B4003" w:rsidP="0094521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15CFE04" w14:textId="77777777" w:rsidR="000B431E" w:rsidRPr="00E05CEE" w:rsidRDefault="000B431E" w:rsidP="004B4003">
      <w:pPr>
        <w:pageBreakBefore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5CEE">
        <w:rPr>
          <w:rFonts w:ascii="Arial" w:hAnsi="Arial" w:cs="Arial"/>
          <w:b/>
          <w:sz w:val="28"/>
          <w:szCs w:val="28"/>
          <w:u w:val="single"/>
        </w:rPr>
        <w:lastRenderedPageBreak/>
        <w:t>AJÁNLATI FELHÍVÁS</w:t>
      </w:r>
    </w:p>
    <w:p w14:paraId="1789E6B4" w14:textId="77777777" w:rsidR="00315D44" w:rsidRPr="00E05CEE" w:rsidRDefault="00315D44" w:rsidP="00E8308A">
      <w:pPr>
        <w:pStyle w:val="BKV"/>
        <w:tabs>
          <w:tab w:val="left" w:pos="567"/>
        </w:tabs>
        <w:spacing w:line="240" w:lineRule="auto"/>
        <w:ind w:firstLine="540"/>
        <w:rPr>
          <w:rFonts w:cs="Arial"/>
          <w:b/>
          <w:szCs w:val="24"/>
        </w:rPr>
      </w:pPr>
    </w:p>
    <w:p w14:paraId="206435A0" w14:textId="77777777" w:rsidR="00107B1E" w:rsidRPr="00E05CEE" w:rsidRDefault="000B431E" w:rsidP="00E8308A">
      <w:pPr>
        <w:pStyle w:val="BKV"/>
        <w:tabs>
          <w:tab w:val="left" w:pos="567"/>
        </w:tabs>
        <w:spacing w:line="240" w:lineRule="auto"/>
        <w:ind w:firstLine="540"/>
        <w:rPr>
          <w:rFonts w:cs="Arial"/>
          <w:szCs w:val="24"/>
        </w:rPr>
      </w:pPr>
      <w:r w:rsidRPr="00E05CEE">
        <w:rPr>
          <w:rFonts w:cs="Arial"/>
          <w:b/>
          <w:szCs w:val="24"/>
        </w:rPr>
        <w:t>Ajánlatkérő neve</w:t>
      </w:r>
      <w:r w:rsidRPr="00E05CEE">
        <w:rPr>
          <w:rFonts w:cs="Arial"/>
          <w:szCs w:val="24"/>
        </w:rPr>
        <w:t>:</w:t>
      </w:r>
      <w:r w:rsidR="00417D66" w:rsidRPr="00E05CEE">
        <w:rPr>
          <w:rFonts w:cs="Arial"/>
          <w:szCs w:val="24"/>
        </w:rPr>
        <w:tab/>
      </w:r>
    </w:p>
    <w:p w14:paraId="3F69F160" w14:textId="77777777" w:rsidR="000B431E" w:rsidRPr="00E05CEE" w:rsidRDefault="00107B1E" w:rsidP="00E8308A">
      <w:pPr>
        <w:pStyle w:val="BKV"/>
        <w:tabs>
          <w:tab w:val="left" w:pos="2694"/>
        </w:tabs>
        <w:spacing w:line="240" w:lineRule="auto"/>
        <w:ind w:left="360"/>
        <w:rPr>
          <w:rFonts w:cs="Arial"/>
          <w:szCs w:val="24"/>
        </w:rPr>
      </w:pPr>
      <w:r w:rsidRPr="00E05CEE">
        <w:rPr>
          <w:rFonts w:cs="Arial"/>
          <w:b/>
          <w:szCs w:val="24"/>
        </w:rPr>
        <w:tab/>
      </w:r>
      <w:r w:rsidR="00873F1B" w:rsidRPr="00E05CEE">
        <w:rPr>
          <w:rFonts w:cs="Arial"/>
          <w:b/>
          <w:szCs w:val="24"/>
        </w:rPr>
        <w:t>Budapesti Közlekedési Z</w:t>
      </w:r>
      <w:r w:rsidRPr="00E05CEE">
        <w:rPr>
          <w:rFonts w:cs="Arial"/>
          <w:b/>
          <w:szCs w:val="24"/>
        </w:rPr>
        <w:t>ártkörűen Működő Részvénytársaság</w:t>
      </w:r>
      <w:r w:rsidR="00873F1B" w:rsidRPr="00E05CEE">
        <w:rPr>
          <w:rFonts w:cs="Arial"/>
          <w:b/>
          <w:szCs w:val="24"/>
        </w:rPr>
        <w:t xml:space="preserve"> </w:t>
      </w:r>
    </w:p>
    <w:p w14:paraId="5E5DB6D5" w14:textId="77777777" w:rsidR="000B431E" w:rsidRPr="00E05CEE" w:rsidRDefault="00914C38" w:rsidP="00E8308A">
      <w:pPr>
        <w:pStyle w:val="BKV"/>
        <w:spacing w:line="240" w:lineRule="auto"/>
        <w:ind w:left="2880" w:hanging="186"/>
        <w:rPr>
          <w:rFonts w:cs="Arial"/>
          <w:szCs w:val="24"/>
        </w:rPr>
      </w:pPr>
      <w:r w:rsidRPr="00E05CEE">
        <w:rPr>
          <w:rFonts w:cs="Arial"/>
          <w:szCs w:val="24"/>
        </w:rPr>
        <w:t>Gazdasági</w:t>
      </w:r>
      <w:r w:rsidR="000B431E" w:rsidRPr="00E05CEE">
        <w:rPr>
          <w:rFonts w:cs="Arial"/>
          <w:szCs w:val="24"/>
        </w:rPr>
        <w:t xml:space="preserve"> Igazgatóság</w:t>
      </w:r>
    </w:p>
    <w:p w14:paraId="4C3BE3BE" w14:textId="77777777" w:rsidR="000B431E" w:rsidRPr="00E05CEE" w:rsidRDefault="00914C38" w:rsidP="00E8308A">
      <w:pPr>
        <w:pStyle w:val="BKV"/>
        <w:spacing w:line="240" w:lineRule="auto"/>
        <w:ind w:left="2880" w:hanging="186"/>
        <w:rPr>
          <w:rFonts w:cs="Arial"/>
          <w:szCs w:val="24"/>
        </w:rPr>
      </w:pPr>
      <w:r w:rsidRPr="00E05CEE">
        <w:rPr>
          <w:rFonts w:cs="Arial"/>
          <w:szCs w:val="24"/>
        </w:rPr>
        <w:t xml:space="preserve">Beszerzési </w:t>
      </w:r>
      <w:r w:rsidR="00C83174" w:rsidRPr="00E05CEE">
        <w:rPr>
          <w:rFonts w:cs="Arial"/>
          <w:szCs w:val="24"/>
        </w:rPr>
        <w:t>Főosztály</w:t>
      </w:r>
    </w:p>
    <w:p w14:paraId="309CCC1D" w14:textId="77777777" w:rsidR="000B431E" w:rsidRPr="00E05CEE" w:rsidRDefault="000B431E" w:rsidP="00E8308A">
      <w:pPr>
        <w:ind w:left="2880" w:hanging="186"/>
        <w:rPr>
          <w:rFonts w:ascii="Arial" w:hAnsi="Arial" w:cs="Arial"/>
          <w:szCs w:val="24"/>
        </w:rPr>
      </w:pPr>
      <w:r w:rsidRPr="00E05CEE">
        <w:rPr>
          <w:rFonts w:ascii="Arial" w:hAnsi="Arial" w:cs="Arial"/>
          <w:szCs w:val="24"/>
        </w:rPr>
        <w:t>1072 Budapest</w:t>
      </w:r>
      <w:r w:rsidR="009D1845" w:rsidRPr="00E05CEE">
        <w:rPr>
          <w:rFonts w:ascii="Arial" w:hAnsi="Arial" w:cs="Arial"/>
          <w:szCs w:val="24"/>
        </w:rPr>
        <w:t>,</w:t>
      </w:r>
      <w:r w:rsidRPr="00E05CEE">
        <w:rPr>
          <w:rFonts w:ascii="Arial" w:hAnsi="Arial" w:cs="Arial"/>
          <w:szCs w:val="24"/>
        </w:rPr>
        <w:t xml:space="preserve"> Akácfa u. 15.</w:t>
      </w:r>
      <w:r w:rsidRPr="00E05CEE">
        <w:rPr>
          <w:rFonts w:ascii="Arial" w:hAnsi="Arial" w:cs="Arial"/>
          <w:b/>
          <w:szCs w:val="24"/>
        </w:rPr>
        <w:t xml:space="preserve"> </w:t>
      </w:r>
    </w:p>
    <w:p w14:paraId="0A4F3115" w14:textId="54695D02" w:rsidR="00873F1B" w:rsidRDefault="000B431E" w:rsidP="00E8308A">
      <w:pPr>
        <w:ind w:left="2880" w:hanging="186"/>
        <w:rPr>
          <w:rFonts w:ascii="Arial" w:hAnsi="Arial" w:cs="Arial"/>
          <w:szCs w:val="24"/>
        </w:rPr>
      </w:pPr>
      <w:r w:rsidRPr="00E05CEE">
        <w:rPr>
          <w:rFonts w:ascii="Arial" w:hAnsi="Arial" w:cs="Arial"/>
          <w:szCs w:val="24"/>
        </w:rPr>
        <w:t>Tel</w:t>
      </w:r>
      <w:proofErr w:type="gramStart"/>
      <w:r w:rsidRPr="00E05CEE">
        <w:rPr>
          <w:rFonts w:ascii="Arial" w:hAnsi="Arial" w:cs="Arial"/>
          <w:szCs w:val="24"/>
        </w:rPr>
        <w:t>.</w:t>
      </w:r>
      <w:r w:rsidR="00F13CA0" w:rsidRPr="00E05CEE">
        <w:rPr>
          <w:rFonts w:ascii="Arial" w:hAnsi="Arial" w:cs="Arial"/>
          <w:szCs w:val="24"/>
        </w:rPr>
        <w:t>:</w:t>
      </w:r>
      <w:proofErr w:type="gramEnd"/>
      <w:r w:rsidRPr="00E05CEE">
        <w:rPr>
          <w:rFonts w:ascii="Arial" w:hAnsi="Arial" w:cs="Arial"/>
          <w:szCs w:val="24"/>
        </w:rPr>
        <w:t xml:space="preserve"> </w:t>
      </w:r>
      <w:r w:rsidR="00914C38" w:rsidRPr="00E05CEE">
        <w:rPr>
          <w:rFonts w:ascii="Arial" w:hAnsi="Arial" w:cs="Arial"/>
          <w:szCs w:val="24"/>
        </w:rPr>
        <w:t>461-6578</w:t>
      </w:r>
      <w:r w:rsidR="00AE3763" w:rsidRPr="00E05CEE">
        <w:rPr>
          <w:rFonts w:ascii="Arial" w:hAnsi="Arial" w:cs="Arial"/>
          <w:szCs w:val="24"/>
        </w:rPr>
        <w:t xml:space="preserve">, </w:t>
      </w:r>
      <w:r w:rsidRPr="00E05CEE">
        <w:rPr>
          <w:rFonts w:ascii="Arial" w:hAnsi="Arial" w:cs="Arial"/>
        </w:rPr>
        <w:t xml:space="preserve">Fax: </w:t>
      </w:r>
      <w:r w:rsidR="002E004F">
        <w:rPr>
          <w:rFonts w:ascii="Arial" w:hAnsi="Arial" w:cs="Arial"/>
          <w:szCs w:val="24"/>
        </w:rPr>
        <w:t>322</w:t>
      </w:r>
      <w:r w:rsidR="00914C38" w:rsidRPr="00E05CEE">
        <w:rPr>
          <w:rFonts w:ascii="Arial" w:hAnsi="Arial" w:cs="Arial"/>
          <w:szCs w:val="24"/>
        </w:rPr>
        <w:t>-</w:t>
      </w:r>
      <w:r w:rsidR="002E004F">
        <w:rPr>
          <w:rFonts w:ascii="Arial" w:hAnsi="Arial" w:cs="Arial"/>
          <w:szCs w:val="24"/>
        </w:rPr>
        <w:t>6438</w:t>
      </w:r>
    </w:p>
    <w:p w14:paraId="3C682851" w14:textId="3401EE0B" w:rsidR="00DC4FFA" w:rsidRDefault="00DC4FFA" w:rsidP="00E8308A">
      <w:pPr>
        <w:ind w:left="2880" w:hanging="186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 xml:space="preserve">: </w:t>
      </w:r>
      <w:hyperlink r:id="rId10" w:history="1">
        <w:r w:rsidRPr="003A3781">
          <w:rPr>
            <w:rStyle w:val="Hiperhivatkozs"/>
            <w:rFonts w:ascii="Arial" w:hAnsi="Arial" w:cs="Arial"/>
            <w:szCs w:val="24"/>
          </w:rPr>
          <w:t>kozbeszerzes@bkv.hu</w:t>
        </w:r>
      </w:hyperlink>
    </w:p>
    <w:p w14:paraId="1B1A9D1E" w14:textId="77777777" w:rsidR="00914C38" w:rsidRPr="00E05CEE" w:rsidRDefault="00914C38" w:rsidP="00E8308A">
      <w:pPr>
        <w:ind w:left="2880" w:hanging="186"/>
        <w:rPr>
          <w:rFonts w:ascii="Arial" w:hAnsi="Arial" w:cs="Arial"/>
          <w:b/>
        </w:rPr>
      </w:pPr>
    </w:p>
    <w:p w14:paraId="670A3AFF" w14:textId="5C6CBD46" w:rsidR="00873F1B" w:rsidRPr="00E05CEE" w:rsidRDefault="00873F1B" w:rsidP="008C18AF">
      <w:pPr>
        <w:pStyle w:val="BKV"/>
        <w:numPr>
          <w:ilvl w:val="0"/>
          <w:numId w:val="3"/>
        </w:numPr>
        <w:tabs>
          <w:tab w:val="left" w:pos="540"/>
          <w:tab w:val="left" w:pos="1134"/>
        </w:tabs>
        <w:spacing w:line="240" w:lineRule="auto"/>
        <w:rPr>
          <w:rFonts w:cs="Arial"/>
          <w:szCs w:val="24"/>
        </w:rPr>
      </w:pPr>
      <w:r w:rsidRPr="00E05CEE">
        <w:rPr>
          <w:rFonts w:cs="Arial"/>
          <w:b/>
          <w:szCs w:val="24"/>
        </w:rPr>
        <w:t xml:space="preserve">Az eljárás száma: </w:t>
      </w:r>
      <w:r w:rsidR="004A2B63" w:rsidRPr="00E05CEE">
        <w:rPr>
          <w:rFonts w:cs="Arial"/>
          <w:szCs w:val="24"/>
        </w:rPr>
        <w:t>BKV Zrt. V</w:t>
      </w:r>
      <w:r w:rsidR="00907029" w:rsidRPr="00E05CEE">
        <w:rPr>
          <w:rFonts w:cs="Arial"/>
          <w:szCs w:val="24"/>
        </w:rPr>
        <w:t>-</w:t>
      </w:r>
      <w:r w:rsidR="00C63993">
        <w:rPr>
          <w:rFonts w:cs="Arial"/>
          <w:szCs w:val="24"/>
        </w:rPr>
        <w:t>283</w:t>
      </w:r>
      <w:r w:rsidR="00907029" w:rsidRPr="00E05CEE">
        <w:rPr>
          <w:rFonts w:cs="Arial"/>
          <w:szCs w:val="24"/>
        </w:rPr>
        <w:t>/</w:t>
      </w:r>
      <w:r w:rsidR="00F81526" w:rsidRPr="00E05CEE">
        <w:rPr>
          <w:rFonts w:cs="Arial"/>
          <w:szCs w:val="24"/>
        </w:rPr>
        <w:t>1</w:t>
      </w:r>
      <w:r w:rsidR="00C63993">
        <w:rPr>
          <w:rFonts w:cs="Arial"/>
          <w:szCs w:val="24"/>
        </w:rPr>
        <w:t>5</w:t>
      </w:r>
      <w:r w:rsidRPr="00E05CEE">
        <w:rPr>
          <w:rFonts w:cs="Arial"/>
          <w:szCs w:val="24"/>
        </w:rPr>
        <w:t>.</w:t>
      </w:r>
    </w:p>
    <w:p w14:paraId="0E864432" w14:textId="77777777" w:rsidR="009D1845" w:rsidRPr="00E05CEE" w:rsidRDefault="009D1845" w:rsidP="00E8308A">
      <w:pPr>
        <w:pStyle w:val="BKV"/>
        <w:tabs>
          <w:tab w:val="left" w:pos="540"/>
        </w:tabs>
        <w:spacing w:line="240" w:lineRule="auto"/>
        <w:ind w:left="2240" w:hanging="2600"/>
        <w:rPr>
          <w:rFonts w:cs="Arial"/>
          <w:szCs w:val="24"/>
        </w:rPr>
      </w:pPr>
    </w:p>
    <w:p w14:paraId="4FF2F9CB" w14:textId="77777777" w:rsidR="000B431E" w:rsidRPr="00E05CEE" w:rsidRDefault="000B431E" w:rsidP="008C18AF">
      <w:pPr>
        <w:pStyle w:val="BKV"/>
        <w:numPr>
          <w:ilvl w:val="0"/>
          <w:numId w:val="3"/>
        </w:numPr>
        <w:tabs>
          <w:tab w:val="left" w:pos="540"/>
          <w:tab w:val="left" w:pos="1134"/>
        </w:tabs>
        <w:spacing w:line="240" w:lineRule="auto"/>
        <w:rPr>
          <w:rFonts w:cs="Arial"/>
          <w:b/>
          <w:szCs w:val="24"/>
        </w:rPr>
      </w:pPr>
      <w:r w:rsidRPr="00E05CEE">
        <w:rPr>
          <w:rFonts w:cs="Arial"/>
          <w:b/>
          <w:szCs w:val="24"/>
        </w:rPr>
        <w:t xml:space="preserve">A </w:t>
      </w:r>
      <w:r w:rsidR="00157AD6" w:rsidRPr="00E05CEE">
        <w:rPr>
          <w:rFonts w:cs="Arial"/>
          <w:b/>
          <w:szCs w:val="24"/>
        </w:rPr>
        <w:t>beszerzés</w:t>
      </w:r>
      <w:r w:rsidRPr="00E05CEE">
        <w:rPr>
          <w:rFonts w:cs="Arial"/>
          <w:b/>
          <w:szCs w:val="24"/>
        </w:rPr>
        <w:t xml:space="preserve"> tárgya</w:t>
      </w:r>
      <w:r w:rsidR="00741557" w:rsidRPr="00E05CEE">
        <w:rPr>
          <w:rFonts w:cs="Arial"/>
          <w:b/>
          <w:szCs w:val="24"/>
        </w:rPr>
        <w:t xml:space="preserve"> és mennyisége</w:t>
      </w:r>
      <w:r w:rsidRPr="00E05CEE">
        <w:rPr>
          <w:rFonts w:cs="Arial"/>
          <w:b/>
          <w:szCs w:val="24"/>
        </w:rPr>
        <w:t>:</w:t>
      </w:r>
    </w:p>
    <w:p w14:paraId="3765D376" w14:textId="77777777" w:rsidR="001F6141" w:rsidRPr="00E05CEE" w:rsidRDefault="001F6141" w:rsidP="00E8308A">
      <w:pPr>
        <w:pStyle w:val="BKV"/>
        <w:tabs>
          <w:tab w:val="left" w:pos="540"/>
        </w:tabs>
        <w:spacing w:line="240" w:lineRule="auto"/>
        <w:rPr>
          <w:rFonts w:cs="Arial"/>
          <w:b/>
          <w:szCs w:val="24"/>
        </w:rPr>
      </w:pPr>
    </w:p>
    <w:p w14:paraId="2FF3B6EF" w14:textId="6921F6D5" w:rsidR="00C63993" w:rsidRDefault="00505271" w:rsidP="00DC4FFA">
      <w:pPr>
        <w:ind w:left="567" w:hanging="1"/>
        <w:rPr>
          <w:rFonts w:ascii="Arial" w:hAnsi="Arial" w:cs="Arial"/>
        </w:rPr>
      </w:pPr>
      <w:r w:rsidRPr="00505271">
        <w:rPr>
          <w:rFonts w:ascii="Arial" w:hAnsi="Arial" w:cs="Arial"/>
        </w:rPr>
        <w:t>Beruházási kölcsön felvétele 150 db autóbusz beszerzés finanszírozására</w:t>
      </w:r>
    </w:p>
    <w:p w14:paraId="04C2B5A9" w14:textId="77777777" w:rsidR="00505271" w:rsidRDefault="00505271" w:rsidP="00DC4FFA">
      <w:pPr>
        <w:ind w:left="567" w:hanging="1"/>
        <w:rPr>
          <w:rFonts w:ascii="Arial" w:hAnsi="Arial" w:cs="Arial"/>
        </w:rPr>
      </w:pPr>
    </w:p>
    <w:p w14:paraId="196087CC" w14:textId="081B364D" w:rsidR="00DA0FB4" w:rsidRDefault="00DA0FB4" w:rsidP="00DC4FFA">
      <w:pPr>
        <w:ind w:left="567" w:hanging="1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05271">
        <w:rPr>
          <w:rFonts w:ascii="Arial" w:hAnsi="Arial" w:cs="Arial"/>
        </w:rPr>
        <w:t>kölcsönre</w:t>
      </w:r>
      <w:r>
        <w:rPr>
          <w:rFonts w:ascii="Arial" w:hAnsi="Arial" w:cs="Arial"/>
        </w:rPr>
        <w:t xml:space="preserve"> vonatkozó ajánlatok benyújtását megelőzően Ajánlatkérő </w:t>
      </w:r>
      <w:r w:rsidRPr="009832F6">
        <w:rPr>
          <w:rFonts w:ascii="Arial" w:hAnsi="Arial" w:cs="Arial"/>
        </w:rPr>
        <w:t>megoldási javaslatok benyújtását kéri ajánlattevőktől</w:t>
      </w:r>
      <w:r w:rsidR="00DE0394">
        <w:rPr>
          <w:rFonts w:ascii="Arial" w:hAnsi="Arial" w:cs="Arial"/>
        </w:rPr>
        <w:t>.</w:t>
      </w:r>
    </w:p>
    <w:p w14:paraId="668B98EF" w14:textId="77777777" w:rsidR="00DA0FB4" w:rsidRDefault="00DA0FB4" w:rsidP="00DC4FFA">
      <w:pPr>
        <w:ind w:left="567" w:hanging="1"/>
        <w:rPr>
          <w:rFonts w:ascii="Arial" w:hAnsi="Arial" w:cs="Arial"/>
        </w:rPr>
      </w:pPr>
    </w:p>
    <w:p w14:paraId="517DC376" w14:textId="7248814A" w:rsidR="00DA0FB4" w:rsidRPr="00DA0FB4" w:rsidRDefault="00DA0FB4" w:rsidP="00C63993">
      <w:pPr>
        <w:pStyle w:val="BKV"/>
        <w:tabs>
          <w:tab w:val="left" w:pos="540"/>
          <w:tab w:val="left" w:pos="1134"/>
        </w:tabs>
        <w:spacing w:line="240" w:lineRule="auto"/>
        <w:ind w:left="567"/>
        <w:rPr>
          <w:rFonts w:cs="Arial"/>
        </w:rPr>
      </w:pPr>
      <w:r w:rsidRPr="00DA0FB4">
        <w:rPr>
          <w:rFonts w:cs="Arial"/>
        </w:rPr>
        <w:t>A beszerzés tárgya és mennyisége</w:t>
      </w:r>
      <w:r>
        <w:rPr>
          <w:rFonts w:cs="Arial"/>
        </w:rPr>
        <w:t xml:space="preserve"> az alábbi:</w:t>
      </w:r>
    </w:p>
    <w:p w14:paraId="18213359" w14:textId="77777777" w:rsidR="00D261F1" w:rsidRPr="00E05CEE" w:rsidRDefault="00D261F1" w:rsidP="00C63993">
      <w:pPr>
        <w:ind w:left="567"/>
        <w:rPr>
          <w:rFonts w:ascii="Arial" w:hAnsi="Arial" w:cs="Arial"/>
        </w:rPr>
      </w:pPr>
    </w:p>
    <w:p w14:paraId="3D6B8194" w14:textId="16FEE57E" w:rsidR="00C63993" w:rsidRPr="00C63993" w:rsidRDefault="00C63993" w:rsidP="00DE0394">
      <w:pPr>
        <w:ind w:left="567"/>
        <w:rPr>
          <w:rFonts w:ascii="Arial" w:hAnsi="Arial" w:cs="Arial"/>
        </w:rPr>
      </w:pPr>
      <w:r w:rsidRPr="00C63993">
        <w:rPr>
          <w:rFonts w:ascii="Arial" w:hAnsi="Arial" w:cs="Arial"/>
        </w:rPr>
        <w:t>Teljes mennyiség: 13.725 millió Ft összegű rendelkezésre tartott kölcsönösszeg</w:t>
      </w:r>
      <w:r w:rsidR="00DE0394">
        <w:rPr>
          <w:rFonts w:ascii="Arial" w:hAnsi="Arial" w:cs="Arial"/>
        </w:rPr>
        <w:t>, de részösszegre vonatkozó ajánlat is benyújtható</w:t>
      </w:r>
      <w:r w:rsidRPr="00C63993">
        <w:rPr>
          <w:rFonts w:ascii="Arial" w:hAnsi="Arial" w:cs="Arial"/>
        </w:rPr>
        <w:t xml:space="preserve">. </w:t>
      </w:r>
    </w:p>
    <w:p w14:paraId="6056ECB2" w14:textId="77777777" w:rsidR="00C63993" w:rsidRPr="002E004F" w:rsidRDefault="00C63993" w:rsidP="00C63993">
      <w:pPr>
        <w:ind w:left="567"/>
        <w:rPr>
          <w:rFonts w:ascii="Arial" w:hAnsi="Arial" w:cs="Arial"/>
        </w:rPr>
      </w:pPr>
      <w:r w:rsidRPr="005C7870">
        <w:rPr>
          <w:rFonts w:ascii="Arial" w:hAnsi="Arial" w:cs="Arial"/>
        </w:rPr>
        <w:t>Az igénybevett kölcsön összege legfeljebb a beszerzendő autóbuszok vételárával egyezik meg.</w:t>
      </w:r>
    </w:p>
    <w:p w14:paraId="4DF93BF3" w14:textId="77777777" w:rsidR="00A321F0" w:rsidRDefault="00C63993" w:rsidP="00C63993">
      <w:pPr>
        <w:ind w:left="567"/>
        <w:rPr>
          <w:rFonts w:ascii="Arial" w:hAnsi="Arial" w:cs="Arial"/>
        </w:rPr>
      </w:pPr>
      <w:r w:rsidRPr="002E004F">
        <w:rPr>
          <w:rFonts w:ascii="Arial" w:hAnsi="Arial" w:cs="Arial"/>
        </w:rPr>
        <w:t xml:space="preserve">Futamidő: </w:t>
      </w:r>
      <w:r w:rsidR="000A7613" w:rsidRPr="002E004F">
        <w:rPr>
          <w:rFonts w:ascii="Arial" w:hAnsi="Arial" w:cs="Arial"/>
        </w:rPr>
        <w:t>A tárgyalások</w:t>
      </w:r>
      <w:r w:rsidR="000A7613" w:rsidRPr="00C63993">
        <w:rPr>
          <w:rFonts w:ascii="Arial" w:hAnsi="Arial" w:cs="Arial"/>
        </w:rPr>
        <w:t xml:space="preserve"> alapján kerül véglegesítésre</w:t>
      </w:r>
      <w:r w:rsidRPr="00C63993">
        <w:rPr>
          <w:rFonts w:ascii="Arial" w:hAnsi="Arial" w:cs="Arial"/>
        </w:rPr>
        <w:t>.</w:t>
      </w:r>
    </w:p>
    <w:p w14:paraId="01C35204" w14:textId="5DDBE6D1" w:rsidR="00C63993" w:rsidRPr="00C63993" w:rsidRDefault="00DE0394" w:rsidP="00C6399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Önkéntes előtörlesztés</w:t>
      </w:r>
      <w:r w:rsidR="009B21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B21DE">
        <w:rPr>
          <w:rFonts w:ascii="Arial" w:hAnsi="Arial" w:cs="Arial"/>
        </w:rPr>
        <w:t>M</w:t>
      </w:r>
      <w:r>
        <w:rPr>
          <w:rFonts w:ascii="Arial" w:hAnsi="Arial" w:cs="Arial"/>
        </w:rPr>
        <w:t>inden hó végén, bármely összeg</w:t>
      </w:r>
      <w:r w:rsidR="00A9210B">
        <w:rPr>
          <w:rFonts w:ascii="Arial" w:hAnsi="Arial" w:cs="Arial"/>
        </w:rPr>
        <w:t>ben</w:t>
      </w:r>
      <w:r w:rsidR="009B21DE">
        <w:rPr>
          <w:rFonts w:ascii="Arial" w:hAnsi="Arial" w:cs="Arial"/>
        </w:rPr>
        <w:t xml:space="preserve"> </w:t>
      </w:r>
      <w:r w:rsidR="00A9210B">
        <w:rPr>
          <w:rFonts w:ascii="Arial" w:hAnsi="Arial" w:cs="Arial"/>
        </w:rPr>
        <w:t>lehetséges</w:t>
      </w:r>
      <w:r>
        <w:rPr>
          <w:rFonts w:ascii="Arial" w:hAnsi="Arial" w:cs="Arial"/>
        </w:rPr>
        <w:t>.</w:t>
      </w:r>
    </w:p>
    <w:p w14:paraId="3D2E25C4" w14:textId="77777777" w:rsidR="00C63993" w:rsidRPr="00C63993" w:rsidRDefault="00C63993" w:rsidP="00C63993">
      <w:pPr>
        <w:ind w:left="567"/>
        <w:rPr>
          <w:rFonts w:ascii="Arial" w:hAnsi="Arial" w:cs="Arial"/>
        </w:rPr>
      </w:pPr>
      <w:r w:rsidRPr="00C63993">
        <w:rPr>
          <w:rFonts w:ascii="Arial" w:hAnsi="Arial" w:cs="Arial"/>
        </w:rPr>
        <w:t>Rendelkezésre tartási időszak: 2016. december 31-ig.</w:t>
      </w:r>
    </w:p>
    <w:p w14:paraId="2E6BA088" w14:textId="676D9519" w:rsidR="00C63993" w:rsidRPr="00C63993" w:rsidRDefault="00C63993" w:rsidP="00C63993">
      <w:pPr>
        <w:ind w:left="567"/>
        <w:rPr>
          <w:rFonts w:ascii="Arial" w:hAnsi="Arial" w:cs="Arial"/>
        </w:rPr>
      </w:pPr>
      <w:r w:rsidRPr="00C63993">
        <w:rPr>
          <w:rFonts w:ascii="Arial" w:hAnsi="Arial" w:cs="Arial"/>
        </w:rPr>
        <w:t xml:space="preserve">Törlesztés: </w:t>
      </w:r>
      <w:r w:rsidR="00D70CA9">
        <w:rPr>
          <w:rFonts w:ascii="Arial" w:hAnsi="Arial" w:cs="Arial"/>
        </w:rPr>
        <w:t>T</w:t>
      </w:r>
      <w:r w:rsidRPr="00C63993">
        <w:rPr>
          <w:rFonts w:ascii="Arial" w:hAnsi="Arial" w:cs="Arial"/>
        </w:rPr>
        <w:t>ürelmi időt követően évente egyenlő összegekben.</w:t>
      </w:r>
    </w:p>
    <w:p w14:paraId="71FA4118" w14:textId="77777777" w:rsidR="00C63993" w:rsidRDefault="00C63993" w:rsidP="00C63993">
      <w:pPr>
        <w:ind w:left="567"/>
        <w:rPr>
          <w:rFonts w:ascii="Arial" w:hAnsi="Arial" w:cs="Arial"/>
        </w:rPr>
      </w:pPr>
      <w:r w:rsidRPr="00C63993">
        <w:rPr>
          <w:rFonts w:ascii="Arial" w:hAnsi="Arial" w:cs="Arial"/>
        </w:rPr>
        <w:t>Kamatperiódus: Éves (12 havi BUBOR + kamatfelár).</w:t>
      </w:r>
    </w:p>
    <w:p w14:paraId="28A01EB2" w14:textId="4D3AC303" w:rsidR="00C63993" w:rsidRPr="00C63993" w:rsidRDefault="00C63993" w:rsidP="00C63993">
      <w:pPr>
        <w:ind w:left="567"/>
        <w:rPr>
          <w:rFonts w:ascii="Arial" w:hAnsi="Arial" w:cs="Arial"/>
        </w:rPr>
      </w:pPr>
      <w:r w:rsidRPr="00C63993">
        <w:rPr>
          <w:rFonts w:ascii="Arial" w:hAnsi="Arial" w:cs="Arial"/>
        </w:rPr>
        <w:t xml:space="preserve">Rendelkezésre tartási jutalék: </w:t>
      </w:r>
      <w:r w:rsidR="00D70CA9">
        <w:rPr>
          <w:rFonts w:ascii="Arial" w:hAnsi="Arial" w:cs="Arial"/>
        </w:rPr>
        <w:t>A</w:t>
      </w:r>
      <w:r w:rsidRPr="00C63993">
        <w:rPr>
          <w:rFonts w:ascii="Arial" w:hAnsi="Arial" w:cs="Arial"/>
        </w:rPr>
        <w:t xml:space="preserve"> tárgyalások alapján kerül véglegesítésre.</w:t>
      </w:r>
    </w:p>
    <w:p w14:paraId="13FECFEE" w14:textId="77777777" w:rsidR="00160B09" w:rsidRPr="00C63993" w:rsidRDefault="00160B09" w:rsidP="00160B09">
      <w:pPr>
        <w:ind w:left="567"/>
        <w:rPr>
          <w:rFonts w:ascii="Arial" w:hAnsi="Arial" w:cs="Arial"/>
        </w:rPr>
      </w:pPr>
      <w:r w:rsidRPr="00C63993">
        <w:rPr>
          <w:rFonts w:ascii="Arial" w:hAnsi="Arial" w:cs="Arial"/>
        </w:rPr>
        <w:t xml:space="preserve">Önerő: </w:t>
      </w:r>
      <w:r>
        <w:rPr>
          <w:rFonts w:ascii="Arial" w:hAnsi="Arial" w:cs="Arial"/>
        </w:rPr>
        <w:t>A</w:t>
      </w:r>
      <w:r w:rsidRPr="00C63993">
        <w:rPr>
          <w:rFonts w:ascii="Arial" w:hAnsi="Arial" w:cs="Arial"/>
        </w:rPr>
        <w:t xml:space="preserve"> tárgyalások alapján kerül véglegesítésre.</w:t>
      </w:r>
    </w:p>
    <w:p w14:paraId="39CAA35D" w14:textId="0280CC2A" w:rsidR="009832F6" w:rsidRDefault="00160B09" w:rsidP="009832F6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Biztosíték</w:t>
      </w:r>
      <w:r w:rsidR="00C63993" w:rsidRPr="00C639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C63993">
        <w:rPr>
          <w:rFonts w:ascii="Arial" w:hAnsi="Arial" w:cs="Arial"/>
        </w:rPr>
        <w:t xml:space="preserve"> tárgyalások alapján kerül véglegesítésre.</w:t>
      </w:r>
    </w:p>
    <w:p w14:paraId="4756CC71" w14:textId="77777777" w:rsidR="00B66805" w:rsidRDefault="00B66805" w:rsidP="009832F6">
      <w:pPr>
        <w:ind w:left="540"/>
        <w:rPr>
          <w:rFonts w:ascii="Arial" w:hAnsi="Arial" w:cs="Arial"/>
        </w:rPr>
      </w:pPr>
    </w:p>
    <w:p w14:paraId="7DB64E90" w14:textId="77777777" w:rsidR="00B66805" w:rsidRPr="00B66805" w:rsidRDefault="00B66805" w:rsidP="00B66805">
      <w:pPr>
        <w:ind w:left="567"/>
        <w:rPr>
          <w:rFonts w:ascii="Arial" w:hAnsi="Arial" w:cs="Arial"/>
        </w:rPr>
      </w:pPr>
      <w:r w:rsidRPr="00B66805">
        <w:rPr>
          <w:rFonts w:ascii="Arial" w:hAnsi="Arial" w:cs="Arial"/>
        </w:rPr>
        <w:t>Az eljárásban meghirdetett kölcsönösszegnél kisebb összegre is nyújtható be megoldási javaslat, a BKV Zrt. a legkedvezőbb, összesen legfeljebb 13,725 Mrd Ft összegű ajánlatra kíván szerződést kötni.</w:t>
      </w:r>
    </w:p>
    <w:p w14:paraId="55F0F2D5" w14:textId="77777777" w:rsidR="00B66805" w:rsidRPr="00B66805" w:rsidRDefault="00B66805" w:rsidP="00B66805">
      <w:pPr>
        <w:ind w:left="567"/>
        <w:rPr>
          <w:rFonts w:ascii="Arial" w:hAnsi="Arial" w:cs="Arial"/>
        </w:rPr>
      </w:pPr>
      <w:r w:rsidRPr="00B66805">
        <w:rPr>
          <w:rFonts w:ascii="Arial" w:hAnsi="Arial" w:cs="Arial"/>
        </w:rPr>
        <w:t>Ajánlatkérő fenntartja annak jogát, hogy az eljárásban pályáztatott kölcsön teljes összegét a végleges szerződések megkötéséig csökkentse.</w:t>
      </w:r>
    </w:p>
    <w:p w14:paraId="17A0AD6C" w14:textId="77777777" w:rsidR="00B66805" w:rsidRPr="00B66805" w:rsidRDefault="00B66805" w:rsidP="00B66805">
      <w:pPr>
        <w:ind w:left="567"/>
        <w:rPr>
          <w:rFonts w:ascii="Arial" w:hAnsi="Arial" w:cs="Arial"/>
        </w:rPr>
      </w:pPr>
      <w:r w:rsidRPr="00B66805">
        <w:rPr>
          <w:rFonts w:ascii="Arial" w:hAnsi="Arial" w:cs="Arial"/>
        </w:rPr>
        <w:t xml:space="preserve">A javaslatban több, eltérő kondíciójú (futamidő, türelmi idő, kamatfelár, önerő, biztosíték) kölcsönre vonatkozó ajánlat benyújtása is lehetséges. </w:t>
      </w:r>
    </w:p>
    <w:p w14:paraId="0A29CC1F" w14:textId="3E010BDE" w:rsidR="00B66805" w:rsidRPr="00B66805" w:rsidRDefault="00B66805" w:rsidP="00B66805">
      <w:pPr>
        <w:ind w:left="567"/>
        <w:rPr>
          <w:rFonts w:ascii="Arial" w:hAnsi="Arial" w:cs="Arial"/>
        </w:rPr>
      </w:pPr>
      <w:r w:rsidRPr="00B66805">
        <w:rPr>
          <w:rFonts w:ascii="Arial" w:hAnsi="Arial" w:cs="Arial"/>
        </w:rPr>
        <w:t>A</w:t>
      </w:r>
      <w:r w:rsidRPr="00B66805">
        <w:rPr>
          <w:rFonts w:ascii="Arial" w:hAnsi="Arial" w:cs="Arial"/>
        </w:rPr>
        <w:t xml:space="preserve">jánlatkérő a mellékelt szerződés szerkezetén nem kíván változtatni, ezt a tervezetet tekinti a tárgyalások kiindulópontjának. Ajánlattevők javaslataikat a mellékelt változatban, szerkeszthető formátumban, korrektúrával és/vagy megjegyzéssel jelölve nyújthatják be, a megoldási javaslataik mellékleteként. </w:t>
      </w:r>
    </w:p>
    <w:p w14:paraId="00888A79" w14:textId="77777777" w:rsidR="00B66805" w:rsidRPr="00B66805" w:rsidRDefault="00B66805" w:rsidP="00B66805">
      <w:pPr>
        <w:ind w:left="567"/>
        <w:rPr>
          <w:rFonts w:ascii="Arial" w:hAnsi="Arial" w:cs="Arial"/>
        </w:rPr>
      </w:pPr>
      <w:r w:rsidRPr="00B66805">
        <w:rPr>
          <w:rFonts w:ascii="Arial" w:hAnsi="Arial" w:cs="Arial"/>
        </w:rPr>
        <w:t>A szerződéstervezetben megjelölésre kerültek azon rendelkezések, melyek alkalmazásáról Ajánlattevő dönthet. Ezen rendelkezések a beszerzés tárgyát vagy az ellenszolgáltatás megfizetésének módját nem érintik, a szerződéses feltételekre adott tartalmi, szakmai ajánlattal nem összefüggőek, így használatuk választható.</w:t>
      </w:r>
    </w:p>
    <w:p w14:paraId="1134E2D5" w14:textId="77777777" w:rsidR="00B66805" w:rsidRPr="00B66805" w:rsidRDefault="00B66805" w:rsidP="00B66805">
      <w:pPr>
        <w:ind w:left="567"/>
        <w:rPr>
          <w:rFonts w:ascii="Arial" w:hAnsi="Arial" w:cs="Arial"/>
        </w:rPr>
      </w:pPr>
      <w:r w:rsidRPr="00B66805">
        <w:rPr>
          <w:rFonts w:ascii="Arial" w:hAnsi="Arial" w:cs="Arial"/>
        </w:rPr>
        <w:t xml:space="preserve">Ajánlatkérő a szerződés következő kiegészítéseit, technikai feltételként értelmezi, melyeket majd a végleges </w:t>
      </w:r>
      <w:proofErr w:type="gramStart"/>
      <w:r w:rsidRPr="00B66805">
        <w:rPr>
          <w:rFonts w:ascii="Arial" w:hAnsi="Arial" w:cs="Arial"/>
        </w:rPr>
        <w:t>szerződés(</w:t>
      </w:r>
      <w:proofErr w:type="spellStart"/>
      <w:proofErr w:type="gramEnd"/>
      <w:r w:rsidRPr="00B66805">
        <w:rPr>
          <w:rFonts w:ascii="Arial" w:hAnsi="Arial" w:cs="Arial"/>
        </w:rPr>
        <w:t>ek</w:t>
      </w:r>
      <w:proofErr w:type="spellEnd"/>
      <w:r w:rsidRPr="00B66805">
        <w:rPr>
          <w:rFonts w:ascii="Arial" w:hAnsi="Arial" w:cs="Arial"/>
        </w:rPr>
        <w:t>)</w:t>
      </w:r>
      <w:proofErr w:type="spellStart"/>
      <w:r w:rsidRPr="00B66805">
        <w:rPr>
          <w:rFonts w:ascii="Arial" w:hAnsi="Arial" w:cs="Arial"/>
        </w:rPr>
        <w:t>ben</w:t>
      </w:r>
      <w:proofErr w:type="spellEnd"/>
      <w:r w:rsidRPr="00B66805">
        <w:rPr>
          <w:rFonts w:ascii="Arial" w:hAnsi="Arial" w:cs="Arial"/>
        </w:rPr>
        <w:t xml:space="preserve"> kíván aktualizálni: </w:t>
      </w:r>
    </w:p>
    <w:p w14:paraId="34EEB290" w14:textId="77777777" w:rsidR="00B66805" w:rsidRPr="00B66805" w:rsidRDefault="00B66805" w:rsidP="00B66805">
      <w:pPr>
        <w:ind w:left="567" w:firstLine="708"/>
        <w:rPr>
          <w:rFonts w:ascii="Arial" w:hAnsi="Arial" w:cs="Arial"/>
        </w:rPr>
      </w:pPr>
      <w:r w:rsidRPr="00B66805">
        <w:rPr>
          <w:rFonts w:ascii="Arial" w:hAnsi="Arial" w:cs="Arial"/>
        </w:rPr>
        <w:t>-             a referencia bankok,</w:t>
      </w:r>
    </w:p>
    <w:p w14:paraId="44451198" w14:textId="77777777" w:rsidR="00B66805" w:rsidRPr="00B66805" w:rsidRDefault="00B66805" w:rsidP="00B66805">
      <w:pPr>
        <w:ind w:left="567" w:firstLine="708"/>
        <w:rPr>
          <w:rFonts w:ascii="Arial" w:hAnsi="Arial" w:cs="Arial"/>
        </w:rPr>
      </w:pPr>
      <w:r w:rsidRPr="00B66805">
        <w:rPr>
          <w:rFonts w:ascii="Arial" w:hAnsi="Arial" w:cs="Arial"/>
        </w:rPr>
        <w:t>-             a kölcsön folyósítására, visszafizetésére megjelölt bankszámla,</w:t>
      </w:r>
    </w:p>
    <w:p w14:paraId="28C0DD28" w14:textId="77777777" w:rsidR="00B66805" w:rsidRPr="00B66805" w:rsidRDefault="00B66805" w:rsidP="00B66805">
      <w:pPr>
        <w:ind w:left="567" w:firstLine="708"/>
        <w:rPr>
          <w:rFonts w:ascii="Arial" w:hAnsi="Arial" w:cs="Arial"/>
        </w:rPr>
      </w:pPr>
      <w:r w:rsidRPr="00B66805">
        <w:rPr>
          <w:rFonts w:ascii="Arial" w:hAnsi="Arial" w:cs="Arial"/>
        </w:rPr>
        <w:t>-             a lehívási értesítésben megjelölt bankszámla,</w:t>
      </w:r>
    </w:p>
    <w:p w14:paraId="09F11D1A" w14:textId="77777777" w:rsidR="00B66805" w:rsidRPr="00B66805" w:rsidRDefault="00B66805" w:rsidP="00B66805">
      <w:pPr>
        <w:ind w:left="567" w:firstLine="708"/>
        <w:rPr>
          <w:rFonts w:ascii="Arial" w:hAnsi="Arial" w:cs="Arial"/>
        </w:rPr>
      </w:pPr>
      <w:r w:rsidRPr="00B66805">
        <w:rPr>
          <w:rFonts w:ascii="Arial" w:hAnsi="Arial" w:cs="Arial"/>
        </w:rPr>
        <w:t>-             az adatkezelés szabályai.</w:t>
      </w:r>
    </w:p>
    <w:p w14:paraId="01F6328F" w14:textId="77777777" w:rsidR="00B66805" w:rsidRPr="00B66805" w:rsidRDefault="00B66805" w:rsidP="00B66805">
      <w:pPr>
        <w:ind w:left="567"/>
        <w:rPr>
          <w:rFonts w:ascii="Arial" w:hAnsi="Arial" w:cs="Arial"/>
        </w:rPr>
      </w:pPr>
      <w:r w:rsidRPr="00B66805">
        <w:rPr>
          <w:rFonts w:ascii="Arial" w:hAnsi="Arial" w:cs="Arial"/>
        </w:rPr>
        <w:t>A BKV Zrt. a beszerezni kívánt kölcsön biztosítékaként nem tervezi kezesség biztosítását. A kölcsönösszeg biztosítékaként a beszerzésre kerülő autóbuszok megadhatók.</w:t>
      </w:r>
    </w:p>
    <w:p w14:paraId="22252719" w14:textId="77777777" w:rsidR="00160B09" w:rsidRPr="00E05CEE" w:rsidRDefault="00160B09" w:rsidP="009832F6">
      <w:pPr>
        <w:ind w:left="540"/>
        <w:rPr>
          <w:rFonts w:ascii="Arial" w:hAnsi="Arial" w:cs="Arial"/>
        </w:rPr>
      </w:pPr>
      <w:bookmarkStart w:id="0" w:name="_GoBack"/>
      <w:bookmarkEnd w:id="0"/>
    </w:p>
    <w:p w14:paraId="2DE9EF8B" w14:textId="10EDAB9C" w:rsidR="009832F6" w:rsidRDefault="009832F6" w:rsidP="009832F6">
      <w:pPr>
        <w:numPr>
          <w:ilvl w:val="0"/>
          <w:numId w:val="3"/>
        </w:numPr>
        <w:tabs>
          <w:tab w:val="left" w:pos="540"/>
          <w:tab w:val="left" w:pos="113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Az eljárás menete:</w:t>
      </w:r>
    </w:p>
    <w:p w14:paraId="483C3DD0" w14:textId="77777777" w:rsidR="009832F6" w:rsidRDefault="009832F6" w:rsidP="009832F6">
      <w:pPr>
        <w:tabs>
          <w:tab w:val="left" w:pos="540"/>
          <w:tab w:val="left" w:pos="1134"/>
        </w:tabs>
        <w:ind w:left="720"/>
        <w:rPr>
          <w:rFonts w:ascii="Arial" w:hAnsi="Arial" w:cs="Arial"/>
          <w:b/>
          <w:szCs w:val="24"/>
        </w:rPr>
      </w:pPr>
    </w:p>
    <w:p w14:paraId="675EA3B9" w14:textId="77777777" w:rsidR="00F24375" w:rsidRPr="005C7870" w:rsidRDefault="009832F6" w:rsidP="005C7870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5C7870">
        <w:rPr>
          <w:rFonts w:ascii="Arial" w:hAnsi="Arial" w:cs="Arial"/>
        </w:rPr>
        <w:t>Ajánlatkérő az eljárás első szakaszában megoldási javaslatok benyújtását kéri ajánlattevőktől</w:t>
      </w:r>
      <w:r w:rsidR="00D70CA9" w:rsidRPr="005C7870">
        <w:rPr>
          <w:rFonts w:ascii="Arial" w:hAnsi="Arial" w:cs="Arial"/>
        </w:rPr>
        <w:t xml:space="preserve"> a mellékletben megadott formában</w:t>
      </w:r>
      <w:r w:rsidRPr="005C7870">
        <w:rPr>
          <w:rFonts w:ascii="Arial" w:hAnsi="Arial" w:cs="Arial"/>
        </w:rPr>
        <w:t xml:space="preserve">. </w:t>
      </w:r>
    </w:p>
    <w:p w14:paraId="1D3FABD4" w14:textId="2EAF9D43" w:rsidR="009832F6" w:rsidRDefault="009832F6" w:rsidP="002E004F">
      <w:pPr>
        <w:pStyle w:val="Szvegtrzsbehzssal2"/>
        <w:ind w:left="567"/>
        <w:rPr>
          <w:rFonts w:cs="Arial"/>
        </w:rPr>
      </w:pPr>
      <w:r>
        <w:rPr>
          <w:rFonts w:cs="Arial"/>
        </w:rPr>
        <w:t xml:space="preserve">A javaslatok benyújtását követően tárgyalások megtartására kerül sor, mely során Ajánlatkérő </w:t>
      </w:r>
      <w:r w:rsidRPr="002E7662">
        <w:rPr>
          <w:rFonts w:cs="Arial"/>
        </w:rPr>
        <w:t xml:space="preserve">az Ajánlattevőkkel </w:t>
      </w:r>
      <w:r>
        <w:rPr>
          <w:rFonts w:cs="Arial"/>
        </w:rPr>
        <w:t>külön-külön</w:t>
      </w:r>
      <w:r w:rsidRPr="002E7662">
        <w:rPr>
          <w:rFonts w:cs="Arial"/>
        </w:rPr>
        <w:t xml:space="preserve"> kíván tárgyalni</w:t>
      </w:r>
      <w:r>
        <w:rPr>
          <w:rFonts w:cs="Arial"/>
        </w:rPr>
        <w:t xml:space="preserve">. Ezen tárgyalások során </w:t>
      </w:r>
      <w:r w:rsidRPr="009832F6">
        <w:rPr>
          <w:rFonts w:cs="Arial"/>
        </w:rPr>
        <w:t xml:space="preserve">az </w:t>
      </w:r>
      <w:r>
        <w:rPr>
          <w:rFonts w:cs="Arial"/>
        </w:rPr>
        <w:t>A</w:t>
      </w:r>
      <w:r w:rsidRPr="009832F6">
        <w:rPr>
          <w:rFonts w:cs="Arial"/>
        </w:rPr>
        <w:t xml:space="preserve">jánlattevők a benyújtott megoldási javaslatukhoz nincsenek kötve, továbbá az </w:t>
      </w:r>
      <w:r>
        <w:rPr>
          <w:rFonts w:cs="Arial"/>
          <w:caps/>
        </w:rPr>
        <w:t>A</w:t>
      </w:r>
      <w:r w:rsidRPr="009832F6">
        <w:rPr>
          <w:rFonts w:cs="Arial"/>
        </w:rPr>
        <w:t>jánlatkérő az általa meghatározott feltételekhez nincs kötve</w:t>
      </w:r>
      <w:r>
        <w:rPr>
          <w:rFonts w:cs="Arial"/>
        </w:rPr>
        <w:t>.</w:t>
      </w:r>
    </w:p>
    <w:p w14:paraId="442A6547" w14:textId="77777777" w:rsidR="005D046F" w:rsidRDefault="005D046F" w:rsidP="009832F6">
      <w:pPr>
        <w:pStyle w:val="Szvegtrzsbehzssal2"/>
        <w:ind w:left="709"/>
        <w:rPr>
          <w:rFonts w:cs="Arial"/>
        </w:rPr>
      </w:pPr>
    </w:p>
    <w:p w14:paraId="65ADFE48" w14:textId="3D1A8DB1" w:rsidR="00224F15" w:rsidRDefault="00661DB9" w:rsidP="008C18AF">
      <w:pPr>
        <w:numPr>
          <w:ilvl w:val="0"/>
          <w:numId w:val="3"/>
        </w:numPr>
        <w:tabs>
          <w:tab w:val="left" w:pos="540"/>
          <w:tab w:val="left" w:pos="1134"/>
        </w:tabs>
        <w:rPr>
          <w:rFonts w:ascii="Arial" w:hAnsi="Arial" w:cs="Arial"/>
          <w:b/>
          <w:szCs w:val="24"/>
        </w:rPr>
      </w:pPr>
      <w:r w:rsidRPr="00E05CEE">
        <w:rPr>
          <w:rFonts w:ascii="Arial" w:hAnsi="Arial" w:cs="Arial"/>
          <w:b/>
          <w:szCs w:val="24"/>
        </w:rPr>
        <w:t xml:space="preserve">A szerződés </w:t>
      </w:r>
      <w:r w:rsidR="00544742" w:rsidRPr="00E05CEE">
        <w:rPr>
          <w:rFonts w:ascii="Arial" w:hAnsi="Arial" w:cs="Arial"/>
          <w:b/>
          <w:szCs w:val="24"/>
        </w:rPr>
        <w:t>időtartama</w:t>
      </w:r>
      <w:r w:rsidR="00224F15">
        <w:rPr>
          <w:rFonts w:ascii="Arial" w:hAnsi="Arial" w:cs="Arial"/>
          <w:b/>
          <w:szCs w:val="24"/>
        </w:rPr>
        <w:t>:</w:t>
      </w:r>
    </w:p>
    <w:p w14:paraId="4190A823" w14:textId="77777777" w:rsidR="00224F15" w:rsidRDefault="00224F15" w:rsidP="00224F15">
      <w:pPr>
        <w:tabs>
          <w:tab w:val="left" w:pos="540"/>
          <w:tab w:val="left" w:pos="1134"/>
        </w:tabs>
        <w:rPr>
          <w:rFonts w:ascii="Arial" w:hAnsi="Arial" w:cs="Arial"/>
          <w:b/>
          <w:szCs w:val="24"/>
        </w:rPr>
      </w:pPr>
    </w:p>
    <w:p w14:paraId="658F14B7" w14:textId="5A9EB58A" w:rsidR="00224F15" w:rsidRPr="00224F15" w:rsidRDefault="00D70CA9" w:rsidP="00224F15">
      <w:pPr>
        <w:tabs>
          <w:tab w:val="left" w:pos="540"/>
          <w:tab w:val="left" w:pos="1134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 kölcsön folyósításától számított </w:t>
      </w:r>
      <w:r w:rsidR="000A7613">
        <w:rPr>
          <w:rFonts w:ascii="Arial" w:hAnsi="Arial" w:cs="Arial"/>
        </w:rPr>
        <w:t xml:space="preserve">legfeljebb </w:t>
      </w:r>
      <w:r>
        <w:rPr>
          <w:rFonts w:ascii="Arial" w:hAnsi="Arial" w:cs="Arial"/>
        </w:rPr>
        <w:t>10 év.</w:t>
      </w:r>
    </w:p>
    <w:p w14:paraId="42E31BC6" w14:textId="77777777" w:rsidR="00224F15" w:rsidRDefault="00224F15" w:rsidP="00224F15">
      <w:pPr>
        <w:tabs>
          <w:tab w:val="left" w:pos="540"/>
          <w:tab w:val="left" w:pos="1134"/>
        </w:tabs>
        <w:rPr>
          <w:rFonts w:ascii="Arial" w:hAnsi="Arial" w:cs="Arial"/>
          <w:b/>
          <w:szCs w:val="24"/>
        </w:rPr>
      </w:pPr>
    </w:p>
    <w:p w14:paraId="6B4A4AE3" w14:textId="0623A41B" w:rsidR="00224F15" w:rsidRPr="00224F15" w:rsidRDefault="00224F15" w:rsidP="00224F15">
      <w:pPr>
        <w:numPr>
          <w:ilvl w:val="0"/>
          <w:numId w:val="3"/>
        </w:numPr>
        <w:tabs>
          <w:tab w:val="left" w:pos="540"/>
          <w:tab w:val="left" w:pos="113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Az </w:t>
      </w:r>
      <w:r w:rsidRPr="00224F15">
        <w:rPr>
          <w:rFonts w:ascii="Arial" w:hAnsi="Arial" w:cs="Arial"/>
          <w:b/>
          <w:szCs w:val="24"/>
        </w:rPr>
        <w:t>ellenszolgáltatás teljesítésének feltételei:</w:t>
      </w:r>
    </w:p>
    <w:p w14:paraId="1D6C66FA" w14:textId="77777777" w:rsidR="00224F15" w:rsidRDefault="00224F15" w:rsidP="00224F15">
      <w:pPr>
        <w:ind w:left="360"/>
        <w:rPr>
          <w:rFonts w:ascii="Arial" w:hAnsi="Arial" w:cs="Arial"/>
          <w:b/>
          <w:color w:val="000000"/>
          <w:szCs w:val="24"/>
        </w:rPr>
      </w:pPr>
    </w:p>
    <w:p w14:paraId="2A67A83D" w14:textId="4954905A" w:rsidR="00224F15" w:rsidRDefault="00224F15" w:rsidP="000F19A0">
      <w:pPr>
        <w:ind w:left="567"/>
        <w:rPr>
          <w:rFonts w:ascii="Arial" w:hAnsi="Arial" w:cs="Arial"/>
          <w:szCs w:val="24"/>
        </w:rPr>
      </w:pPr>
      <w:r w:rsidRPr="00FD464D">
        <w:rPr>
          <w:rFonts w:ascii="Arial" w:hAnsi="Arial" w:cs="Arial"/>
          <w:szCs w:val="24"/>
        </w:rPr>
        <w:lastRenderedPageBreak/>
        <w:t>Ajánlatkérő az ellenszolgáltatást a 2013. évi V. törvény (Ptk.) 6:130. § szerint, az adózás rendjéről szóló 2003. évi XCII. törvény (Art.) 36/A. § rendelkezéseinek figyelembevételével teljesíti.</w:t>
      </w:r>
      <w:r>
        <w:rPr>
          <w:rFonts w:ascii="Arial" w:hAnsi="Arial" w:cs="Arial"/>
          <w:szCs w:val="24"/>
        </w:rPr>
        <w:t xml:space="preserve"> </w:t>
      </w:r>
    </w:p>
    <w:p w14:paraId="186F751D" w14:textId="77777777" w:rsidR="00122775" w:rsidRPr="00E05CEE" w:rsidRDefault="00122775" w:rsidP="00E8308A">
      <w:pPr>
        <w:pStyle w:val="BKV"/>
        <w:spacing w:line="240" w:lineRule="auto"/>
        <w:rPr>
          <w:rFonts w:cs="Arial"/>
          <w:b/>
        </w:rPr>
      </w:pPr>
    </w:p>
    <w:p w14:paraId="06EC9FD2" w14:textId="77777777" w:rsidR="00B84AFB" w:rsidRPr="00E05CEE" w:rsidRDefault="00B84AFB" w:rsidP="008C18AF">
      <w:pPr>
        <w:pStyle w:val="BKV"/>
        <w:numPr>
          <w:ilvl w:val="0"/>
          <w:numId w:val="3"/>
        </w:numPr>
        <w:tabs>
          <w:tab w:val="left" w:pos="993"/>
        </w:tabs>
        <w:spacing w:line="240" w:lineRule="auto"/>
        <w:rPr>
          <w:rFonts w:cs="Arial"/>
        </w:rPr>
      </w:pPr>
      <w:r w:rsidRPr="00E05CEE">
        <w:rPr>
          <w:rFonts w:cs="Arial"/>
          <w:b/>
        </w:rPr>
        <w:t>Ajánlattevőkkel szemben támasztott alkalmassági követelmények</w:t>
      </w:r>
      <w:r w:rsidR="007B1187" w:rsidRPr="00E05CEE">
        <w:rPr>
          <w:rFonts w:cs="Arial"/>
          <w:b/>
        </w:rPr>
        <w:t>:</w:t>
      </w:r>
    </w:p>
    <w:p w14:paraId="3EBBFD4D" w14:textId="77777777" w:rsidR="00B84AFB" w:rsidRPr="00E05CEE" w:rsidRDefault="00B84AFB" w:rsidP="00E8308A">
      <w:pPr>
        <w:pStyle w:val="BKV"/>
        <w:tabs>
          <w:tab w:val="left" w:pos="2700"/>
        </w:tabs>
        <w:spacing w:line="240" w:lineRule="auto"/>
        <w:rPr>
          <w:rFonts w:cs="Arial"/>
          <w:b/>
        </w:rPr>
      </w:pPr>
    </w:p>
    <w:p w14:paraId="4CF14DC9" w14:textId="540B7341" w:rsidR="00B84AFB" w:rsidRPr="00E05CEE" w:rsidRDefault="005D046F" w:rsidP="00AC535A">
      <w:pPr>
        <w:pStyle w:val="BKV"/>
        <w:tabs>
          <w:tab w:val="left" w:pos="1134"/>
        </w:tabs>
        <w:spacing w:line="240" w:lineRule="auto"/>
        <w:ind w:left="1080"/>
        <w:rPr>
          <w:rFonts w:cs="Arial"/>
          <w:b/>
        </w:rPr>
      </w:pPr>
      <w:r>
        <w:rPr>
          <w:rFonts w:cs="Arial"/>
          <w:b/>
        </w:rPr>
        <w:t>S</w:t>
      </w:r>
      <w:r w:rsidR="00B84AFB" w:rsidRPr="00E05CEE">
        <w:rPr>
          <w:rFonts w:cs="Arial"/>
          <w:b/>
        </w:rPr>
        <w:t>zakmai alkalmassági követelmények:</w:t>
      </w:r>
    </w:p>
    <w:p w14:paraId="6041F78D" w14:textId="77777777" w:rsidR="007C2110" w:rsidRPr="00E05CEE" w:rsidRDefault="007C2110" w:rsidP="00E8308A">
      <w:pPr>
        <w:ind w:left="540"/>
        <w:rPr>
          <w:rFonts w:ascii="Arial" w:hAnsi="Arial" w:cs="Arial"/>
        </w:rPr>
      </w:pPr>
    </w:p>
    <w:p w14:paraId="39AC5503" w14:textId="77777777" w:rsidR="00AC535A" w:rsidRPr="00AC535A" w:rsidRDefault="00A936DF" w:rsidP="00E8308A">
      <w:pPr>
        <w:ind w:left="540"/>
        <w:rPr>
          <w:rFonts w:ascii="Arial" w:hAnsi="Arial" w:cs="Arial"/>
        </w:rPr>
      </w:pPr>
      <w:r w:rsidRPr="00E05CEE">
        <w:rPr>
          <w:rFonts w:ascii="Arial" w:hAnsi="Arial" w:cs="Arial"/>
        </w:rPr>
        <w:t>Alkalmatlannak minősül az Ajánlattevő</w:t>
      </w:r>
      <w:r w:rsidR="009472A4" w:rsidRPr="00E05CEE">
        <w:rPr>
          <w:rFonts w:ascii="Arial" w:hAnsi="Arial" w:cs="Arial"/>
        </w:rPr>
        <w:t xml:space="preserve">, </w:t>
      </w:r>
      <w:r w:rsidR="00AC535A">
        <w:rPr>
          <w:rFonts w:ascii="Arial" w:hAnsi="Arial" w:cs="Arial"/>
        </w:rPr>
        <w:t xml:space="preserve">ha </w:t>
      </w:r>
      <w:r w:rsidRPr="00E05CEE">
        <w:rPr>
          <w:rFonts w:ascii="Arial" w:hAnsi="Arial" w:cs="Arial"/>
        </w:rPr>
        <w:t xml:space="preserve">nem </w:t>
      </w:r>
      <w:r w:rsidR="00AC535A">
        <w:rPr>
          <w:rFonts w:ascii="Arial" w:hAnsi="Arial" w:cs="Arial"/>
        </w:rPr>
        <w:t xml:space="preserve">rendelkezik a </w:t>
      </w:r>
      <w:hyperlink r:id="rId11" w:tooltip="Hitelintézet működésének engedélyezése [340 KB]" w:history="1">
        <w:r w:rsidR="00AC535A" w:rsidRPr="00AC535A">
          <w:rPr>
            <w:rFonts w:ascii="Arial" w:hAnsi="Arial" w:cs="Arial"/>
          </w:rPr>
          <w:t>hitelintézeti</w:t>
        </w:r>
      </w:hyperlink>
      <w:r w:rsidR="00AC535A" w:rsidRPr="00AC535A">
        <w:rPr>
          <w:rFonts w:ascii="Arial" w:hAnsi="Arial" w:cs="Arial"/>
        </w:rPr>
        <w:t xml:space="preserve"> működéshez szükséges engedéllyel. </w:t>
      </w:r>
    </w:p>
    <w:p w14:paraId="03FC2BFF" w14:textId="77777777" w:rsidR="00060647" w:rsidRPr="00E05CEE" w:rsidRDefault="00060647" w:rsidP="00E8308A">
      <w:pPr>
        <w:ind w:left="540"/>
        <w:rPr>
          <w:rFonts w:ascii="Arial" w:hAnsi="Arial" w:cs="Arial"/>
        </w:rPr>
      </w:pPr>
    </w:p>
    <w:p w14:paraId="5F66A44E" w14:textId="09344A3E" w:rsidR="00B84AFB" w:rsidRPr="00E05CEE" w:rsidRDefault="005D046F" w:rsidP="00AC535A">
      <w:pPr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Szakmai</w:t>
      </w:r>
      <w:r w:rsidR="00B84AFB" w:rsidRPr="00E05CEE">
        <w:rPr>
          <w:rFonts w:ascii="Arial" w:hAnsi="Arial" w:cs="Arial"/>
          <w:b/>
        </w:rPr>
        <w:t xml:space="preserve"> alkalmasság igazolására kért adatok és tények (igazolás módja):</w:t>
      </w:r>
    </w:p>
    <w:p w14:paraId="7FBA3759" w14:textId="77777777" w:rsidR="007C2110" w:rsidRPr="00E05CEE" w:rsidRDefault="007C2110" w:rsidP="00E8308A">
      <w:pPr>
        <w:ind w:left="540"/>
        <w:rPr>
          <w:rFonts w:ascii="Arial" w:hAnsi="Arial" w:cs="Arial"/>
        </w:rPr>
      </w:pPr>
    </w:p>
    <w:p w14:paraId="40DBC383" w14:textId="3E4EEA1D" w:rsidR="00AC535A" w:rsidRDefault="00A21EEE" w:rsidP="00AC535A">
      <w:pPr>
        <w:ind w:left="540"/>
        <w:rPr>
          <w:rFonts w:ascii="Arial" w:hAnsi="Arial" w:cs="Arial"/>
        </w:rPr>
      </w:pPr>
      <w:r w:rsidRPr="00E05CEE">
        <w:rPr>
          <w:rFonts w:ascii="Arial" w:hAnsi="Arial" w:cs="Arial"/>
        </w:rPr>
        <w:t xml:space="preserve">Ajánlattevőnek </w:t>
      </w:r>
      <w:r w:rsidR="005D046F">
        <w:rPr>
          <w:rFonts w:ascii="Arial" w:hAnsi="Arial" w:cs="Arial"/>
        </w:rPr>
        <w:t>javaslatához</w:t>
      </w:r>
      <w:r w:rsidR="00AC535A">
        <w:rPr>
          <w:rFonts w:ascii="Arial" w:hAnsi="Arial" w:cs="Arial"/>
        </w:rPr>
        <w:t xml:space="preserve"> csatolnia szükséges a </w:t>
      </w:r>
      <w:hyperlink r:id="rId12" w:tooltip="Hitelintézet működésének engedélyezése [340 KB]" w:history="1">
        <w:r w:rsidR="00AC535A" w:rsidRPr="00AC535A">
          <w:rPr>
            <w:rFonts w:ascii="Arial" w:hAnsi="Arial" w:cs="Arial"/>
          </w:rPr>
          <w:t>hitelintézeti</w:t>
        </w:r>
      </w:hyperlink>
      <w:r w:rsidR="00AC535A" w:rsidRPr="00AC535A">
        <w:rPr>
          <w:rFonts w:ascii="Arial" w:hAnsi="Arial" w:cs="Arial"/>
        </w:rPr>
        <w:t xml:space="preserve"> működéshez szükséges </w:t>
      </w:r>
      <w:r w:rsidR="00AC535A">
        <w:rPr>
          <w:rFonts w:ascii="Arial" w:hAnsi="Arial" w:cs="Arial"/>
        </w:rPr>
        <w:t>engedélyének egyszerű másolatát.</w:t>
      </w:r>
    </w:p>
    <w:p w14:paraId="6D328C33" w14:textId="77777777" w:rsidR="007C2110" w:rsidRPr="00E05CEE" w:rsidRDefault="007C2110" w:rsidP="00E8308A">
      <w:pPr>
        <w:tabs>
          <w:tab w:val="num" w:pos="1260"/>
        </w:tabs>
        <w:ind w:left="540"/>
        <w:rPr>
          <w:rFonts w:ascii="Arial" w:hAnsi="Arial" w:cs="Arial"/>
          <w:szCs w:val="24"/>
        </w:rPr>
      </w:pPr>
    </w:p>
    <w:p w14:paraId="473961A2" w14:textId="29A1D6CE" w:rsidR="00B84AFB" w:rsidRPr="00E05CEE" w:rsidRDefault="00B84AFB" w:rsidP="008C18AF">
      <w:pPr>
        <w:pStyle w:val="BKV"/>
        <w:numPr>
          <w:ilvl w:val="0"/>
          <w:numId w:val="3"/>
        </w:numPr>
        <w:tabs>
          <w:tab w:val="left" w:pos="1134"/>
        </w:tabs>
        <w:spacing w:line="240" w:lineRule="auto"/>
        <w:rPr>
          <w:rFonts w:cs="Arial"/>
          <w:b/>
        </w:rPr>
      </w:pPr>
      <w:r w:rsidRPr="00E05CEE">
        <w:rPr>
          <w:rFonts w:cs="Arial"/>
          <w:b/>
        </w:rPr>
        <w:t xml:space="preserve">Az Ajánlattevők által a </w:t>
      </w:r>
      <w:r w:rsidR="003D30CD">
        <w:rPr>
          <w:rFonts w:cs="Arial"/>
          <w:b/>
        </w:rPr>
        <w:t>megoldási javaslathoz</w:t>
      </w:r>
      <w:r w:rsidRPr="00E05CEE">
        <w:rPr>
          <w:rFonts w:cs="Arial"/>
          <w:b/>
        </w:rPr>
        <w:t xml:space="preserve"> kötelezően csatolandó igazolások, nyilatkozatok:</w:t>
      </w:r>
    </w:p>
    <w:p w14:paraId="7F636D46" w14:textId="77777777" w:rsidR="00B84AFB" w:rsidRPr="00E05CEE" w:rsidRDefault="00B84AFB" w:rsidP="00E8308A">
      <w:pPr>
        <w:ind w:left="540"/>
        <w:rPr>
          <w:rFonts w:ascii="Arial" w:hAnsi="Arial" w:cs="Arial"/>
        </w:rPr>
      </w:pPr>
    </w:p>
    <w:p w14:paraId="24640613" w14:textId="4B328FB3" w:rsidR="00B84AFB" w:rsidRPr="00E05CEE" w:rsidRDefault="007B1187" w:rsidP="00E8308A">
      <w:pPr>
        <w:pStyle w:val="BKV"/>
        <w:tabs>
          <w:tab w:val="left" w:pos="2700"/>
        </w:tabs>
        <w:spacing w:line="240" w:lineRule="auto"/>
        <w:ind w:left="540"/>
        <w:rPr>
          <w:rFonts w:cs="Arial"/>
        </w:rPr>
      </w:pPr>
      <w:r w:rsidRPr="00E05CEE">
        <w:rPr>
          <w:rFonts w:cs="Arial"/>
        </w:rPr>
        <w:t>Ajánlattevőnek</w:t>
      </w:r>
      <w:r w:rsidR="00AC535A">
        <w:rPr>
          <w:rFonts w:cs="Arial"/>
        </w:rPr>
        <w:t xml:space="preserve"> </w:t>
      </w:r>
      <w:r w:rsidR="003D30CD">
        <w:rPr>
          <w:rFonts w:cs="Arial"/>
        </w:rPr>
        <w:t>javaslatában</w:t>
      </w:r>
      <w:r w:rsidR="00B84AFB" w:rsidRPr="00E05CEE">
        <w:rPr>
          <w:rFonts w:cs="Arial"/>
        </w:rPr>
        <w:t xml:space="preserve"> a következő dokumentumokat kell benyújtania:</w:t>
      </w:r>
    </w:p>
    <w:p w14:paraId="2C49D341" w14:textId="77777777" w:rsidR="00426795" w:rsidRPr="00E05CEE" w:rsidRDefault="00426795" w:rsidP="00E8308A">
      <w:pPr>
        <w:pStyle w:val="BKV"/>
        <w:tabs>
          <w:tab w:val="left" w:pos="2700"/>
        </w:tabs>
        <w:spacing w:line="240" w:lineRule="auto"/>
        <w:ind w:left="540"/>
        <w:rPr>
          <w:rFonts w:cs="Arial"/>
        </w:rPr>
      </w:pPr>
    </w:p>
    <w:p w14:paraId="234D6BAD" w14:textId="77777777" w:rsidR="00AE7C98" w:rsidRDefault="009832F6" w:rsidP="00AC535A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rPr>
          <w:rFonts w:ascii="Arial" w:hAnsi="Arial" w:cs="Arial"/>
        </w:rPr>
      </w:pPr>
      <w:r w:rsidRPr="004F0D09">
        <w:rPr>
          <w:rFonts w:ascii="Arial" w:hAnsi="Arial" w:cs="Arial"/>
        </w:rPr>
        <w:t>javaslat</w:t>
      </w:r>
      <w:r w:rsidR="008061F1">
        <w:rPr>
          <w:rFonts w:ascii="Arial" w:hAnsi="Arial" w:cs="Arial"/>
        </w:rPr>
        <w:t xml:space="preserve">, </w:t>
      </w:r>
      <w:r w:rsidR="004F0D09" w:rsidRPr="004F0D09">
        <w:rPr>
          <w:rFonts w:ascii="Arial" w:hAnsi="Arial" w:cs="Arial"/>
        </w:rPr>
        <w:t xml:space="preserve">melynek </w:t>
      </w:r>
      <w:r w:rsidR="004F0D09" w:rsidRPr="008061F1">
        <w:rPr>
          <w:rFonts w:ascii="Arial" w:hAnsi="Arial" w:cs="Arial"/>
        </w:rPr>
        <w:t>melléklete a szerződéstervezet</w:t>
      </w:r>
      <w:r w:rsidR="005D3CAC" w:rsidRPr="00CD338D">
        <w:rPr>
          <w:rFonts w:ascii="Arial" w:hAnsi="Arial" w:cs="Arial"/>
        </w:rPr>
        <w:tab/>
      </w:r>
      <w:r w:rsidR="005D3CAC" w:rsidRPr="00CD338D">
        <w:rPr>
          <w:rFonts w:ascii="Arial" w:hAnsi="Arial" w:cs="Arial"/>
        </w:rPr>
        <w:tab/>
      </w:r>
      <w:r w:rsidR="00622E63" w:rsidRPr="004F0D09">
        <w:rPr>
          <w:rFonts w:ascii="Arial" w:hAnsi="Arial" w:cs="Arial"/>
        </w:rPr>
        <w:tab/>
      </w:r>
    </w:p>
    <w:p w14:paraId="0AB31144" w14:textId="4271D20E" w:rsidR="00AC535A" w:rsidRPr="00AC535A" w:rsidRDefault="00767CEE" w:rsidP="00AC535A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rPr>
          <w:rFonts w:ascii="Arial" w:hAnsi="Arial" w:cs="Arial"/>
        </w:rPr>
      </w:pPr>
      <w:hyperlink r:id="rId13" w:tooltip="Hitelintézet működésének engedélyezése [340 KB]" w:history="1">
        <w:r w:rsidR="00AC535A" w:rsidRPr="00AC535A">
          <w:rPr>
            <w:rFonts w:ascii="Arial" w:hAnsi="Arial" w:cs="Arial"/>
          </w:rPr>
          <w:t>hitelintézeti</w:t>
        </w:r>
      </w:hyperlink>
      <w:r w:rsidR="00AC535A" w:rsidRPr="00AC535A">
        <w:rPr>
          <w:rFonts w:ascii="Arial" w:hAnsi="Arial" w:cs="Arial"/>
        </w:rPr>
        <w:t xml:space="preserve"> működéshez szükséges </w:t>
      </w:r>
      <w:r w:rsidR="00AC535A">
        <w:rPr>
          <w:rFonts w:ascii="Arial" w:hAnsi="Arial" w:cs="Arial"/>
        </w:rPr>
        <w:t>engedély egyszerű másolata</w:t>
      </w:r>
    </w:p>
    <w:p w14:paraId="7F83337B" w14:textId="77777777" w:rsidR="0010436B" w:rsidRPr="00E05CEE" w:rsidRDefault="0010436B" w:rsidP="00E8308A">
      <w:pPr>
        <w:rPr>
          <w:rFonts w:ascii="Arial" w:hAnsi="Arial" w:cs="Arial"/>
          <w:strike/>
        </w:rPr>
      </w:pPr>
    </w:p>
    <w:p w14:paraId="07A5AEE2" w14:textId="77777777" w:rsidR="0010436B" w:rsidRPr="00E05CEE" w:rsidRDefault="0010436B" w:rsidP="008C18AF">
      <w:pPr>
        <w:pStyle w:val="BKV"/>
        <w:numPr>
          <w:ilvl w:val="0"/>
          <w:numId w:val="3"/>
        </w:numPr>
        <w:tabs>
          <w:tab w:val="left" w:pos="1134"/>
        </w:tabs>
        <w:spacing w:line="240" w:lineRule="auto"/>
        <w:rPr>
          <w:rFonts w:cs="Arial"/>
          <w:b/>
        </w:rPr>
      </w:pPr>
      <w:r w:rsidRPr="00E05CEE">
        <w:rPr>
          <w:b/>
        </w:rPr>
        <w:t>Az Ajánlati felhívással kapcsolatos kérdések és válaszok:</w:t>
      </w:r>
    </w:p>
    <w:p w14:paraId="7A32B9CA" w14:textId="77777777" w:rsidR="007C2110" w:rsidRPr="00E05CEE" w:rsidRDefault="007C2110" w:rsidP="00E8308A">
      <w:pPr>
        <w:ind w:left="708"/>
        <w:rPr>
          <w:rFonts w:ascii="Arial" w:hAnsi="Arial"/>
        </w:rPr>
      </w:pPr>
    </w:p>
    <w:p w14:paraId="3268B129" w14:textId="6177616B" w:rsidR="00AC535A" w:rsidRDefault="0010436B" w:rsidP="00E8308A">
      <w:pPr>
        <w:ind w:left="708"/>
        <w:rPr>
          <w:rFonts w:ascii="Arial" w:hAnsi="Arial"/>
        </w:rPr>
      </w:pPr>
      <w:r w:rsidRPr="00E05CEE">
        <w:rPr>
          <w:rFonts w:ascii="Arial" w:hAnsi="Arial"/>
        </w:rPr>
        <w:t xml:space="preserve">Az eljárással kapcsolatos kérdések feltevése, információ kérése </w:t>
      </w:r>
      <w:r w:rsidR="00833DE2">
        <w:rPr>
          <w:rFonts w:ascii="Arial" w:hAnsi="Arial"/>
          <w:b/>
        </w:rPr>
        <w:t>2015</w:t>
      </w:r>
      <w:r w:rsidRPr="00E05CEE">
        <w:rPr>
          <w:rFonts w:ascii="Arial" w:hAnsi="Arial"/>
          <w:b/>
        </w:rPr>
        <w:t xml:space="preserve">. </w:t>
      </w:r>
      <w:r w:rsidR="00FD34A8">
        <w:rPr>
          <w:rFonts w:ascii="Arial" w:hAnsi="Arial"/>
          <w:b/>
        </w:rPr>
        <w:t>november 1</w:t>
      </w:r>
      <w:r w:rsidR="00E05352">
        <w:rPr>
          <w:rFonts w:ascii="Arial" w:hAnsi="Arial"/>
          <w:b/>
        </w:rPr>
        <w:t>2</w:t>
      </w:r>
      <w:r w:rsidR="00FD34A8">
        <w:rPr>
          <w:rFonts w:ascii="Arial" w:hAnsi="Arial"/>
          <w:b/>
        </w:rPr>
        <w:t>.</w:t>
      </w:r>
      <w:r w:rsidR="00FD34A8" w:rsidRPr="00E05CEE">
        <w:rPr>
          <w:rFonts w:ascii="Arial" w:hAnsi="Arial"/>
          <w:b/>
        </w:rPr>
        <w:t xml:space="preserve"> </w:t>
      </w:r>
      <w:r w:rsidRPr="00E05CEE">
        <w:rPr>
          <w:rFonts w:ascii="Arial" w:hAnsi="Arial"/>
          <w:b/>
        </w:rPr>
        <w:t>12:00-ig</w:t>
      </w:r>
      <w:r w:rsidRPr="00E05CEE">
        <w:rPr>
          <w:rFonts w:ascii="Arial" w:hAnsi="Arial"/>
        </w:rPr>
        <w:t xml:space="preserve"> kizárólag írásban a</w:t>
      </w:r>
      <w:r w:rsidR="00AC535A">
        <w:rPr>
          <w:rFonts w:ascii="Arial" w:hAnsi="Arial"/>
        </w:rPr>
        <w:t>z alábbi kapcsolattartási pontokon keresztül tehető:</w:t>
      </w:r>
    </w:p>
    <w:p w14:paraId="30895E22" w14:textId="77777777" w:rsidR="00AC535A" w:rsidRDefault="00AC535A" w:rsidP="00E8308A">
      <w:pPr>
        <w:ind w:left="708"/>
        <w:rPr>
          <w:rFonts w:ascii="Arial" w:hAnsi="Arial"/>
        </w:rPr>
      </w:pPr>
    </w:p>
    <w:p w14:paraId="48EDA5B7" w14:textId="15A74BAC" w:rsidR="00AC535A" w:rsidRPr="00AC535A" w:rsidRDefault="00AC535A" w:rsidP="005C7870">
      <w:pPr>
        <w:ind w:left="708" w:firstLine="1"/>
        <w:rPr>
          <w:rFonts w:ascii="Arial" w:hAnsi="Arial"/>
        </w:rPr>
      </w:pPr>
      <w:bookmarkStart w:id="1" w:name="_Toc221860859"/>
      <w:r w:rsidRPr="00AC535A">
        <w:rPr>
          <w:rFonts w:ascii="Arial" w:hAnsi="Arial"/>
        </w:rPr>
        <w:t xml:space="preserve">Budapesti Közlekedési Zártkörűen Működő Részvénytársaság </w:t>
      </w:r>
    </w:p>
    <w:p w14:paraId="5FFB3F69" w14:textId="77777777" w:rsidR="00AC535A" w:rsidRPr="00AC535A" w:rsidRDefault="00AC535A" w:rsidP="005C7870">
      <w:pPr>
        <w:ind w:left="1276"/>
        <w:rPr>
          <w:rFonts w:ascii="Arial" w:hAnsi="Arial"/>
        </w:rPr>
      </w:pPr>
      <w:r w:rsidRPr="00AC535A">
        <w:rPr>
          <w:rFonts w:ascii="Arial" w:hAnsi="Arial"/>
        </w:rPr>
        <w:t>Gazdasági Igazgatóság</w:t>
      </w:r>
    </w:p>
    <w:p w14:paraId="44BC887E" w14:textId="77777777" w:rsidR="00AC535A" w:rsidRPr="00AC535A" w:rsidRDefault="00AC535A" w:rsidP="005C7870">
      <w:pPr>
        <w:ind w:left="1276"/>
        <w:rPr>
          <w:rFonts w:ascii="Arial" w:hAnsi="Arial"/>
        </w:rPr>
      </w:pPr>
      <w:r w:rsidRPr="00AC535A">
        <w:rPr>
          <w:rFonts w:ascii="Arial" w:hAnsi="Arial"/>
        </w:rPr>
        <w:t>Beszerzési Főosztály</w:t>
      </w:r>
    </w:p>
    <w:p w14:paraId="0FCD3274" w14:textId="77777777" w:rsidR="00AC535A" w:rsidRPr="00AC535A" w:rsidRDefault="00AC535A" w:rsidP="005C7870">
      <w:pPr>
        <w:ind w:left="1276"/>
        <w:rPr>
          <w:rFonts w:ascii="Arial" w:hAnsi="Arial"/>
        </w:rPr>
      </w:pPr>
      <w:r w:rsidRPr="00AC535A">
        <w:rPr>
          <w:rFonts w:ascii="Arial" w:hAnsi="Arial"/>
        </w:rPr>
        <w:t>1072 Budapest, Akácfa utca 15.</w:t>
      </w:r>
    </w:p>
    <w:p w14:paraId="1EC9527F" w14:textId="4E0EC579" w:rsidR="00AC535A" w:rsidRPr="00AC535A" w:rsidRDefault="00AC535A" w:rsidP="005C7870">
      <w:pPr>
        <w:ind w:left="1276"/>
        <w:rPr>
          <w:rFonts w:ascii="Arial" w:hAnsi="Arial"/>
        </w:rPr>
      </w:pPr>
      <w:r w:rsidRPr="00AC535A">
        <w:rPr>
          <w:rFonts w:ascii="Arial" w:hAnsi="Arial"/>
        </w:rPr>
        <w:t>Faxszám:(+36-1) 461-65-24</w:t>
      </w:r>
    </w:p>
    <w:p w14:paraId="2C6E9DD1" w14:textId="3B6A77C3" w:rsidR="00AC535A" w:rsidRDefault="00AC535A" w:rsidP="005C7870">
      <w:pPr>
        <w:tabs>
          <w:tab w:val="left" w:pos="3402"/>
        </w:tabs>
        <w:ind w:left="1276"/>
        <w:rPr>
          <w:szCs w:val="24"/>
        </w:rPr>
      </w:pPr>
      <w:r w:rsidRPr="00AC535A">
        <w:rPr>
          <w:rFonts w:ascii="Arial" w:hAnsi="Arial"/>
        </w:rPr>
        <w:t>E-mail cím:</w:t>
      </w:r>
      <w:r w:rsidR="002E004F">
        <w:rPr>
          <w:rFonts w:ascii="Arial" w:hAnsi="Arial"/>
        </w:rPr>
        <w:t xml:space="preserve"> </w:t>
      </w:r>
      <w:hyperlink r:id="rId14" w:history="1">
        <w:r>
          <w:rPr>
            <w:rStyle w:val="Hiperhivatkozs"/>
            <w:szCs w:val="24"/>
          </w:rPr>
          <w:t>kozbeszerzes@bkv.hu</w:t>
        </w:r>
      </w:hyperlink>
      <w:bookmarkEnd w:id="1"/>
    </w:p>
    <w:p w14:paraId="4DDB6858" w14:textId="77777777" w:rsidR="0010436B" w:rsidRPr="00E05CEE" w:rsidRDefault="0010436B" w:rsidP="00E8308A">
      <w:pPr>
        <w:pStyle w:val="BKV"/>
        <w:tabs>
          <w:tab w:val="left" w:pos="540"/>
          <w:tab w:val="left" w:pos="4680"/>
        </w:tabs>
        <w:spacing w:line="240" w:lineRule="auto"/>
      </w:pPr>
    </w:p>
    <w:p w14:paraId="753EDBEC" w14:textId="64A57D68" w:rsidR="0010436B" w:rsidRPr="00E05CEE" w:rsidRDefault="0057697A" w:rsidP="008C18AF">
      <w:pPr>
        <w:pStyle w:val="BKV"/>
        <w:numPr>
          <w:ilvl w:val="0"/>
          <w:numId w:val="3"/>
        </w:numPr>
        <w:tabs>
          <w:tab w:val="left" w:pos="1134"/>
        </w:tabs>
        <w:spacing w:line="240" w:lineRule="auto"/>
        <w:rPr>
          <w:rFonts w:cs="Arial"/>
          <w:b/>
        </w:rPr>
      </w:pPr>
      <w:r w:rsidRPr="00E05CEE">
        <w:rPr>
          <w:rFonts w:cs="Arial"/>
          <w:b/>
        </w:rPr>
        <w:t>A</w:t>
      </w:r>
      <w:r w:rsidRPr="00E05CEE">
        <w:rPr>
          <w:b/>
        </w:rPr>
        <w:t xml:space="preserve"> </w:t>
      </w:r>
      <w:r w:rsidR="003D30CD">
        <w:rPr>
          <w:b/>
        </w:rPr>
        <w:t>javaslatok</w:t>
      </w:r>
      <w:r w:rsidRPr="00E05CEE">
        <w:rPr>
          <w:b/>
        </w:rPr>
        <w:t xml:space="preserve"> benyújtása és bontása:</w:t>
      </w:r>
    </w:p>
    <w:p w14:paraId="0787D26A" w14:textId="77777777" w:rsidR="00E87D63" w:rsidRPr="00E05CEE" w:rsidRDefault="00E87D63" w:rsidP="005C7870">
      <w:pPr>
        <w:pStyle w:val="BKV"/>
        <w:tabs>
          <w:tab w:val="left" w:pos="1134"/>
        </w:tabs>
        <w:spacing w:line="240" w:lineRule="auto"/>
        <w:ind w:left="360"/>
        <w:jc w:val="center"/>
        <w:rPr>
          <w:rFonts w:cs="Arial"/>
          <w:b/>
        </w:rPr>
      </w:pPr>
    </w:p>
    <w:p w14:paraId="009FF2B8" w14:textId="5D145BF4" w:rsidR="0010436B" w:rsidRDefault="003D30CD" w:rsidP="005A5D41">
      <w:pPr>
        <w:ind w:left="360" w:firstLine="3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javaslatok </w:t>
      </w:r>
      <w:r w:rsidR="0010436B" w:rsidRPr="00E05CEE">
        <w:rPr>
          <w:rFonts w:ascii="Arial" w:hAnsi="Arial" w:cs="Arial"/>
          <w:szCs w:val="24"/>
        </w:rPr>
        <w:t>hivatalos nyelve</w:t>
      </w:r>
      <w:r w:rsidR="009A4B3B" w:rsidRPr="00E05CEE">
        <w:rPr>
          <w:rFonts w:ascii="Arial" w:hAnsi="Arial" w:cs="Arial"/>
          <w:szCs w:val="24"/>
        </w:rPr>
        <w:t xml:space="preserve"> a </w:t>
      </w:r>
      <w:r w:rsidR="009A4B3B" w:rsidRPr="00E05CEE">
        <w:rPr>
          <w:rFonts w:ascii="Arial" w:hAnsi="Arial" w:cs="Arial"/>
          <w:b/>
          <w:caps/>
          <w:szCs w:val="24"/>
        </w:rPr>
        <w:t>magyar</w:t>
      </w:r>
      <w:r w:rsidR="009A4B3B" w:rsidRPr="00E05CEE">
        <w:rPr>
          <w:rFonts w:ascii="Arial" w:hAnsi="Arial" w:cs="Arial"/>
          <w:szCs w:val="24"/>
        </w:rPr>
        <w:t>.</w:t>
      </w:r>
      <w:r w:rsidR="008653F8" w:rsidRPr="00E05CEE">
        <w:rPr>
          <w:rFonts w:ascii="Arial" w:hAnsi="Arial" w:cs="Arial"/>
          <w:szCs w:val="24"/>
        </w:rPr>
        <w:t xml:space="preserve"> </w:t>
      </w:r>
    </w:p>
    <w:p w14:paraId="4915E341" w14:textId="77777777" w:rsidR="00DC4FFA" w:rsidRPr="00E05CEE" w:rsidRDefault="00DC4FFA" w:rsidP="005A5D41">
      <w:pPr>
        <w:ind w:left="360" w:firstLine="348"/>
        <w:rPr>
          <w:rFonts w:ascii="Arial" w:hAnsi="Arial" w:cs="Arial"/>
          <w:szCs w:val="24"/>
        </w:rPr>
      </w:pPr>
    </w:p>
    <w:p w14:paraId="132F37E4" w14:textId="23DC9EDA" w:rsidR="009A4B3B" w:rsidRDefault="0010436B" w:rsidP="009A4B3B">
      <w:pPr>
        <w:ind w:left="708"/>
        <w:rPr>
          <w:rFonts w:ascii="Arial" w:hAnsi="Arial" w:cs="Arial"/>
          <w:szCs w:val="24"/>
        </w:rPr>
      </w:pPr>
      <w:r w:rsidRPr="00E05CEE">
        <w:rPr>
          <w:rFonts w:ascii="Arial" w:hAnsi="Arial" w:cs="Arial"/>
          <w:szCs w:val="24"/>
        </w:rPr>
        <w:t xml:space="preserve">Amennyiben az Ajánlattevő nem magyar nyelven nyújtja be </w:t>
      </w:r>
      <w:r w:rsidR="003D30CD">
        <w:rPr>
          <w:rFonts w:ascii="Arial" w:hAnsi="Arial" w:cs="Arial"/>
          <w:szCs w:val="24"/>
        </w:rPr>
        <w:t>javaslatát</w:t>
      </w:r>
      <w:r w:rsidRPr="00E05CEE">
        <w:rPr>
          <w:rFonts w:ascii="Arial" w:hAnsi="Arial" w:cs="Arial"/>
          <w:szCs w:val="24"/>
        </w:rPr>
        <w:t xml:space="preserve">, </w:t>
      </w:r>
      <w:r w:rsidR="009A4B3B" w:rsidRPr="00E05CEE">
        <w:rPr>
          <w:rFonts w:ascii="Arial" w:hAnsi="Arial" w:cs="Arial"/>
          <w:szCs w:val="24"/>
        </w:rPr>
        <w:t xml:space="preserve">vagy annak bármely mellékletét, illetve </w:t>
      </w:r>
      <w:r w:rsidR="003D30CD">
        <w:rPr>
          <w:rFonts w:ascii="Arial" w:hAnsi="Arial" w:cs="Arial"/>
          <w:szCs w:val="24"/>
        </w:rPr>
        <w:t>javaslata</w:t>
      </w:r>
      <w:r w:rsidR="009A4B3B" w:rsidRPr="00E05CEE">
        <w:rPr>
          <w:rFonts w:ascii="Arial" w:hAnsi="Arial" w:cs="Arial"/>
          <w:szCs w:val="24"/>
        </w:rPr>
        <w:t xml:space="preserve"> részét képező egyes dokumentumokat, úgy </w:t>
      </w:r>
      <w:r w:rsidRPr="00E05CEE">
        <w:rPr>
          <w:rFonts w:ascii="Arial" w:hAnsi="Arial" w:cs="Arial"/>
          <w:szCs w:val="24"/>
        </w:rPr>
        <w:t>csatolni</w:t>
      </w:r>
      <w:r w:rsidR="009A4B3B" w:rsidRPr="00E05CEE">
        <w:rPr>
          <w:rFonts w:ascii="Arial" w:hAnsi="Arial" w:cs="Arial"/>
          <w:szCs w:val="24"/>
        </w:rPr>
        <w:t xml:space="preserve"> köteles minden idegen nyelvű dokumentum (nyilatkozat, grafika, hatósági igazolás</w:t>
      </w:r>
      <w:r w:rsidR="00960DF5">
        <w:rPr>
          <w:rFonts w:ascii="Arial" w:hAnsi="Arial" w:cs="Arial"/>
          <w:szCs w:val="24"/>
        </w:rPr>
        <w:t>)</w:t>
      </w:r>
      <w:r w:rsidR="009A4B3B" w:rsidRPr="00E05CEE">
        <w:rPr>
          <w:rFonts w:ascii="Arial" w:hAnsi="Arial" w:cs="Arial"/>
          <w:szCs w:val="24"/>
        </w:rPr>
        <w:t xml:space="preserve"> </w:t>
      </w:r>
      <w:r w:rsidRPr="00E05CEE">
        <w:rPr>
          <w:rFonts w:ascii="Arial" w:hAnsi="Arial" w:cs="Arial"/>
          <w:szCs w:val="24"/>
        </w:rPr>
        <w:t>felelős magyar nyelvű fordítás</w:t>
      </w:r>
      <w:r w:rsidR="009A4B3B" w:rsidRPr="00E05CEE">
        <w:rPr>
          <w:rFonts w:ascii="Arial" w:hAnsi="Arial" w:cs="Arial"/>
          <w:szCs w:val="24"/>
        </w:rPr>
        <w:t>á</w:t>
      </w:r>
      <w:r w:rsidRPr="00E05CEE">
        <w:rPr>
          <w:rFonts w:ascii="Arial" w:hAnsi="Arial" w:cs="Arial"/>
          <w:szCs w:val="24"/>
        </w:rPr>
        <w:t>t!</w:t>
      </w:r>
      <w:r w:rsidR="009A4B3B" w:rsidRPr="00E05CEE">
        <w:rPr>
          <w:rFonts w:ascii="Arial" w:hAnsi="Arial" w:cs="Arial"/>
          <w:szCs w:val="24"/>
        </w:rPr>
        <w:t xml:space="preserve"> A több nyelven benyújtott </w:t>
      </w:r>
      <w:r w:rsidR="003D30CD">
        <w:rPr>
          <w:rFonts w:ascii="Arial" w:hAnsi="Arial" w:cs="Arial"/>
          <w:szCs w:val="24"/>
        </w:rPr>
        <w:t>javaslatban</w:t>
      </w:r>
      <w:r w:rsidR="009A4B3B" w:rsidRPr="00E05CEE">
        <w:rPr>
          <w:rFonts w:ascii="Arial" w:hAnsi="Arial" w:cs="Arial"/>
          <w:szCs w:val="24"/>
        </w:rPr>
        <w:t xml:space="preserve"> a magyar fordítás az irányadó. A hibás vagy félreérthető fordításból eredő következményeket Ajánlattevőnek kell viselnie.</w:t>
      </w:r>
    </w:p>
    <w:p w14:paraId="37428C71" w14:textId="77777777" w:rsidR="00ED1FBA" w:rsidRDefault="00ED1FBA" w:rsidP="00ED1FBA">
      <w:pPr>
        <w:tabs>
          <w:tab w:val="num" w:pos="989"/>
        </w:tabs>
        <w:suppressAutoHyphens/>
        <w:ind w:left="567"/>
      </w:pPr>
    </w:p>
    <w:p w14:paraId="10A041B5" w14:textId="323B076D" w:rsidR="00ED1FBA" w:rsidRPr="00ED1FBA" w:rsidRDefault="003D30CD" w:rsidP="00ED1FBA">
      <w:pPr>
        <w:suppressAutoHyphens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Ajánlattevőnek a javaslatot</w:t>
      </w:r>
      <w:r w:rsidR="009F69AF">
        <w:rPr>
          <w:rFonts w:ascii="Arial" w:hAnsi="Arial" w:cs="Arial"/>
          <w:szCs w:val="24"/>
        </w:rPr>
        <w:t xml:space="preserve"> </w:t>
      </w:r>
      <w:r w:rsidR="00ED1FBA" w:rsidRPr="00ED1FBA">
        <w:rPr>
          <w:rFonts w:ascii="Arial" w:hAnsi="Arial" w:cs="Arial"/>
          <w:szCs w:val="24"/>
        </w:rPr>
        <w:t>lezárt borítékba, vagy csomagolásba kell zárnia.</w:t>
      </w:r>
    </w:p>
    <w:p w14:paraId="6F056F07" w14:textId="77777777" w:rsidR="00ED1FBA" w:rsidRPr="00ED1FBA" w:rsidRDefault="00ED1FBA" w:rsidP="00ED1FBA">
      <w:pPr>
        <w:tabs>
          <w:tab w:val="num" w:pos="567"/>
        </w:tabs>
        <w:suppressAutoHyphens/>
        <w:ind w:left="709" w:hanging="567"/>
        <w:rPr>
          <w:rFonts w:ascii="Arial" w:hAnsi="Arial" w:cs="Arial"/>
          <w:szCs w:val="24"/>
        </w:rPr>
      </w:pPr>
    </w:p>
    <w:p w14:paraId="3E815B2D" w14:textId="220C254E" w:rsidR="00ED1FBA" w:rsidRDefault="00ED1FBA" w:rsidP="00ED1FBA">
      <w:pPr>
        <w:suppressAutoHyphens/>
        <w:ind w:left="709"/>
        <w:rPr>
          <w:rFonts w:ascii="Arial" w:hAnsi="Arial" w:cs="Arial"/>
          <w:szCs w:val="24"/>
        </w:rPr>
      </w:pPr>
      <w:r w:rsidRPr="00ED1FBA">
        <w:rPr>
          <w:rFonts w:ascii="Arial" w:hAnsi="Arial" w:cs="Arial"/>
          <w:szCs w:val="24"/>
        </w:rPr>
        <w:t xml:space="preserve">A borítékot (csomagot) az alábbi minta szerint kell felcímkézni (vagy olyan felirattal ellátni, melyből egyértelműen kiderül Ajánlatkérő számára, hogy milyen számon, melyik tárgyban indított </w:t>
      </w:r>
      <w:r w:rsidR="00960DF5">
        <w:rPr>
          <w:rFonts w:ascii="Arial" w:hAnsi="Arial" w:cs="Arial"/>
          <w:szCs w:val="24"/>
        </w:rPr>
        <w:t>versenyeztetési</w:t>
      </w:r>
      <w:r w:rsidR="00960DF5" w:rsidRPr="00ED1FBA">
        <w:rPr>
          <w:rFonts w:ascii="Arial" w:hAnsi="Arial" w:cs="Arial"/>
          <w:szCs w:val="24"/>
        </w:rPr>
        <w:t xml:space="preserve"> </w:t>
      </w:r>
      <w:r w:rsidRPr="00ED1FBA">
        <w:rPr>
          <w:rFonts w:ascii="Arial" w:hAnsi="Arial" w:cs="Arial"/>
          <w:szCs w:val="24"/>
        </w:rPr>
        <w:t xml:space="preserve">eljárásban benyújtott </w:t>
      </w:r>
      <w:r w:rsidR="003D30CD">
        <w:rPr>
          <w:rFonts w:ascii="Arial" w:hAnsi="Arial" w:cs="Arial"/>
          <w:szCs w:val="24"/>
        </w:rPr>
        <w:t>javaslat</w:t>
      </w:r>
      <w:r w:rsidRPr="00ED1FBA">
        <w:rPr>
          <w:rFonts w:ascii="Arial" w:hAnsi="Arial" w:cs="Arial"/>
          <w:szCs w:val="24"/>
        </w:rPr>
        <w:t xml:space="preserve"> kerül benyújtásra, és mely időpontig nem bontható fel az ajánlat)</w:t>
      </w:r>
      <w:r w:rsidR="003A7CBC">
        <w:rPr>
          <w:rFonts w:ascii="Arial" w:hAnsi="Arial" w:cs="Arial"/>
          <w:szCs w:val="24"/>
        </w:rPr>
        <w:t>.</w:t>
      </w:r>
    </w:p>
    <w:p w14:paraId="2C411DE3" w14:textId="77777777" w:rsidR="002E004F" w:rsidRPr="00ED1FBA" w:rsidRDefault="002E004F" w:rsidP="00ED1FBA">
      <w:pPr>
        <w:suppressAutoHyphens/>
        <w:ind w:left="709"/>
        <w:rPr>
          <w:rFonts w:ascii="Arial" w:hAnsi="Arial" w:cs="Arial"/>
          <w:szCs w:val="24"/>
        </w:rPr>
      </w:pPr>
    </w:p>
    <w:p w14:paraId="50D84140" w14:textId="34017717" w:rsidR="00ED1FBA" w:rsidRDefault="00ED1FBA" w:rsidP="00ED1FBA">
      <w:pPr>
        <w:suppressAutoHyphens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CB322" wp14:editId="196E355A">
                <wp:simplePos x="0" y="0"/>
                <wp:positionH relativeFrom="column">
                  <wp:posOffset>685165</wp:posOffset>
                </wp:positionH>
                <wp:positionV relativeFrom="paragraph">
                  <wp:posOffset>93980</wp:posOffset>
                </wp:positionV>
                <wp:extent cx="4457700" cy="2058670"/>
                <wp:effectExtent l="8890" t="8255" r="1016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CC3B" w14:textId="77777777" w:rsidR="00ED1FBA" w:rsidRDefault="00ED1FBA" w:rsidP="00ED1FBA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Cím: BKV Zrt. Gazdasági Igazgatóság, Beszerzési Főosztály</w:t>
                            </w:r>
                          </w:p>
                          <w:p w14:paraId="51E7EC11" w14:textId="77777777" w:rsidR="00ED1FBA" w:rsidRDefault="00ED1FBA" w:rsidP="00ED1FBA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ind w:firstLine="60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Beszerzés Irányítási Osztály</w:t>
                            </w:r>
                          </w:p>
                          <w:p w14:paraId="49583319" w14:textId="77777777" w:rsidR="00ED1FBA" w:rsidRDefault="00ED1FBA" w:rsidP="00ED1FBA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ind w:firstLine="60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1072 Budapest, Akácfa utca 15. III. emelet B303-as szoba</w:t>
                            </w:r>
                          </w:p>
                          <w:p w14:paraId="57AD27A3" w14:textId="69DD3A9B" w:rsidR="00ED1FBA" w:rsidRDefault="003D30CD" w:rsidP="00ED1FBA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before="12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Javaslat</w:t>
                            </w:r>
                            <w:r w:rsidR="00ED1FB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D1FBA">
                              <w:rPr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  <w:p w14:paraId="28D68516" w14:textId="43A7A8B0" w:rsidR="00ED1FBA" w:rsidRDefault="00ED1FBA" w:rsidP="00ED1FBA">
                            <w:pPr>
                              <w:jc w:val="center"/>
                              <w:rPr>
                                <w:b/>
                                <w:caps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Cs w:val="24"/>
                              </w:rPr>
                              <w:t>„</w:t>
                            </w:r>
                            <w:r w:rsidR="00833DE2" w:rsidRPr="00833DE2">
                              <w:rPr>
                                <w:b/>
                                <w:caps/>
                                <w:szCs w:val="24"/>
                              </w:rPr>
                              <w:t>Beruházási kölcsön 150 db csuklós autóbusz beszerzésének finanszírozására</w:t>
                            </w:r>
                            <w:r>
                              <w:rPr>
                                <w:b/>
                                <w:caps/>
                                <w:szCs w:val="24"/>
                              </w:rPr>
                              <w:t>”</w:t>
                            </w:r>
                          </w:p>
                          <w:p w14:paraId="48BC73E9" w14:textId="277C6A65" w:rsidR="00ED1FBA" w:rsidRDefault="00ED1FBA" w:rsidP="00ED1FBA">
                            <w:pPr>
                              <w:jc w:val="center"/>
                            </w:pPr>
                            <w:r>
                              <w:rPr>
                                <w:b/>
                                <w:caps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t>tárgyú</w:t>
                            </w:r>
                            <w:proofErr w:type="gramEnd"/>
                            <w:r>
                              <w:t xml:space="preserve"> ajánlati felhívásra.</w:t>
                            </w:r>
                          </w:p>
                          <w:p w14:paraId="00B78019" w14:textId="52124708" w:rsidR="00ED1FBA" w:rsidRDefault="00ED1FBA" w:rsidP="00ED1FBA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Eljárás száma: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V-</w:t>
                            </w:r>
                            <w:r w:rsidR="00833DE2">
                              <w:rPr>
                                <w:b/>
                                <w:szCs w:val="24"/>
                              </w:rPr>
                              <w:t>283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/</w:t>
                            </w:r>
                            <w:r w:rsidR="00833DE2">
                              <w:rPr>
                                <w:b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1AB9F961" w14:textId="52E9DAAB" w:rsidR="00ED1FBA" w:rsidRDefault="00ED1FBA" w:rsidP="00ED1FBA">
                            <w:pPr>
                              <w:jc w:val="center"/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TILOS FELBONTANI </w:t>
                            </w:r>
                            <w:r w:rsidR="00833DE2">
                              <w:rPr>
                                <w:b/>
                                <w:szCs w:val="24"/>
                              </w:rPr>
                              <w:t>2015</w:t>
                            </w:r>
                            <w:r w:rsidR="00611137">
                              <w:rPr>
                                <w:b/>
                                <w:szCs w:val="24"/>
                              </w:rPr>
                              <w:t>, november 1</w:t>
                            </w:r>
                            <w:r w:rsidR="00E05352">
                              <w:rPr>
                                <w:b/>
                                <w:szCs w:val="24"/>
                              </w:rPr>
                              <w:t>3</w:t>
                            </w:r>
                            <w:r w:rsidR="00611137">
                              <w:rPr>
                                <w:b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12:00 </w:t>
                            </w: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ELŐTT</w:t>
                            </w:r>
                            <w:proofErr w:type="gramEnd"/>
                            <w:r>
                              <w:rPr>
                                <w:b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53.95pt;margin-top:7.4pt;width:351pt;height:16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">
                <v:textbox>
                  <w:txbxContent>
                    <w:p w14:paraId="7540CC3B" w14:textId="77777777" w:rsidR="00ED1FBA" w:rsidRDefault="00ED1FBA" w:rsidP="00ED1FBA">
                      <w:pPr>
                        <w:tabs>
                          <w:tab w:val="left" w:leader="dot" w:pos="4320"/>
                          <w:tab w:val="left" w:leader="dot" w:pos="6411"/>
                        </w:tabs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Cím: BKV Zrt. Gazdasági Igazgatóság, Beszerzési Főosztály</w:t>
                      </w:r>
                    </w:p>
                    <w:p w14:paraId="51E7EC11" w14:textId="77777777" w:rsidR="00ED1FBA" w:rsidRDefault="00ED1FBA" w:rsidP="00ED1FBA">
                      <w:pPr>
                        <w:tabs>
                          <w:tab w:val="left" w:leader="dot" w:pos="4320"/>
                          <w:tab w:val="left" w:leader="dot" w:pos="6411"/>
                        </w:tabs>
                        <w:ind w:firstLine="60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Beszerzés Irányítási Osztály</w:t>
                      </w:r>
                    </w:p>
                    <w:p w14:paraId="49583319" w14:textId="77777777" w:rsidR="00ED1FBA" w:rsidRDefault="00ED1FBA" w:rsidP="00ED1FBA">
                      <w:pPr>
                        <w:tabs>
                          <w:tab w:val="left" w:leader="dot" w:pos="4320"/>
                          <w:tab w:val="left" w:leader="dot" w:pos="6411"/>
                        </w:tabs>
                        <w:ind w:firstLine="60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1072 Budapest, Akácfa utca 15. III. emelet B303-as szoba</w:t>
                      </w:r>
                    </w:p>
                    <w:p w14:paraId="57AD27A3" w14:textId="69DD3A9B" w:rsidR="00ED1FBA" w:rsidRDefault="003D30CD" w:rsidP="00ED1FBA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before="12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Javaslat</w:t>
                      </w:r>
                      <w:r w:rsidR="00ED1FBA"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 w:rsidR="00ED1FBA">
                        <w:rPr>
                          <w:szCs w:val="24"/>
                        </w:rPr>
                        <w:t>a</w:t>
                      </w:r>
                      <w:proofErr w:type="gramEnd"/>
                    </w:p>
                    <w:p w14:paraId="28D68516" w14:textId="43A7A8B0" w:rsidR="00ED1FBA" w:rsidRDefault="00ED1FBA" w:rsidP="00ED1FBA">
                      <w:pPr>
                        <w:jc w:val="center"/>
                        <w:rPr>
                          <w:b/>
                          <w:caps/>
                          <w:szCs w:val="24"/>
                        </w:rPr>
                      </w:pPr>
                      <w:r>
                        <w:rPr>
                          <w:b/>
                          <w:caps/>
                          <w:szCs w:val="24"/>
                        </w:rPr>
                        <w:t>„</w:t>
                      </w:r>
                      <w:r w:rsidR="00833DE2" w:rsidRPr="00833DE2">
                        <w:rPr>
                          <w:b/>
                          <w:caps/>
                          <w:szCs w:val="24"/>
                        </w:rPr>
                        <w:t>Beruházási kölcsön 150 db csuklós autóbusz beszerzésének finanszírozására</w:t>
                      </w:r>
                      <w:r>
                        <w:rPr>
                          <w:b/>
                          <w:caps/>
                          <w:szCs w:val="24"/>
                        </w:rPr>
                        <w:t>”</w:t>
                      </w:r>
                    </w:p>
                    <w:p w14:paraId="48BC73E9" w14:textId="277C6A65" w:rsidR="00ED1FBA" w:rsidRDefault="00ED1FBA" w:rsidP="00ED1FBA">
                      <w:pPr>
                        <w:jc w:val="center"/>
                      </w:pPr>
                      <w:r>
                        <w:rPr>
                          <w:b/>
                          <w:caps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t>tárgyú</w:t>
                      </w:r>
                      <w:proofErr w:type="gramEnd"/>
                      <w:r>
                        <w:t xml:space="preserve"> ajánlati felhívásra.</w:t>
                      </w:r>
                    </w:p>
                    <w:p w14:paraId="00B78019" w14:textId="52124708" w:rsidR="00ED1FBA" w:rsidRDefault="00ED1FBA" w:rsidP="00ED1FBA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Eljárás száma: </w:t>
                      </w:r>
                      <w:r>
                        <w:rPr>
                          <w:b/>
                          <w:szCs w:val="24"/>
                        </w:rPr>
                        <w:t>V-</w:t>
                      </w:r>
                      <w:r w:rsidR="00833DE2">
                        <w:rPr>
                          <w:b/>
                          <w:szCs w:val="24"/>
                        </w:rPr>
                        <w:t>283</w:t>
                      </w:r>
                      <w:r>
                        <w:rPr>
                          <w:b/>
                          <w:szCs w:val="24"/>
                        </w:rPr>
                        <w:t>/</w:t>
                      </w:r>
                      <w:r w:rsidR="00833DE2">
                        <w:rPr>
                          <w:b/>
                          <w:szCs w:val="24"/>
                        </w:rPr>
                        <w:t>15</w:t>
                      </w:r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  <w:p w14:paraId="1AB9F961" w14:textId="52E9DAAB" w:rsidR="00ED1FBA" w:rsidRDefault="00ED1FBA" w:rsidP="00ED1FBA">
                      <w:pPr>
                        <w:jc w:val="center"/>
                      </w:pPr>
                      <w:r>
                        <w:rPr>
                          <w:b/>
                          <w:szCs w:val="24"/>
                        </w:rPr>
                        <w:t xml:space="preserve">TILOS FELBONTANI </w:t>
                      </w:r>
                      <w:r w:rsidR="00833DE2">
                        <w:rPr>
                          <w:b/>
                          <w:szCs w:val="24"/>
                        </w:rPr>
                        <w:t>2015</w:t>
                      </w:r>
                      <w:r w:rsidR="00611137">
                        <w:rPr>
                          <w:b/>
                          <w:szCs w:val="24"/>
                        </w:rPr>
                        <w:t>, november 1</w:t>
                      </w:r>
                      <w:r w:rsidR="00E05352">
                        <w:rPr>
                          <w:b/>
                          <w:szCs w:val="24"/>
                        </w:rPr>
                        <w:t>3</w:t>
                      </w:r>
                      <w:r w:rsidR="00611137">
                        <w:rPr>
                          <w:b/>
                          <w:szCs w:val="24"/>
                        </w:rPr>
                        <w:t>.</w:t>
                      </w:r>
                      <w:r>
                        <w:rPr>
                          <w:b/>
                          <w:szCs w:val="24"/>
                        </w:rPr>
                        <w:t xml:space="preserve"> 12:00 </w:t>
                      </w:r>
                      <w:proofErr w:type="gramStart"/>
                      <w:r>
                        <w:rPr>
                          <w:b/>
                          <w:szCs w:val="24"/>
                        </w:rPr>
                        <w:t>ELŐTT</w:t>
                      </w:r>
                      <w:proofErr w:type="gramEnd"/>
                      <w:r>
                        <w:rPr>
                          <w:b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34C09BF" w14:textId="77777777" w:rsidR="00ED1FBA" w:rsidRDefault="00ED1FBA" w:rsidP="00ED1FBA">
      <w:pPr>
        <w:suppressAutoHyphens/>
      </w:pPr>
    </w:p>
    <w:p w14:paraId="671EA187" w14:textId="77777777" w:rsidR="00ED1FBA" w:rsidRDefault="00ED1FBA" w:rsidP="00ED1FBA">
      <w:pPr>
        <w:suppressAutoHyphens/>
      </w:pPr>
    </w:p>
    <w:p w14:paraId="1D279A47" w14:textId="77777777" w:rsidR="00ED1FBA" w:rsidRDefault="00ED1FBA" w:rsidP="00ED1FBA">
      <w:pPr>
        <w:suppressAutoHyphens/>
      </w:pPr>
    </w:p>
    <w:p w14:paraId="13564E4B" w14:textId="77777777" w:rsidR="00ED1FBA" w:rsidRDefault="00ED1FBA" w:rsidP="00ED1FBA">
      <w:pPr>
        <w:suppressAutoHyphens/>
      </w:pPr>
    </w:p>
    <w:p w14:paraId="71064512" w14:textId="77777777" w:rsidR="00ED1FBA" w:rsidRDefault="00ED1FBA" w:rsidP="00ED1FBA">
      <w:pPr>
        <w:suppressAutoHyphens/>
      </w:pPr>
    </w:p>
    <w:p w14:paraId="1894BBBA" w14:textId="77777777" w:rsidR="00ED1FBA" w:rsidRDefault="00ED1FBA" w:rsidP="00ED1FBA">
      <w:pPr>
        <w:suppressAutoHyphens/>
      </w:pPr>
    </w:p>
    <w:p w14:paraId="1CF28F89" w14:textId="77777777" w:rsidR="00ED1FBA" w:rsidRDefault="00ED1FBA" w:rsidP="00ED1FBA">
      <w:pPr>
        <w:suppressAutoHyphens/>
      </w:pPr>
    </w:p>
    <w:p w14:paraId="49ADCD78" w14:textId="77777777" w:rsidR="00ED1FBA" w:rsidRDefault="00ED1FBA" w:rsidP="009A4B3B">
      <w:pPr>
        <w:ind w:left="708"/>
        <w:rPr>
          <w:rFonts w:ascii="Arial" w:hAnsi="Arial" w:cs="Arial"/>
          <w:szCs w:val="24"/>
        </w:rPr>
      </w:pPr>
    </w:p>
    <w:p w14:paraId="0F1291C9" w14:textId="77777777" w:rsidR="00ED1FBA" w:rsidRDefault="00ED1FBA" w:rsidP="009A4B3B">
      <w:pPr>
        <w:ind w:left="708"/>
        <w:rPr>
          <w:rFonts w:ascii="Arial" w:hAnsi="Arial" w:cs="Arial"/>
          <w:szCs w:val="24"/>
        </w:rPr>
      </w:pPr>
    </w:p>
    <w:p w14:paraId="566F917A" w14:textId="77777777" w:rsidR="00ED1FBA" w:rsidRPr="00E05CEE" w:rsidRDefault="00ED1FBA" w:rsidP="009A4B3B">
      <w:pPr>
        <w:ind w:left="708"/>
        <w:rPr>
          <w:rFonts w:ascii="Arial" w:hAnsi="Arial" w:cs="Arial"/>
          <w:szCs w:val="24"/>
        </w:rPr>
      </w:pPr>
    </w:p>
    <w:p w14:paraId="157FDE67" w14:textId="77777777" w:rsidR="007C2110" w:rsidRDefault="007C2110" w:rsidP="005A5D41">
      <w:pPr>
        <w:ind w:left="708"/>
        <w:rPr>
          <w:rFonts w:ascii="Arial" w:hAnsi="Arial" w:cs="Arial"/>
          <w:szCs w:val="24"/>
        </w:rPr>
      </w:pPr>
    </w:p>
    <w:p w14:paraId="52E5C8A8" w14:textId="77777777" w:rsidR="004827C7" w:rsidRPr="00E05CEE" w:rsidRDefault="004827C7" w:rsidP="005A5D41">
      <w:pPr>
        <w:ind w:left="708"/>
        <w:rPr>
          <w:rFonts w:ascii="Arial" w:hAnsi="Arial" w:cs="Arial"/>
          <w:szCs w:val="24"/>
        </w:rPr>
      </w:pPr>
    </w:p>
    <w:p w14:paraId="250C3A36" w14:textId="222E3071" w:rsidR="0057697A" w:rsidRPr="00E05CEE" w:rsidRDefault="003D30CD" w:rsidP="008C18AF">
      <w:pPr>
        <w:pStyle w:val="BKV"/>
        <w:numPr>
          <w:ilvl w:val="0"/>
          <w:numId w:val="3"/>
        </w:numPr>
        <w:tabs>
          <w:tab w:val="left" w:pos="1134"/>
        </w:tabs>
        <w:spacing w:line="240" w:lineRule="auto"/>
        <w:rPr>
          <w:rFonts w:cs="Arial"/>
          <w:b/>
        </w:rPr>
      </w:pPr>
      <w:r>
        <w:rPr>
          <w:rFonts w:cs="Arial"/>
          <w:b/>
          <w:szCs w:val="24"/>
        </w:rPr>
        <w:t xml:space="preserve">A javaslatok </w:t>
      </w:r>
      <w:r w:rsidR="00DC4FFA">
        <w:rPr>
          <w:rFonts w:cs="Arial"/>
          <w:b/>
          <w:szCs w:val="24"/>
        </w:rPr>
        <w:t>benyújtásának</w:t>
      </w:r>
      <w:r w:rsidR="0057697A" w:rsidRPr="00E05CEE">
        <w:rPr>
          <w:rFonts w:cs="Arial"/>
          <w:b/>
          <w:szCs w:val="24"/>
        </w:rPr>
        <w:t xml:space="preserve"> határideje:</w:t>
      </w:r>
    </w:p>
    <w:p w14:paraId="6121EB8D" w14:textId="77777777" w:rsidR="0010436B" w:rsidRPr="00E05CEE" w:rsidRDefault="0010436B" w:rsidP="00E8308A">
      <w:pPr>
        <w:ind w:left="360"/>
        <w:rPr>
          <w:rFonts w:ascii="Arial" w:hAnsi="Arial" w:cs="Arial"/>
          <w:szCs w:val="24"/>
        </w:rPr>
      </w:pPr>
    </w:p>
    <w:p w14:paraId="6D567A6E" w14:textId="2F969C00" w:rsidR="0010436B" w:rsidRPr="00E05CEE" w:rsidRDefault="00833DE2" w:rsidP="005A5D41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2015</w:t>
      </w:r>
      <w:r w:rsidR="0010436B" w:rsidRPr="00E05CEE">
        <w:rPr>
          <w:rFonts w:ascii="Arial" w:hAnsi="Arial" w:cs="Arial"/>
          <w:szCs w:val="24"/>
        </w:rPr>
        <w:t xml:space="preserve">. </w:t>
      </w:r>
      <w:r w:rsidR="00611137">
        <w:rPr>
          <w:rFonts w:ascii="Arial" w:hAnsi="Arial" w:cs="Arial"/>
          <w:szCs w:val="24"/>
        </w:rPr>
        <w:t>november 1</w:t>
      </w:r>
      <w:r w:rsidR="00E05352">
        <w:rPr>
          <w:rFonts w:ascii="Arial" w:hAnsi="Arial" w:cs="Arial"/>
          <w:szCs w:val="24"/>
        </w:rPr>
        <w:t>3</w:t>
      </w:r>
      <w:r w:rsidR="00611137" w:rsidRPr="00E05CEE">
        <w:rPr>
          <w:rFonts w:ascii="Arial" w:hAnsi="Arial" w:cs="Arial"/>
          <w:szCs w:val="24"/>
        </w:rPr>
        <w:t xml:space="preserve">. </w:t>
      </w:r>
      <w:r w:rsidR="007B2642" w:rsidRPr="00E05CEE">
        <w:rPr>
          <w:rFonts w:ascii="Arial" w:hAnsi="Arial" w:cs="Arial"/>
          <w:szCs w:val="24"/>
        </w:rPr>
        <w:t>12</w:t>
      </w:r>
      <w:r w:rsidR="00EF7F4E" w:rsidRPr="00E05CEE">
        <w:rPr>
          <w:rFonts w:ascii="Arial" w:hAnsi="Arial" w:cs="Arial"/>
          <w:szCs w:val="24"/>
        </w:rPr>
        <w:t xml:space="preserve"> </w:t>
      </w:r>
      <w:r w:rsidR="0010436B" w:rsidRPr="00E05CEE">
        <w:rPr>
          <w:rFonts w:ascii="Arial" w:hAnsi="Arial" w:cs="Arial"/>
          <w:szCs w:val="24"/>
        </w:rPr>
        <w:t>óra 00 perc</w:t>
      </w:r>
    </w:p>
    <w:p w14:paraId="29A3B19E" w14:textId="77777777" w:rsidR="0057697A" w:rsidRPr="00E05CEE" w:rsidRDefault="0057697A" w:rsidP="00D81400">
      <w:pPr>
        <w:ind w:left="708"/>
        <w:rPr>
          <w:rFonts w:ascii="Arial" w:hAnsi="Arial" w:cs="Arial"/>
          <w:szCs w:val="24"/>
        </w:rPr>
      </w:pPr>
    </w:p>
    <w:p w14:paraId="07E1C45B" w14:textId="7B8025C2" w:rsidR="0057697A" w:rsidRPr="00E05CEE" w:rsidRDefault="0057697A" w:rsidP="008C18AF">
      <w:pPr>
        <w:pStyle w:val="BKV"/>
        <w:numPr>
          <w:ilvl w:val="0"/>
          <w:numId w:val="3"/>
        </w:numPr>
        <w:tabs>
          <w:tab w:val="left" w:pos="1134"/>
        </w:tabs>
        <w:spacing w:line="240" w:lineRule="auto"/>
        <w:rPr>
          <w:rFonts w:cs="Arial"/>
          <w:b/>
        </w:rPr>
      </w:pPr>
      <w:r w:rsidRPr="00E05CEE">
        <w:rPr>
          <w:rFonts w:cs="Arial"/>
          <w:b/>
          <w:szCs w:val="24"/>
        </w:rPr>
        <w:t xml:space="preserve">A </w:t>
      </w:r>
      <w:r w:rsidR="003D30CD">
        <w:rPr>
          <w:rFonts w:cs="Arial"/>
          <w:b/>
          <w:szCs w:val="24"/>
        </w:rPr>
        <w:t>javaslatok</w:t>
      </w:r>
      <w:r w:rsidRPr="00E05CEE">
        <w:rPr>
          <w:rFonts w:cs="Arial"/>
          <w:b/>
          <w:szCs w:val="24"/>
        </w:rPr>
        <w:t xml:space="preserve"> bontása:</w:t>
      </w:r>
    </w:p>
    <w:p w14:paraId="7B36953F" w14:textId="77777777" w:rsidR="007C2110" w:rsidRPr="00E05CEE" w:rsidRDefault="007C2110" w:rsidP="005A5D41">
      <w:pPr>
        <w:ind w:firstLine="708"/>
        <w:rPr>
          <w:rFonts w:ascii="Arial" w:hAnsi="Arial" w:cs="Arial"/>
          <w:szCs w:val="24"/>
        </w:rPr>
      </w:pPr>
    </w:p>
    <w:p w14:paraId="780888F2" w14:textId="14BF2A62" w:rsidR="0010436B" w:rsidRDefault="00833DE2" w:rsidP="005A5D41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2015</w:t>
      </w:r>
      <w:r w:rsidR="005719B3" w:rsidRPr="00E05CEE">
        <w:rPr>
          <w:rFonts w:ascii="Arial" w:hAnsi="Arial" w:cs="Arial"/>
          <w:szCs w:val="24"/>
        </w:rPr>
        <w:t xml:space="preserve">. </w:t>
      </w:r>
      <w:r w:rsidR="00611137">
        <w:rPr>
          <w:rFonts w:ascii="Arial" w:hAnsi="Arial" w:cs="Arial"/>
          <w:szCs w:val="24"/>
        </w:rPr>
        <w:t>november 1</w:t>
      </w:r>
      <w:r w:rsidR="00E05352">
        <w:rPr>
          <w:rFonts w:ascii="Arial" w:hAnsi="Arial" w:cs="Arial"/>
          <w:szCs w:val="24"/>
        </w:rPr>
        <w:t>3</w:t>
      </w:r>
      <w:r w:rsidR="00611137">
        <w:rPr>
          <w:rFonts w:ascii="Arial" w:hAnsi="Arial" w:cs="Arial"/>
          <w:szCs w:val="24"/>
        </w:rPr>
        <w:t>.</w:t>
      </w:r>
      <w:r w:rsidR="00611137" w:rsidRPr="00E05CEE">
        <w:rPr>
          <w:rFonts w:ascii="Arial" w:hAnsi="Arial" w:cs="Arial"/>
          <w:szCs w:val="24"/>
        </w:rPr>
        <w:t xml:space="preserve"> </w:t>
      </w:r>
      <w:r w:rsidR="007B2642" w:rsidRPr="00E05CEE">
        <w:rPr>
          <w:rFonts w:ascii="Arial" w:hAnsi="Arial" w:cs="Arial"/>
          <w:szCs w:val="24"/>
        </w:rPr>
        <w:t>12</w:t>
      </w:r>
      <w:r w:rsidR="0010436B" w:rsidRPr="00E05CEE">
        <w:rPr>
          <w:rFonts w:ascii="Arial" w:hAnsi="Arial" w:cs="Arial"/>
          <w:szCs w:val="24"/>
        </w:rPr>
        <w:t xml:space="preserve"> óra </w:t>
      </w:r>
      <w:r w:rsidR="006503D1">
        <w:rPr>
          <w:rFonts w:ascii="Arial" w:hAnsi="Arial" w:cs="Arial"/>
          <w:szCs w:val="24"/>
        </w:rPr>
        <w:t>00</w:t>
      </w:r>
      <w:r w:rsidR="006503D1" w:rsidRPr="00E05CEE">
        <w:rPr>
          <w:rFonts w:ascii="Arial" w:hAnsi="Arial" w:cs="Arial"/>
          <w:szCs w:val="24"/>
        </w:rPr>
        <w:t xml:space="preserve"> </w:t>
      </w:r>
      <w:r w:rsidR="0010436B" w:rsidRPr="00E05CEE">
        <w:rPr>
          <w:rFonts w:ascii="Arial" w:hAnsi="Arial" w:cs="Arial"/>
          <w:szCs w:val="24"/>
        </w:rPr>
        <w:t>perc</w:t>
      </w:r>
    </w:p>
    <w:p w14:paraId="613AB9CB" w14:textId="5134B9E5" w:rsidR="00AE7C98" w:rsidRDefault="006503D1" w:rsidP="00AE7C98">
      <w:pPr>
        <w:tabs>
          <w:tab w:val="left" w:leader="dot" w:pos="4320"/>
          <w:tab w:val="left" w:leader="dot" w:pos="6411"/>
        </w:tabs>
        <w:ind w:left="709"/>
        <w:jc w:val="left"/>
        <w:rPr>
          <w:szCs w:val="24"/>
        </w:rPr>
      </w:pPr>
      <w:proofErr w:type="gramStart"/>
      <w:r>
        <w:rPr>
          <w:rFonts w:ascii="Arial" w:hAnsi="Arial" w:cs="Arial"/>
          <w:szCs w:val="24"/>
        </w:rPr>
        <w:t>helyszín</w:t>
      </w:r>
      <w:proofErr w:type="gramEnd"/>
      <w:r>
        <w:rPr>
          <w:rFonts w:ascii="Arial" w:hAnsi="Arial" w:cs="Arial"/>
          <w:szCs w:val="24"/>
        </w:rPr>
        <w:t xml:space="preserve">: </w:t>
      </w:r>
      <w:r w:rsidR="00AE7C98" w:rsidRPr="00AE7C98">
        <w:rPr>
          <w:rFonts w:ascii="Arial" w:hAnsi="Arial" w:cs="Arial"/>
          <w:szCs w:val="24"/>
        </w:rPr>
        <w:t>1072 Budapest, Akácfa utca 15. III. emelet B30</w:t>
      </w:r>
      <w:r w:rsidR="00AE7C98">
        <w:rPr>
          <w:rFonts w:ascii="Arial" w:hAnsi="Arial" w:cs="Arial"/>
          <w:szCs w:val="24"/>
        </w:rPr>
        <w:t>0</w:t>
      </w:r>
      <w:r w:rsidR="00AE7C98" w:rsidRPr="00AE7C98">
        <w:rPr>
          <w:rFonts w:ascii="Arial" w:hAnsi="Arial" w:cs="Arial"/>
          <w:szCs w:val="24"/>
        </w:rPr>
        <w:t>-as szoba</w:t>
      </w:r>
    </w:p>
    <w:p w14:paraId="77EF72A0" w14:textId="380D678D" w:rsidR="006503D1" w:rsidRPr="00E05CEE" w:rsidRDefault="006503D1" w:rsidP="005A5D41">
      <w:pPr>
        <w:ind w:firstLine="708"/>
        <w:rPr>
          <w:rFonts w:ascii="Arial" w:hAnsi="Arial" w:cs="Arial"/>
          <w:szCs w:val="24"/>
        </w:rPr>
      </w:pPr>
    </w:p>
    <w:p w14:paraId="02490452" w14:textId="58D8A5AD" w:rsidR="00AC535A" w:rsidRDefault="00AC535A" w:rsidP="008F48C1">
      <w:pPr>
        <w:pStyle w:val="BKV"/>
        <w:numPr>
          <w:ilvl w:val="0"/>
          <w:numId w:val="3"/>
        </w:numPr>
        <w:tabs>
          <w:tab w:val="left" w:pos="1134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t>Tárgyalás:</w:t>
      </w:r>
    </w:p>
    <w:p w14:paraId="0CEE7F14" w14:textId="77777777" w:rsidR="00224F15" w:rsidRDefault="00224F15" w:rsidP="00224F15">
      <w:pPr>
        <w:rPr>
          <w:rFonts w:ascii="Arial" w:hAnsi="Arial" w:cs="Arial"/>
          <w:b/>
          <w:color w:val="000000"/>
          <w:szCs w:val="24"/>
        </w:rPr>
      </w:pPr>
    </w:p>
    <w:p w14:paraId="348DE554" w14:textId="446F715B" w:rsidR="00224F15" w:rsidRPr="002E7662" w:rsidRDefault="00224F15" w:rsidP="00224F15">
      <w:pPr>
        <w:pStyle w:val="Szvegtrzsbehzssal2"/>
        <w:ind w:left="709"/>
        <w:rPr>
          <w:rFonts w:cs="Arial"/>
        </w:rPr>
      </w:pPr>
      <w:r w:rsidRPr="002E7662">
        <w:rPr>
          <w:rFonts w:cs="Arial"/>
        </w:rPr>
        <w:t xml:space="preserve">Ajánlatkérő az Ajánlattevőkkel </w:t>
      </w:r>
      <w:r>
        <w:rPr>
          <w:rFonts w:cs="Arial"/>
        </w:rPr>
        <w:t>külön-külön</w:t>
      </w:r>
      <w:r w:rsidRPr="002E7662">
        <w:rPr>
          <w:rFonts w:cs="Arial"/>
        </w:rPr>
        <w:t xml:space="preserve"> kíván tárgyalni a</w:t>
      </w:r>
      <w:r>
        <w:rPr>
          <w:rFonts w:cs="Arial"/>
        </w:rPr>
        <w:t xml:space="preserve"> </w:t>
      </w:r>
      <w:r w:rsidR="003D30CD">
        <w:rPr>
          <w:rFonts w:cs="Arial"/>
        </w:rPr>
        <w:t>javas</w:t>
      </w:r>
      <w:r w:rsidR="009F69AF">
        <w:rPr>
          <w:rFonts w:cs="Arial"/>
        </w:rPr>
        <w:t>olt</w:t>
      </w:r>
      <w:r>
        <w:rPr>
          <w:rFonts w:cs="Arial"/>
        </w:rPr>
        <w:t xml:space="preserve"> </w:t>
      </w:r>
      <w:r w:rsidRPr="002E7662">
        <w:rPr>
          <w:rFonts w:cs="Arial"/>
        </w:rPr>
        <w:t xml:space="preserve">ajánlatok </w:t>
      </w:r>
      <w:r>
        <w:rPr>
          <w:rFonts w:cs="Arial"/>
        </w:rPr>
        <w:t>szakmai</w:t>
      </w:r>
      <w:r w:rsidRPr="002E7662">
        <w:rPr>
          <w:rFonts w:cs="Arial"/>
        </w:rPr>
        <w:t xml:space="preserve">, gazdasági és szerződéses feltételeiről. </w:t>
      </w:r>
      <w:r>
        <w:rPr>
          <w:rFonts w:cs="Arial"/>
        </w:rPr>
        <w:t>A tárgyalási időpontokról Ajánlatkérő a</w:t>
      </w:r>
      <w:r w:rsidR="003D30CD">
        <w:rPr>
          <w:rFonts w:cs="Arial"/>
        </w:rPr>
        <w:t xml:space="preserve"> javaslatok</w:t>
      </w:r>
      <w:r>
        <w:rPr>
          <w:rFonts w:cs="Arial"/>
        </w:rPr>
        <w:t xml:space="preserve"> bontását követően küld értesítést.</w:t>
      </w:r>
    </w:p>
    <w:p w14:paraId="42A39C4C" w14:textId="77777777" w:rsidR="00224F15" w:rsidRDefault="00224F15" w:rsidP="00224F15">
      <w:pPr>
        <w:pStyle w:val="Szvegtrzsbehzssal2"/>
        <w:ind w:left="709"/>
        <w:rPr>
          <w:rFonts w:cs="Arial"/>
        </w:rPr>
      </w:pPr>
    </w:p>
    <w:p w14:paraId="63A0DAAC" w14:textId="3CEFBEE9" w:rsidR="003D30CD" w:rsidRPr="003D30CD" w:rsidRDefault="00224F15" w:rsidP="003D30CD">
      <w:pPr>
        <w:ind w:left="709"/>
        <w:rPr>
          <w:rFonts w:ascii="Arial" w:hAnsi="Arial" w:cs="Arial"/>
        </w:rPr>
      </w:pPr>
      <w:r w:rsidRPr="003D30CD">
        <w:rPr>
          <w:rFonts w:ascii="Arial" w:hAnsi="Arial" w:cs="Arial"/>
        </w:rPr>
        <w:t xml:space="preserve">A tárgyalások arra irányulnak, hogy az Ajánlatkérő a </w:t>
      </w:r>
      <w:r w:rsidR="003D30CD" w:rsidRPr="003D30CD">
        <w:rPr>
          <w:rFonts w:ascii="Arial" w:hAnsi="Arial" w:cs="Arial"/>
        </w:rPr>
        <w:t xml:space="preserve">benyújtott javaslatok alapján </w:t>
      </w:r>
      <w:r w:rsidRPr="003D30CD">
        <w:rPr>
          <w:rFonts w:ascii="Arial" w:hAnsi="Arial" w:cs="Arial"/>
        </w:rPr>
        <w:t>a szakmai, gazdasági és szerződéses feltételek</w:t>
      </w:r>
      <w:r w:rsidR="003D30CD" w:rsidRPr="003D30CD">
        <w:rPr>
          <w:rFonts w:ascii="Arial" w:hAnsi="Arial" w:cs="Arial"/>
        </w:rPr>
        <w:t>et</w:t>
      </w:r>
      <w:r w:rsidR="00B70B10">
        <w:rPr>
          <w:rFonts w:ascii="Arial" w:hAnsi="Arial" w:cs="Arial"/>
        </w:rPr>
        <w:t>, valamint a bírálati szempontokat</w:t>
      </w:r>
      <w:r w:rsidR="003D30CD" w:rsidRPr="003D30CD">
        <w:rPr>
          <w:rFonts w:ascii="Arial" w:hAnsi="Arial" w:cs="Arial"/>
        </w:rPr>
        <w:t xml:space="preserve"> véglegesíthesse, és az alapján kérhesse fel Ajánlattevőket a kötelező</w:t>
      </w:r>
      <w:r w:rsidR="005D046F">
        <w:rPr>
          <w:rFonts w:ascii="Arial" w:hAnsi="Arial" w:cs="Arial"/>
        </w:rPr>
        <w:t xml:space="preserve"> érvényű ajánlatok benyújtására</w:t>
      </w:r>
      <w:r w:rsidR="003D30CD" w:rsidRPr="003D30CD">
        <w:rPr>
          <w:rFonts w:ascii="Arial" w:hAnsi="Arial" w:cs="Arial"/>
        </w:rPr>
        <w:t>.</w:t>
      </w:r>
    </w:p>
    <w:p w14:paraId="463776E2" w14:textId="77777777" w:rsidR="00AC535A" w:rsidRDefault="00AC535A" w:rsidP="00AC535A">
      <w:pPr>
        <w:pStyle w:val="BKV"/>
        <w:tabs>
          <w:tab w:val="left" w:pos="1134"/>
        </w:tabs>
        <w:spacing w:line="240" w:lineRule="auto"/>
        <w:ind w:left="720"/>
        <w:rPr>
          <w:rFonts w:cs="Arial"/>
          <w:b/>
        </w:rPr>
      </w:pPr>
    </w:p>
    <w:p w14:paraId="5A4B6A4E" w14:textId="52A78EFB" w:rsidR="008F48C1" w:rsidRPr="00E05CEE" w:rsidRDefault="008F48C1" w:rsidP="008F48C1">
      <w:pPr>
        <w:pStyle w:val="BKV"/>
        <w:numPr>
          <w:ilvl w:val="0"/>
          <w:numId w:val="3"/>
        </w:numPr>
        <w:tabs>
          <w:tab w:val="left" w:pos="1134"/>
        </w:tabs>
        <w:spacing w:line="240" w:lineRule="auto"/>
        <w:rPr>
          <w:rFonts w:cs="Arial"/>
          <w:b/>
        </w:rPr>
      </w:pPr>
      <w:r w:rsidRPr="00E05CEE">
        <w:rPr>
          <w:rFonts w:cs="Arial"/>
          <w:b/>
        </w:rPr>
        <w:t>Az ajánlatok elbírálásának szempontja:</w:t>
      </w:r>
    </w:p>
    <w:p w14:paraId="1A3A1F96" w14:textId="77777777" w:rsidR="008F48C1" w:rsidRPr="00E05CEE" w:rsidRDefault="008F48C1" w:rsidP="008F48C1">
      <w:pPr>
        <w:tabs>
          <w:tab w:val="left" w:pos="1134"/>
        </w:tabs>
        <w:ind w:right="-1"/>
        <w:rPr>
          <w:rFonts w:ascii="Arial" w:hAnsi="Arial" w:cs="Arial"/>
          <w:szCs w:val="24"/>
        </w:rPr>
      </w:pPr>
    </w:p>
    <w:p w14:paraId="3E3B5417" w14:textId="3208F284" w:rsidR="00833DE2" w:rsidRDefault="00833DE2" w:rsidP="002E004F">
      <w:pPr>
        <w:ind w:left="709" w:right="71"/>
        <w:rPr>
          <w:rFonts w:ascii="Arial" w:hAnsi="Arial" w:cs="Arial"/>
        </w:rPr>
      </w:pPr>
      <w:r w:rsidRPr="00833DE2">
        <w:rPr>
          <w:rFonts w:ascii="Arial" w:hAnsi="Arial" w:cs="Arial"/>
        </w:rPr>
        <w:t>Legalacsonyabb összegű ellenszolgáltatás: Kamatfelár</w:t>
      </w:r>
    </w:p>
    <w:p w14:paraId="6A38FF07" w14:textId="31421157" w:rsidR="001C74C8" w:rsidRDefault="001C74C8" w:rsidP="002E004F">
      <w:pPr>
        <w:ind w:left="709" w:right="71"/>
        <w:rPr>
          <w:rFonts w:ascii="Arial" w:hAnsi="Arial" w:cs="Arial"/>
        </w:rPr>
      </w:pPr>
      <w:r>
        <w:rPr>
          <w:rFonts w:ascii="Arial" w:hAnsi="Arial" w:cs="Arial"/>
        </w:rPr>
        <w:t>Ajánlatkérő fenntartja magának a jogot arra, hogy a kötelező érvényű ajánlatok felkérés</w:t>
      </w:r>
      <w:r w:rsidR="00C606C4">
        <w:rPr>
          <w:rFonts w:ascii="Arial" w:hAnsi="Arial" w:cs="Arial"/>
        </w:rPr>
        <w:t>é</w:t>
      </w:r>
      <w:r>
        <w:rPr>
          <w:rFonts w:ascii="Arial" w:hAnsi="Arial" w:cs="Arial"/>
        </w:rPr>
        <w:t>ig ezen változtasson</w:t>
      </w:r>
      <w:r w:rsidR="005935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megoldási javaslatok alapján.</w:t>
      </w:r>
    </w:p>
    <w:p w14:paraId="2D92AD8B" w14:textId="77777777" w:rsidR="00371092" w:rsidRPr="00E05CEE" w:rsidRDefault="00371092" w:rsidP="007C2110">
      <w:pPr>
        <w:pStyle w:val="BKV"/>
        <w:spacing w:line="240" w:lineRule="auto"/>
        <w:ind w:left="708"/>
        <w:rPr>
          <w:rFonts w:cs="Arial"/>
          <w:szCs w:val="24"/>
        </w:rPr>
      </w:pPr>
    </w:p>
    <w:p w14:paraId="6F188B14" w14:textId="77777777" w:rsidR="00310CBA" w:rsidRPr="00E05CEE" w:rsidRDefault="00310CBA" w:rsidP="008C18AF">
      <w:pPr>
        <w:pStyle w:val="BKV"/>
        <w:numPr>
          <w:ilvl w:val="0"/>
          <w:numId w:val="3"/>
        </w:numPr>
        <w:tabs>
          <w:tab w:val="left" w:pos="1134"/>
        </w:tabs>
        <w:spacing w:line="240" w:lineRule="auto"/>
        <w:rPr>
          <w:rFonts w:cs="Arial"/>
          <w:b/>
        </w:rPr>
      </w:pPr>
      <w:r w:rsidRPr="00E05CEE">
        <w:rPr>
          <w:rFonts w:cs="Arial"/>
          <w:b/>
        </w:rPr>
        <w:t xml:space="preserve">Az ajánlati kötöttség lejártának időpontja: </w:t>
      </w:r>
    </w:p>
    <w:p w14:paraId="1B9C7973" w14:textId="77777777" w:rsidR="006832CB" w:rsidRPr="00E05CEE" w:rsidRDefault="006832CB" w:rsidP="007C2110">
      <w:pPr>
        <w:pStyle w:val="BKV"/>
        <w:tabs>
          <w:tab w:val="left" w:pos="1134"/>
        </w:tabs>
        <w:spacing w:line="240" w:lineRule="auto"/>
        <w:rPr>
          <w:rFonts w:cs="Arial"/>
          <w:b/>
        </w:rPr>
      </w:pPr>
    </w:p>
    <w:p w14:paraId="5CEBFBEE" w14:textId="299A4B30" w:rsidR="00122775" w:rsidRPr="00E05CEE" w:rsidRDefault="009C0D7E" w:rsidP="00D81400">
      <w:pPr>
        <w:pStyle w:val="BKV"/>
        <w:tabs>
          <w:tab w:val="left" w:pos="709"/>
        </w:tabs>
        <w:spacing w:line="240" w:lineRule="auto"/>
        <w:ind w:left="720"/>
        <w:rPr>
          <w:rFonts w:cs="Arial"/>
        </w:rPr>
      </w:pPr>
      <w:r w:rsidRPr="00E05CEE">
        <w:rPr>
          <w:rFonts w:cs="Arial"/>
        </w:rPr>
        <w:t>A</w:t>
      </w:r>
      <w:r w:rsidR="00AC535A">
        <w:rPr>
          <w:rFonts w:cs="Arial"/>
        </w:rPr>
        <w:t xml:space="preserve">z eredményhirdetéstől </w:t>
      </w:r>
      <w:r w:rsidR="002864BA" w:rsidRPr="00E05CEE">
        <w:rPr>
          <w:rFonts w:cs="Arial"/>
        </w:rPr>
        <w:t>számított 30 nap</w:t>
      </w:r>
      <w:r w:rsidRPr="00E05CEE">
        <w:rPr>
          <w:rFonts w:cs="Arial"/>
        </w:rPr>
        <w:t>.</w:t>
      </w:r>
      <w:r w:rsidR="003D30CD">
        <w:rPr>
          <w:rFonts w:cs="Arial"/>
        </w:rPr>
        <w:t xml:space="preserve"> </w:t>
      </w:r>
      <w:r w:rsidR="00BB2024">
        <w:rPr>
          <w:rFonts w:cs="Arial"/>
        </w:rPr>
        <w:t xml:space="preserve">Ajánlatkérő fenntartja annak jogát, hogy az eljárást </w:t>
      </w:r>
      <w:r w:rsidR="005307C5">
        <w:rPr>
          <w:rFonts w:cs="Arial"/>
        </w:rPr>
        <w:t>bármely szakasz</w:t>
      </w:r>
      <w:r w:rsidR="003005CC">
        <w:rPr>
          <w:rFonts w:cs="Arial"/>
        </w:rPr>
        <w:t>á</w:t>
      </w:r>
      <w:r w:rsidR="005307C5">
        <w:rPr>
          <w:rFonts w:cs="Arial"/>
        </w:rPr>
        <w:t xml:space="preserve">ban </w:t>
      </w:r>
      <w:r w:rsidR="00BB2024">
        <w:rPr>
          <w:rFonts w:cs="Arial"/>
        </w:rPr>
        <w:t>részben vagy egészben érvénytelennek nyilvánítsa</w:t>
      </w:r>
      <w:r w:rsidR="003005CC">
        <w:rPr>
          <w:rFonts w:cs="Arial"/>
        </w:rPr>
        <w:t>.</w:t>
      </w:r>
    </w:p>
    <w:p w14:paraId="642CBA6B" w14:textId="77777777" w:rsidR="007C2110" w:rsidRPr="00E05CEE" w:rsidRDefault="007C2110" w:rsidP="005A5D41">
      <w:pPr>
        <w:pStyle w:val="BKV"/>
        <w:tabs>
          <w:tab w:val="left" w:pos="709"/>
        </w:tabs>
        <w:spacing w:line="240" w:lineRule="auto"/>
        <w:rPr>
          <w:rFonts w:cs="Arial"/>
        </w:rPr>
      </w:pPr>
    </w:p>
    <w:p w14:paraId="22F8765C" w14:textId="77777777" w:rsidR="00310CBA" w:rsidRPr="00E05CEE" w:rsidRDefault="00310CBA" w:rsidP="008C18AF">
      <w:pPr>
        <w:pStyle w:val="BKV"/>
        <w:numPr>
          <w:ilvl w:val="0"/>
          <w:numId w:val="3"/>
        </w:numPr>
        <w:tabs>
          <w:tab w:val="left" w:pos="1134"/>
        </w:tabs>
        <w:spacing w:line="240" w:lineRule="auto"/>
        <w:rPr>
          <w:rFonts w:cs="Arial"/>
          <w:b/>
        </w:rPr>
      </w:pPr>
      <w:r w:rsidRPr="00E05CEE">
        <w:rPr>
          <w:rFonts w:cs="Arial"/>
          <w:b/>
        </w:rPr>
        <w:t>Hiánypótlás:</w:t>
      </w:r>
    </w:p>
    <w:p w14:paraId="30E178F2" w14:textId="77777777" w:rsidR="00A33930" w:rsidRPr="00E05CEE" w:rsidRDefault="00A33930" w:rsidP="00E8308A">
      <w:pPr>
        <w:pStyle w:val="BKV"/>
        <w:tabs>
          <w:tab w:val="left" w:pos="1134"/>
        </w:tabs>
        <w:spacing w:line="240" w:lineRule="auto"/>
        <w:rPr>
          <w:rFonts w:cs="Arial"/>
        </w:rPr>
      </w:pPr>
    </w:p>
    <w:p w14:paraId="54E9A75E" w14:textId="77777777" w:rsidR="00122775" w:rsidRDefault="00B625EC" w:rsidP="006832CB">
      <w:pPr>
        <w:pStyle w:val="BKV"/>
        <w:spacing w:line="240" w:lineRule="auto"/>
        <w:ind w:left="708"/>
        <w:rPr>
          <w:rFonts w:cs="Arial"/>
        </w:rPr>
      </w:pPr>
      <w:r w:rsidRPr="00E05CEE">
        <w:rPr>
          <w:rFonts w:cs="Arial"/>
        </w:rPr>
        <w:t>Az Ajánlatkérő a versenyeztetési eljárás során az Ajánlattevők részére teljes körű hiánypótlási lehetőséget biztosít. Ajánlatkérő a hiánypótlási felhívásban pontosan megjelölt hiányokról</w:t>
      </w:r>
      <w:r w:rsidR="00486B4A" w:rsidRPr="00E05CEE">
        <w:rPr>
          <w:rFonts w:cs="Arial"/>
        </w:rPr>
        <w:t xml:space="preserve"> és a hiánypótlási határidőről írásban t</w:t>
      </w:r>
      <w:r w:rsidRPr="00E05CEE">
        <w:rPr>
          <w:rFonts w:cs="Arial"/>
        </w:rPr>
        <w:t>ájékoztatja az Ajánlattevőket.</w:t>
      </w:r>
    </w:p>
    <w:p w14:paraId="74783F89" w14:textId="77777777" w:rsidR="005D046F" w:rsidRDefault="005D046F" w:rsidP="006832CB">
      <w:pPr>
        <w:pStyle w:val="BKV"/>
        <w:spacing w:line="240" w:lineRule="auto"/>
        <w:ind w:left="708"/>
        <w:rPr>
          <w:rFonts w:cs="Arial"/>
        </w:rPr>
      </w:pPr>
    </w:p>
    <w:p w14:paraId="19956D95" w14:textId="3E502705" w:rsidR="003D30CD" w:rsidRPr="003D30CD" w:rsidRDefault="003D30CD" w:rsidP="003D30CD">
      <w:pPr>
        <w:pStyle w:val="BKV"/>
        <w:numPr>
          <w:ilvl w:val="0"/>
          <w:numId w:val="3"/>
        </w:numPr>
        <w:spacing w:line="240" w:lineRule="auto"/>
        <w:rPr>
          <w:rFonts w:cs="Arial"/>
          <w:b/>
        </w:rPr>
      </w:pPr>
      <w:r w:rsidRPr="003D30CD">
        <w:rPr>
          <w:rFonts w:cs="Arial"/>
          <w:b/>
        </w:rPr>
        <w:t>Egyéb</w:t>
      </w:r>
      <w:r>
        <w:rPr>
          <w:rFonts w:cs="Arial"/>
          <w:b/>
        </w:rPr>
        <w:t xml:space="preserve"> rendelkezések</w:t>
      </w:r>
      <w:r w:rsidRPr="003D30CD">
        <w:rPr>
          <w:rFonts w:cs="Arial"/>
          <w:b/>
        </w:rPr>
        <w:t xml:space="preserve">: </w:t>
      </w:r>
    </w:p>
    <w:p w14:paraId="64075290" w14:textId="77777777" w:rsidR="0032595A" w:rsidRDefault="0032595A" w:rsidP="00E8308A">
      <w:pPr>
        <w:tabs>
          <w:tab w:val="left" w:pos="9071"/>
        </w:tabs>
        <w:ind w:left="540" w:right="-1"/>
        <w:rPr>
          <w:rFonts w:ascii="Arial" w:hAnsi="Arial" w:cs="Arial"/>
          <w:szCs w:val="24"/>
        </w:rPr>
      </w:pPr>
    </w:p>
    <w:p w14:paraId="22337CE8" w14:textId="6BA1C9F0" w:rsidR="00DA0FB4" w:rsidRDefault="00DA0FB4" w:rsidP="00DA0FB4">
      <w:pPr>
        <w:ind w:left="709" w:right="150"/>
        <w:rPr>
          <w:rFonts w:ascii="Arial" w:hAnsi="Arial" w:cs="Arial"/>
        </w:rPr>
      </w:pPr>
      <w:r>
        <w:rPr>
          <w:rFonts w:ascii="Arial" w:hAnsi="Arial" w:cs="Arial"/>
        </w:rPr>
        <w:t xml:space="preserve">Ajánlatkérő </w:t>
      </w:r>
      <w:r w:rsidRPr="00DA0FB4">
        <w:rPr>
          <w:rFonts w:ascii="Arial" w:hAnsi="Arial" w:cs="Arial"/>
        </w:rPr>
        <w:t>szerződéskötési kötelezettség</w:t>
      </w:r>
      <w:r>
        <w:rPr>
          <w:rFonts w:ascii="Arial" w:hAnsi="Arial" w:cs="Arial"/>
        </w:rPr>
        <w:t xml:space="preserve">e csak a </w:t>
      </w:r>
      <w:r w:rsidRPr="00DA0FB4">
        <w:rPr>
          <w:rFonts w:ascii="Arial" w:hAnsi="Arial" w:cs="Arial"/>
        </w:rPr>
        <w:t>felhívásban foglaltaknak megfelelő, legkedvezőbb ajánlatot benyújtó ajánlattevővel</w:t>
      </w:r>
      <w:r>
        <w:rPr>
          <w:rFonts w:ascii="Arial" w:hAnsi="Arial" w:cs="Arial"/>
        </w:rPr>
        <w:t xml:space="preserve"> szemben áll fenn, azonban Ajánlatkérő kiköti, hogy a Ptk. </w:t>
      </w:r>
      <w:r w:rsidRPr="00DA0FB4">
        <w:rPr>
          <w:rFonts w:ascii="Arial" w:hAnsi="Arial" w:cs="Arial"/>
        </w:rPr>
        <w:t>6:74. §</w:t>
      </w:r>
      <w:r>
        <w:rPr>
          <w:rFonts w:ascii="Arial" w:hAnsi="Arial" w:cs="Arial"/>
        </w:rPr>
        <w:t xml:space="preserve"> </w:t>
      </w:r>
      <w:r w:rsidRPr="003D30CD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alapján a</w:t>
      </w:r>
      <w:r w:rsidRPr="003D30CD">
        <w:rPr>
          <w:rFonts w:ascii="Arial" w:hAnsi="Arial" w:cs="Arial"/>
        </w:rPr>
        <w:t xml:space="preserve"> szerződés megkötését </w:t>
      </w:r>
      <w:r>
        <w:rPr>
          <w:rFonts w:ascii="Arial" w:hAnsi="Arial" w:cs="Arial"/>
        </w:rPr>
        <w:t>megtagadhatja</w:t>
      </w:r>
      <w:r w:rsidR="004119C2">
        <w:rPr>
          <w:rFonts w:ascii="Arial" w:hAnsi="Arial" w:cs="Arial"/>
        </w:rPr>
        <w:t>.</w:t>
      </w:r>
      <w:r w:rsidR="00791E7A">
        <w:rPr>
          <w:rFonts w:ascii="Arial" w:hAnsi="Arial" w:cs="Arial"/>
        </w:rPr>
        <w:t xml:space="preserve"> </w:t>
      </w:r>
      <w:r w:rsidR="00E3798A">
        <w:rPr>
          <w:rFonts w:ascii="Arial" w:hAnsi="Arial" w:cs="Arial"/>
        </w:rPr>
        <w:t>Ajánlatkérő a szerződés megkötését előzőek szerint megtagadhatja különösen abban</w:t>
      </w:r>
      <w:r w:rsidR="00015881">
        <w:rPr>
          <w:rFonts w:ascii="Arial" w:hAnsi="Arial" w:cs="Arial"/>
        </w:rPr>
        <w:t xml:space="preserve"> az esetben, </w:t>
      </w:r>
      <w:r w:rsidR="00EF485C">
        <w:rPr>
          <w:rFonts w:ascii="Arial" w:hAnsi="Arial" w:cs="Arial"/>
        </w:rPr>
        <w:t>amennyiben</w:t>
      </w:r>
      <w:r w:rsidR="00015881">
        <w:rPr>
          <w:rFonts w:ascii="Arial" w:hAnsi="Arial" w:cs="Arial"/>
        </w:rPr>
        <w:t xml:space="preserve"> a járművek beszerzése meghiúsul, vagy a Fővárosi Közgyűlés a kölcsön felvételét nem támogatja</w:t>
      </w:r>
      <w:r>
        <w:rPr>
          <w:rFonts w:ascii="Arial" w:hAnsi="Arial" w:cs="Arial"/>
        </w:rPr>
        <w:t>.</w:t>
      </w:r>
      <w:r w:rsidR="00F37C65" w:rsidRPr="00F37C65">
        <w:rPr>
          <w:rFonts w:ascii="Arial" w:hAnsi="Arial" w:cs="Arial"/>
        </w:rPr>
        <w:t xml:space="preserve"> </w:t>
      </w:r>
      <w:r w:rsidR="00F37C65" w:rsidRPr="00CD2CE6">
        <w:rPr>
          <w:rFonts w:ascii="Arial" w:hAnsi="Arial" w:cs="Arial"/>
        </w:rPr>
        <w:t>A kölcsönszerződés hatályba lépésének feltétele a Fővárosi Közgy</w:t>
      </w:r>
      <w:r w:rsidR="00F37C65">
        <w:rPr>
          <w:rFonts w:ascii="Arial" w:hAnsi="Arial" w:cs="Arial"/>
        </w:rPr>
        <w:t>űlés és a Kormány hozzájárulása</w:t>
      </w:r>
    </w:p>
    <w:p w14:paraId="4521C774" w14:textId="77777777" w:rsidR="00DA0FB4" w:rsidRDefault="00DA0FB4" w:rsidP="00DA0FB4">
      <w:pPr>
        <w:ind w:left="709" w:right="150"/>
        <w:rPr>
          <w:rFonts w:ascii="Arial" w:hAnsi="Arial" w:cs="Arial"/>
        </w:rPr>
      </w:pPr>
    </w:p>
    <w:p w14:paraId="2C4DEB4B" w14:textId="3EBF9123" w:rsidR="003D30CD" w:rsidRPr="003D30CD" w:rsidRDefault="003D30CD" w:rsidP="003D30CD">
      <w:pPr>
        <w:ind w:left="709" w:right="150"/>
        <w:rPr>
          <w:rFonts w:ascii="Arial" w:hAnsi="Arial" w:cs="Arial"/>
        </w:rPr>
      </w:pPr>
      <w:bookmarkStart w:id="2" w:name="pr4549"/>
      <w:bookmarkEnd w:id="2"/>
      <w:r w:rsidRPr="003D30CD">
        <w:rPr>
          <w:rFonts w:ascii="Arial" w:hAnsi="Arial" w:cs="Arial"/>
        </w:rPr>
        <w:t>Ajánlatkérő a felhívásban megjelölt határidő lejártáig felhívását visszavonhatja.</w:t>
      </w:r>
    </w:p>
    <w:p w14:paraId="27832753" w14:textId="77777777" w:rsidR="003D30CD" w:rsidRPr="00E05CEE" w:rsidRDefault="003D30CD" w:rsidP="00E8308A">
      <w:pPr>
        <w:tabs>
          <w:tab w:val="left" w:pos="9071"/>
        </w:tabs>
        <w:ind w:left="540" w:right="-1"/>
        <w:rPr>
          <w:rFonts w:ascii="Arial" w:hAnsi="Arial" w:cs="Arial"/>
          <w:szCs w:val="24"/>
        </w:rPr>
      </w:pPr>
    </w:p>
    <w:p w14:paraId="08244EF1" w14:textId="46E2C834" w:rsidR="007C32EF" w:rsidRPr="00E05CEE" w:rsidRDefault="007C32EF" w:rsidP="00EF7F4E">
      <w:pPr>
        <w:ind w:left="540"/>
        <w:rPr>
          <w:rFonts w:ascii="Arial" w:hAnsi="Arial" w:cs="Arial"/>
          <w:strike/>
        </w:rPr>
      </w:pPr>
    </w:p>
    <w:p w14:paraId="33DBB2F4" w14:textId="2446A41D" w:rsidR="002E004F" w:rsidRDefault="002E004F">
      <w:pPr>
        <w:jc w:val="left"/>
        <w:rPr>
          <w:rFonts w:ascii="Arial" w:hAnsi="Arial" w:cs="Arial"/>
          <w:strike/>
          <w:szCs w:val="24"/>
          <w:lang w:eastAsia="hu-HU"/>
        </w:rPr>
      </w:pPr>
      <w:r>
        <w:rPr>
          <w:strike/>
        </w:rPr>
        <w:br w:type="page"/>
      </w:r>
    </w:p>
    <w:p w14:paraId="157AE8DA" w14:textId="6AFBEDF9" w:rsidR="002E004F" w:rsidRPr="005C7870" w:rsidRDefault="002E004F" w:rsidP="005C7870">
      <w:pPr>
        <w:pStyle w:val="Listaszerbekezds"/>
        <w:numPr>
          <w:ilvl w:val="0"/>
          <w:numId w:val="20"/>
        </w:numPr>
        <w:jc w:val="right"/>
        <w:rPr>
          <w:rFonts w:asciiTheme="minorHAnsi" w:hAnsiTheme="minorHAnsi"/>
          <w:b/>
          <w:szCs w:val="24"/>
        </w:rPr>
      </w:pPr>
      <w:r w:rsidRPr="005C7870">
        <w:rPr>
          <w:rFonts w:asciiTheme="minorHAnsi" w:hAnsiTheme="minorHAnsi"/>
          <w:b/>
          <w:szCs w:val="24"/>
        </w:rPr>
        <w:t>sz. melléklet</w:t>
      </w:r>
    </w:p>
    <w:p w14:paraId="77536C07" w14:textId="471F3E51" w:rsidR="002E004F" w:rsidRPr="00E55738" w:rsidRDefault="002E004F" w:rsidP="002E004F">
      <w:pPr>
        <w:jc w:val="center"/>
        <w:rPr>
          <w:rFonts w:asciiTheme="minorHAnsi" w:hAnsiTheme="minorHAnsi"/>
          <w:b/>
          <w:caps/>
          <w:szCs w:val="24"/>
        </w:rPr>
      </w:pPr>
      <w:r>
        <w:rPr>
          <w:rFonts w:asciiTheme="minorHAnsi" w:hAnsiTheme="minorHAnsi"/>
          <w:b/>
          <w:caps/>
          <w:szCs w:val="24"/>
        </w:rPr>
        <w:t>JAVASLAT</w:t>
      </w:r>
    </w:p>
    <w:p w14:paraId="566451D0" w14:textId="77777777" w:rsidR="002E004F" w:rsidRPr="00E55738" w:rsidRDefault="002E004F" w:rsidP="002E004F">
      <w:pPr>
        <w:numPr>
          <w:ilvl w:val="0"/>
          <w:numId w:val="19"/>
        </w:numPr>
        <w:tabs>
          <w:tab w:val="left" w:pos="284"/>
          <w:tab w:val="num" w:pos="1985"/>
        </w:tabs>
        <w:spacing w:before="360"/>
        <w:ind w:left="1985" w:hanging="1985"/>
        <w:rPr>
          <w:rFonts w:asciiTheme="minorHAnsi" w:hAnsiTheme="minorHAnsi" w:cs="Calibri"/>
          <w:b/>
        </w:rPr>
      </w:pPr>
      <w:r w:rsidRPr="00E55738">
        <w:rPr>
          <w:rFonts w:asciiTheme="minorHAnsi" w:hAnsiTheme="minorHAnsi" w:cs="Calibri"/>
          <w:b/>
        </w:rPr>
        <w:t>Ajánlattevő adatai:</w:t>
      </w:r>
    </w:p>
    <w:p w14:paraId="61A36969" w14:textId="77777777" w:rsidR="002E004F" w:rsidRPr="00E55738" w:rsidRDefault="002E004F" w:rsidP="002E004F">
      <w:pPr>
        <w:numPr>
          <w:ilvl w:val="1"/>
          <w:numId w:val="19"/>
        </w:numPr>
        <w:tabs>
          <w:tab w:val="right" w:leader="dot" w:pos="8505"/>
        </w:tabs>
        <w:ind w:left="1077" w:hanging="357"/>
        <w:rPr>
          <w:rFonts w:asciiTheme="minorHAnsi" w:hAnsiTheme="minorHAnsi" w:cs="Calibri"/>
        </w:rPr>
      </w:pPr>
      <w:r w:rsidRPr="00E55738">
        <w:rPr>
          <w:rFonts w:asciiTheme="minorHAnsi" w:hAnsiTheme="minorHAnsi" w:cs="Calibri"/>
        </w:rPr>
        <w:t>Neve:</w:t>
      </w:r>
      <w:r w:rsidRPr="00E55738">
        <w:rPr>
          <w:rFonts w:asciiTheme="minorHAnsi" w:hAnsiTheme="minorHAnsi" w:cs="Calibri"/>
        </w:rPr>
        <w:tab/>
      </w:r>
    </w:p>
    <w:p w14:paraId="550FBA9C" w14:textId="77777777" w:rsidR="002E004F" w:rsidRPr="00E55738" w:rsidRDefault="002E004F" w:rsidP="002E004F">
      <w:pPr>
        <w:numPr>
          <w:ilvl w:val="1"/>
          <w:numId w:val="19"/>
        </w:numPr>
        <w:tabs>
          <w:tab w:val="right" w:leader="dot" w:pos="8505"/>
        </w:tabs>
        <w:ind w:left="1077" w:hanging="357"/>
        <w:rPr>
          <w:rFonts w:asciiTheme="minorHAnsi" w:hAnsiTheme="minorHAnsi" w:cs="Calibri"/>
        </w:rPr>
      </w:pPr>
      <w:r w:rsidRPr="00E55738">
        <w:rPr>
          <w:rFonts w:asciiTheme="minorHAnsi" w:hAnsiTheme="minorHAnsi" w:cs="Calibri"/>
        </w:rPr>
        <w:t>Székhelye:</w:t>
      </w:r>
      <w:r w:rsidRPr="00E55738">
        <w:rPr>
          <w:rFonts w:asciiTheme="minorHAnsi" w:hAnsiTheme="minorHAnsi" w:cs="Calibri"/>
        </w:rPr>
        <w:tab/>
      </w:r>
    </w:p>
    <w:p w14:paraId="5776C7DD" w14:textId="77777777" w:rsidR="002E004F" w:rsidRPr="00E55738" w:rsidRDefault="002E004F" w:rsidP="002E004F">
      <w:pPr>
        <w:numPr>
          <w:ilvl w:val="1"/>
          <w:numId w:val="19"/>
        </w:numPr>
        <w:tabs>
          <w:tab w:val="right" w:leader="dot" w:pos="8505"/>
        </w:tabs>
        <w:ind w:left="1077" w:hanging="357"/>
        <w:rPr>
          <w:rFonts w:asciiTheme="minorHAnsi" w:hAnsiTheme="minorHAnsi" w:cs="Calibri"/>
        </w:rPr>
      </w:pPr>
      <w:r w:rsidRPr="00E55738">
        <w:rPr>
          <w:rFonts w:asciiTheme="minorHAnsi" w:hAnsiTheme="minorHAnsi" w:cs="Calibri"/>
        </w:rPr>
        <w:t>Cégjegyzékszáma, adószáma</w:t>
      </w:r>
      <w:proofErr w:type="gramStart"/>
      <w:r w:rsidRPr="00E55738">
        <w:rPr>
          <w:rFonts w:asciiTheme="minorHAnsi" w:hAnsiTheme="minorHAnsi" w:cs="Calibri"/>
        </w:rPr>
        <w:t>: …</w:t>
      </w:r>
      <w:proofErr w:type="gramEnd"/>
      <w:r w:rsidRPr="00E55738">
        <w:rPr>
          <w:rFonts w:asciiTheme="minorHAnsi" w:hAnsiTheme="minorHAnsi" w:cs="Calibri"/>
        </w:rPr>
        <w:t>……………………………………………</w:t>
      </w:r>
      <w:r>
        <w:rPr>
          <w:rFonts w:asciiTheme="minorHAnsi" w:hAnsiTheme="minorHAnsi" w:cs="Calibri"/>
        </w:rPr>
        <w:t>…………………….</w:t>
      </w:r>
    </w:p>
    <w:p w14:paraId="02DE5749" w14:textId="77777777" w:rsidR="002E004F" w:rsidRPr="00E55738" w:rsidRDefault="002E004F" w:rsidP="002E004F">
      <w:pPr>
        <w:numPr>
          <w:ilvl w:val="1"/>
          <w:numId w:val="19"/>
        </w:numPr>
        <w:tabs>
          <w:tab w:val="right" w:leader="dot" w:pos="8505"/>
        </w:tabs>
        <w:ind w:left="1077" w:hanging="357"/>
        <w:rPr>
          <w:rFonts w:asciiTheme="minorHAnsi" w:hAnsiTheme="minorHAnsi" w:cs="Calibri"/>
        </w:rPr>
      </w:pPr>
      <w:r w:rsidRPr="00E55738">
        <w:rPr>
          <w:rFonts w:asciiTheme="minorHAnsi" w:hAnsiTheme="minorHAnsi" w:cs="Calibri"/>
        </w:rPr>
        <w:t>Cégjegyzésre jogosult személy neve:</w:t>
      </w:r>
      <w:r w:rsidRPr="00E55738">
        <w:rPr>
          <w:rFonts w:asciiTheme="minorHAnsi" w:hAnsiTheme="minorHAnsi" w:cs="Calibri"/>
        </w:rPr>
        <w:tab/>
      </w:r>
    </w:p>
    <w:p w14:paraId="26C73183" w14:textId="77777777" w:rsidR="002E004F" w:rsidRPr="00E55738" w:rsidRDefault="002E004F" w:rsidP="002E004F">
      <w:pPr>
        <w:numPr>
          <w:ilvl w:val="1"/>
          <w:numId w:val="19"/>
        </w:numPr>
        <w:tabs>
          <w:tab w:val="right" w:leader="dot" w:pos="8505"/>
        </w:tabs>
        <w:ind w:left="1077" w:hanging="357"/>
        <w:rPr>
          <w:rFonts w:asciiTheme="minorHAnsi" w:hAnsiTheme="minorHAnsi" w:cs="Calibri"/>
        </w:rPr>
      </w:pPr>
      <w:r w:rsidRPr="00E55738">
        <w:rPr>
          <w:rFonts w:asciiTheme="minorHAnsi" w:hAnsiTheme="minorHAnsi" w:cs="Calibri"/>
        </w:rPr>
        <w:t>Jelen eljárásban kapcsolattartásra kijelölt személy/szervezet</w:t>
      </w:r>
    </w:p>
    <w:p w14:paraId="42C32597" w14:textId="77777777" w:rsidR="002E004F" w:rsidRPr="00E55738" w:rsidRDefault="002E004F" w:rsidP="002E004F">
      <w:pPr>
        <w:numPr>
          <w:ilvl w:val="2"/>
          <w:numId w:val="19"/>
        </w:numPr>
        <w:tabs>
          <w:tab w:val="right" w:leader="dot" w:pos="8505"/>
        </w:tabs>
        <w:rPr>
          <w:rFonts w:asciiTheme="minorHAnsi" w:hAnsiTheme="minorHAnsi" w:cs="Calibri"/>
        </w:rPr>
      </w:pPr>
      <w:r w:rsidRPr="00E55738">
        <w:rPr>
          <w:rFonts w:asciiTheme="minorHAnsi" w:hAnsiTheme="minorHAnsi" w:cs="Calibri"/>
        </w:rPr>
        <w:t xml:space="preserve">Neve, titulusa: </w:t>
      </w:r>
      <w:r w:rsidRPr="00E55738">
        <w:rPr>
          <w:rFonts w:asciiTheme="minorHAnsi" w:hAnsiTheme="minorHAnsi" w:cs="Calibri"/>
        </w:rPr>
        <w:tab/>
      </w:r>
    </w:p>
    <w:p w14:paraId="5385E8C5" w14:textId="77777777" w:rsidR="002E004F" w:rsidRPr="00E55738" w:rsidRDefault="002E004F" w:rsidP="002E004F">
      <w:pPr>
        <w:numPr>
          <w:ilvl w:val="2"/>
          <w:numId w:val="19"/>
        </w:numPr>
        <w:tabs>
          <w:tab w:val="right" w:leader="dot" w:pos="8505"/>
        </w:tabs>
        <w:rPr>
          <w:rFonts w:asciiTheme="minorHAnsi" w:hAnsiTheme="minorHAnsi" w:cs="Calibri"/>
        </w:rPr>
      </w:pPr>
      <w:r w:rsidRPr="00E55738">
        <w:rPr>
          <w:rFonts w:asciiTheme="minorHAnsi" w:hAnsiTheme="minorHAnsi" w:cs="Calibri"/>
        </w:rPr>
        <w:t xml:space="preserve">telefonszáma: </w:t>
      </w:r>
      <w:r w:rsidRPr="00E55738">
        <w:rPr>
          <w:rFonts w:asciiTheme="minorHAnsi" w:hAnsiTheme="minorHAnsi" w:cs="Calibri"/>
        </w:rPr>
        <w:tab/>
      </w:r>
    </w:p>
    <w:p w14:paraId="533FC261" w14:textId="77777777" w:rsidR="002E004F" w:rsidRPr="00E55738" w:rsidRDefault="002E004F" w:rsidP="002E004F">
      <w:pPr>
        <w:numPr>
          <w:ilvl w:val="2"/>
          <w:numId w:val="19"/>
        </w:numPr>
        <w:tabs>
          <w:tab w:val="right" w:leader="dot" w:pos="8505"/>
        </w:tabs>
        <w:rPr>
          <w:rFonts w:asciiTheme="minorHAnsi" w:hAnsiTheme="minorHAnsi" w:cs="Calibri"/>
        </w:rPr>
      </w:pPr>
      <w:r w:rsidRPr="00E55738">
        <w:rPr>
          <w:rFonts w:asciiTheme="minorHAnsi" w:hAnsiTheme="minorHAnsi" w:cs="Calibri"/>
        </w:rPr>
        <w:t xml:space="preserve">fax: </w:t>
      </w:r>
      <w:r w:rsidRPr="00E55738">
        <w:rPr>
          <w:rFonts w:asciiTheme="minorHAnsi" w:hAnsiTheme="minorHAnsi" w:cs="Calibri"/>
        </w:rPr>
        <w:tab/>
      </w:r>
    </w:p>
    <w:p w14:paraId="5010E3E5" w14:textId="77777777" w:rsidR="002E004F" w:rsidRPr="00E55738" w:rsidRDefault="002E004F" w:rsidP="002E004F">
      <w:pPr>
        <w:numPr>
          <w:ilvl w:val="2"/>
          <w:numId w:val="19"/>
        </w:numPr>
        <w:tabs>
          <w:tab w:val="right" w:leader="dot" w:pos="8505"/>
        </w:tabs>
        <w:rPr>
          <w:rFonts w:asciiTheme="minorHAnsi" w:hAnsiTheme="minorHAnsi" w:cs="Calibri"/>
        </w:rPr>
      </w:pPr>
      <w:r w:rsidRPr="00E55738">
        <w:rPr>
          <w:rFonts w:asciiTheme="minorHAnsi" w:hAnsiTheme="minorHAnsi" w:cs="Calibri"/>
        </w:rPr>
        <w:t xml:space="preserve">e-mail: </w:t>
      </w:r>
      <w:r w:rsidRPr="00E55738">
        <w:rPr>
          <w:rFonts w:asciiTheme="minorHAnsi" w:hAnsiTheme="minorHAnsi" w:cs="Calibri"/>
        </w:rPr>
        <w:tab/>
      </w:r>
    </w:p>
    <w:p w14:paraId="3303AE2C" w14:textId="77777777" w:rsidR="002E004F" w:rsidRPr="00E55738" w:rsidRDefault="002E004F" w:rsidP="002E004F">
      <w:pPr>
        <w:tabs>
          <w:tab w:val="right" w:leader="dot" w:pos="8505"/>
        </w:tabs>
        <w:ind w:left="1620"/>
        <w:rPr>
          <w:rFonts w:asciiTheme="minorHAnsi" w:hAnsiTheme="minorHAnsi" w:cs="Calibri"/>
        </w:rPr>
      </w:pPr>
    </w:p>
    <w:p w14:paraId="2F3D89A1" w14:textId="77777777" w:rsidR="002E004F" w:rsidRPr="00E55738" w:rsidRDefault="002E004F" w:rsidP="002E004F">
      <w:pPr>
        <w:numPr>
          <w:ilvl w:val="0"/>
          <w:numId w:val="18"/>
        </w:numPr>
        <w:tabs>
          <w:tab w:val="left" w:pos="284"/>
        </w:tabs>
        <w:spacing w:before="360"/>
        <w:rPr>
          <w:rFonts w:asciiTheme="minorHAnsi" w:hAnsiTheme="minorHAnsi" w:cs="Calibri"/>
          <w:b/>
        </w:rPr>
      </w:pPr>
      <w:r w:rsidRPr="00E55738">
        <w:rPr>
          <w:rFonts w:asciiTheme="minorHAnsi" w:hAnsiTheme="minorHAnsi" w:cs="Calibri"/>
          <w:b/>
        </w:rPr>
        <w:t>Ajánlati értékek</w:t>
      </w:r>
    </w:p>
    <w:p w14:paraId="66D5AF71" w14:textId="77777777" w:rsidR="002E004F" w:rsidRPr="00E55738" w:rsidRDefault="002E004F" w:rsidP="002E004F">
      <w:pPr>
        <w:rPr>
          <w:rFonts w:asciiTheme="minorHAnsi" w:hAnsiTheme="minorHAnsi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2353"/>
        <w:gridCol w:w="1701"/>
      </w:tblGrid>
      <w:tr w:rsidR="002E004F" w:rsidRPr="00E55738" w14:paraId="0C1DF40D" w14:textId="77777777" w:rsidTr="009B152B">
        <w:trPr>
          <w:trHeight w:val="315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8669B" w14:textId="77777777" w:rsidR="002E004F" w:rsidRPr="00E55738" w:rsidRDefault="002E004F" w:rsidP="009B152B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Ajánlott kölcsönösszeg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1901" w14:textId="77777777" w:rsidR="002E004F" w:rsidRPr="00E55738" w:rsidRDefault="002E004F" w:rsidP="009B152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D41" w14:textId="77777777" w:rsidR="002E004F" w:rsidRDefault="002E004F" w:rsidP="009B152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millió Ft</w:t>
            </w:r>
          </w:p>
        </w:tc>
      </w:tr>
      <w:tr w:rsidR="002E004F" w:rsidRPr="00E55738" w14:paraId="772F8AFB" w14:textId="77777777" w:rsidTr="009B152B">
        <w:trPr>
          <w:trHeight w:val="315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85D9A" w14:textId="77777777" w:rsidR="002E004F" w:rsidRPr="00E55738" w:rsidRDefault="002E004F" w:rsidP="009B152B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Futamidő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D6B4" w14:textId="77777777" w:rsidR="002E004F" w:rsidRPr="00E55738" w:rsidRDefault="002E004F" w:rsidP="009B152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97AD" w14:textId="77777777" w:rsidR="002E004F" w:rsidRDefault="002E004F" w:rsidP="009B152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hónap</w:t>
            </w:r>
          </w:p>
        </w:tc>
      </w:tr>
      <w:tr w:rsidR="002E004F" w:rsidRPr="00E55738" w14:paraId="3C2F8057" w14:textId="77777777" w:rsidTr="009B152B">
        <w:trPr>
          <w:trHeight w:val="315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3B5CB" w14:textId="77777777" w:rsidR="002E004F" w:rsidRPr="00E55738" w:rsidRDefault="002E004F" w:rsidP="009B152B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Türelmi idő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1B44" w14:textId="77777777" w:rsidR="002E004F" w:rsidRPr="00E55738" w:rsidRDefault="002E004F" w:rsidP="009B152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68B" w14:textId="77777777" w:rsidR="002E004F" w:rsidRDefault="002E004F" w:rsidP="009B152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hónap</w:t>
            </w:r>
          </w:p>
        </w:tc>
      </w:tr>
      <w:tr w:rsidR="002E004F" w:rsidRPr="00E55738" w14:paraId="0DBB9AD7" w14:textId="77777777" w:rsidTr="009B152B">
        <w:trPr>
          <w:trHeight w:val="315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B6E8A" w14:textId="77777777" w:rsidR="002E004F" w:rsidRPr="00E55738" w:rsidRDefault="002E004F" w:rsidP="009B152B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Kamatfelár (kamat képzése: 12 havi BUBOR+ kamatfelár)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4AF3" w14:textId="77777777" w:rsidR="002E004F" w:rsidRPr="00E55738" w:rsidRDefault="002E004F" w:rsidP="009B152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333" w14:textId="77777777" w:rsidR="002E004F" w:rsidRDefault="002E004F" w:rsidP="009B152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55738">
              <w:rPr>
                <w:rFonts w:asciiTheme="minorHAnsi" w:hAnsiTheme="minorHAnsi"/>
                <w:color w:val="000000"/>
                <w:szCs w:val="24"/>
              </w:rPr>
              <w:t xml:space="preserve">% </w:t>
            </w:r>
            <w:proofErr w:type="spellStart"/>
            <w:r w:rsidRPr="00E55738">
              <w:rPr>
                <w:rFonts w:asciiTheme="minorHAnsi" w:hAnsiTheme="minorHAnsi"/>
                <w:color w:val="000000"/>
                <w:szCs w:val="24"/>
              </w:rPr>
              <w:t>p.a</w:t>
            </w:r>
            <w:proofErr w:type="spellEnd"/>
            <w:r w:rsidRPr="00E55738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</w:tr>
      <w:tr w:rsidR="002E004F" w:rsidRPr="00E55738" w14:paraId="5E353C1E" w14:textId="77777777" w:rsidTr="009B152B">
        <w:trPr>
          <w:trHeight w:val="315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FDF60" w14:textId="77777777" w:rsidR="002E004F" w:rsidRPr="00E55738" w:rsidRDefault="002E004F" w:rsidP="009B152B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Önerő mértéke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6BB2" w14:textId="77777777" w:rsidR="002E004F" w:rsidRPr="00E55738" w:rsidRDefault="002E004F" w:rsidP="009B152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564" w14:textId="77777777" w:rsidR="002E004F" w:rsidRDefault="002E004F" w:rsidP="009B152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%</w:t>
            </w:r>
          </w:p>
        </w:tc>
      </w:tr>
      <w:tr w:rsidR="002E004F" w:rsidRPr="00E55738" w14:paraId="2A031199" w14:textId="77777777" w:rsidTr="009B152B">
        <w:trPr>
          <w:trHeight w:val="315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02CFB" w14:textId="77777777" w:rsidR="002E004F" w:rsidRPr="00E55738" w:rsidRDefault="002E004F" w:rsidP="009B152B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Igényelt biztosíték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6A1C" w14:textId="77777777" w:rsidR="002E004F" w:rsidRPr="00E55738" w:rsidRDefault="002E004F" w:rsidP="009B152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E3F" w14:textId="77777777" w:rsidR="002E004F" w:rsidRPr="00E55738" w:rsidRDefault="002E004F" w:rsidP="009B152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2E004F" w:rsidRPr="00E55738" w14:paraId="5715D173" w14:textId="77777777" w:rsidTr="009B152B">
        <w:trPr>
          <w:trHeight w:val="315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6E296" w14:textId="77777777" w:rsidR="002E004F" w:rsidRPr="00E55738" w:rsidRDefault="002E004F" w:rsidP="009B152B">
            <w:pPr>
              <w:rPr>
                <w:rFonts w:asciiTheme="minorHAnsi" w:hAnsiTheme="minorHAnsi"/>
                <w:color w:val="000000"/>
                <w:szCs w:val="24"/>
              </w:rPr>
            </w:pPr>
            <w:r w:rsidRPr="00E55738">
              <w:rPr>
                <w:rFonts w:asciiTheme="minorHAnsi" w:hAnsiTheme="minorHAnsi"/>
                <w:color w:val="000000"/>
                <w:szCs w:val="24"/>
              </w:rPr>
              <w:t>Rendelkezésre tartási jutalék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83B0" w14:textId="77777777" w:rsidR="002E004F" w:rsidRPr="00E55738" w:rsidRDefault="002E004F" w:rsidP="009B152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E55738">
              <w:rPr>
                <w:rFonts w:asciiTheme="minorHAnsi" w:hAnsiTheme="minorHAnsi" w:cs="Calibr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FB2" w14:textId="77777777" w:rsidR="002E004F" w:rsidRDefault="002E004F" w:rsidP="009B152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55738">
              <w:rPr>
                <w:rFonts w:asciiTheme="minorHAnsi" w:hAnsiTheme="minorHAnsi"/>
                <w:color w:val="000000"/>
                <w:szCs w:val="24"/>
              </w:rPr>
              <w:t xml:space="preserve">% </w:t>
            </w:r>
            <w:proofErr w:type="spellStart"/>
            <w:r w:rsidRPr="00E55738">
              <w:rPr>
                <w:rFonts w:asciiTheme="minorHAnsi" w:hAnsiTheme="minorHAnsi"/>
                <w:color w:val="000000"/>
                <w:szCs w:val="24"/>
              </w:rPr>
              <w:t>p.a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</w:tr>
    </w:tbl>
    <w:p w14:paraId="7B11150C" w14:textId="77777777" w:rsidR="002E004F" w:rsidRDefault="002E004F" w:rsidP="002E004F">
      <w:pPr>
        <w:tabs>
          <w:tab w:val="left" w:pos="284"/>
        </w:tabs>
        <w:rPr>
          <w:rFonts w:asciiTheme="minorHAnsi" w:hAnsiTheme="minorHAnsi"/>
          <w:szCs w:val="24"/>
        </w:rPr>
      </w:pPr>
    </w:p>
    <w:p w14:paraId="59615941" w14:textId="77777777" w:rsidR="002E004F" w:rsidRPr="00E55738" w:rsidRDefault="002E004F" w:rsidP="002E004F">
      <w:pPr>
        <w:tabs>
          <w:tab w:val="left" w:pos="284"/>
        </w:tabs>
        <w:rPr>
          <w:rFonts w:asciiTheme="minorHAnsi" w:hAnsiTheme="minorHAnsi"/>
          <w:szCs w:val="24"/>
        </w:rPr>
      </w:pPr>
    </w:p>
    <w:p w14:paraId="06AA0209" w14:textId="77777777" w:rsidR="002E004F" w:rsidRPr="00E55738" w:rsidRDefault="002E004F" w:rsidP="002E004F">
      <w:pPr>
        <w:rPr>
          <w:rFonts w:asciiTheme="minorHAnsi" w:hAnsiTheme="minorHAnsi"/>
          <w:szCs w:val="24"/>
        </w:rPr>
      </w:pPr>
      <w:r w:rsidRPr="00E55738">
        <w:rPr>
          <w:rFonts w:asciiTheme="minorHAnsi" w:hAnsiTheme="minorHAnsi"/>
          <w:szCs w:val="24"/>
        </w:rPr>
        <w:t xml:space="preserve">A kamatfeláron és a rendelkezésre tartási jutalékon túl egyéb díj, jutalék és költség nem kerül felszámításra. </w:t>
      </w:r>
    </w:p>
    <w:p w14:paraId="431CCA91" w14:textId="77777777" w:rsidR="002E004F" w:rsidRPr="00E55738" w:rsidRDefault="002E004F" w:rsidP="002E004F">
      <w:pPr>
        <w:rPr>
          <w:rFonts w:asciiTheme="minorHAnsi" w:hAnsiTheme="minorHAnsi"/>
          <w:szCs w:val="24"/>
        </w:rPr>
      </w:pPr>
    </w:p>
    <w:p w14:paraId="4293F877" w14:textId="77777777" w:rsidR="002E004F" w:rsidRPr="00E55738" w:rsidRDefault="002E004F" w:rsidP="002E004F">
      <w:pPr>
        <w:spacing w:before="240" w:after="12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Dátum</w:t>
      </w:r>
    </w:p>
    <w:p w14:paraId="41AFB443" w14:textId="77777777" w:rsidR="002E004F" w:rsidRPr="00E55738" w:rsidRDefault="002E004F" w:rsidP="002E004F">
      <w:pPr>
        <w:spacing w:before="240" w:after="120"/>
        <w:jc w:val="left"/>
        <w:rPr>
          <w:rFonts w:asciiTheme="minorHAnsi" w:hAnsiTheme="minorHAnsi"/>
          <w:szCs w:val="24"/>
        </w:rPr>
      </w:pPr>
    </w:p>
    <w:p w14:paraId="0CA34FAD" w14:textId="77777777" w:rsidR="002E004F" w:rsidRPr="00E55738" w:rsidRDefault="002E004F" w:rsidP="002E004F">
      <w:pPr>
        <w:spacing w:before="240" w:after="120"/>
        <w:jc w:val="left"/>
        <w:rPr>
          <w:rFonts w:asciiTheme="minorHAnsi" w:hAnsiTheme="minorHAnsi"/>
          <w:szCs w:val="24"/>
        </w:rPr>
      </w:pPr>
    </w:p>
    <w:p w14:paraId="70345173" w14:textId="77777777" w:rsidR="002E004F" w:rsidRPr="00E55738" w:rsidRDefault="002E004F" w:rsidP="002E004F">
      <w:pPr>
        <w:jc w:val="left"/>
        <w:rPr>
          <w:rFonts w:asciiTheme="minorHAnsi" w:hAnsiTheme="minorHAnsi"/>
          <w:szCs w:val="24"/>
        </w:rPr>
      </w:pP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Aláírás</w:t>
      </w:r>
    </w:p>
    <w:p w14:paraId="22258C0F" w14:textId="77777777" w:rsidR="002E004F" w:rsidRPr="00E55738" w:rsidRDefault="002E004F" w:rsidP="002E004F">
      <w:pPr>
        <w:jc w:val="left"/>
        <w:rPr>
          <w:rFonts w:asciiTheme="minorHAnsi" w:hAnsiTheme="minorHAnsi"/>
          <w:szCs w:val="24"/>
        </w:rPr>
      </w:pP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 w:rsidRPr="00E5573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Ajánlattevő képviselője</w:t>
      </w:r>
    </w:p>
    <w:p w14:paraId="4512A512" w14:textId="77777777" w:rsidR="00EF7F4E" w:rsidRPr="00E05CEE" w:rsidRDefault="00EF7F4E" w:rsidP="00EF7F4E">
      <w:pPr>
        <w:pStyle w:val="bkv0"/>
        <w:spacing w:line="240" w:lineRule="auto"/>
        <w:rPr>
          <w:strike/>
        </w:rPr>
      </w:pPr>
    </w:p>
    <w:sectPr w:rsidR="00EF7F4E" w:rsidRPr="00E05CEE" w:rsidSect="00FA7127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258" w:right="991" w:bottom="1134" w:left="1134" w:header="70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90BFE3" w15:done="0"/>
  <w15:commentEx w15:paraId="5DE247F1" w15:done="0"/>
  <w15:commentEx w15:paraId="02ECD105" w15:done="0"/>
  <w15:commentEx w15:paraId="7E01C25F" w15:done="0"/>
  <w15:commentEx w15:paraId="248ABB23" w15:done="0"/>
  <w15:commentEx w15:paraId="343A6C66" w15:done="0"/>
  <w15:commentEx w15:paraId="793A024E" w15:done="0"/>
  <w15:commentEx w15:paraId="32BE5570" w15:done="0"/>
  <w15:commentEx w15:paraId="4AE07EE1" w15:done="0"/>
  <w15:commentEx w15:paraId="231AD8AB" w15:done="0"/>
  <w15:commentEx w15:paraId="57F6D82F" w15:done="0"/>
  <w15:commentEx w15:paraId="33D06887" w15:done="0"/>
  <w15:commentEx w15:paraId="5D46DAA2" w15:done="0"/>
  <w15:commentEx w15:paraId="595899DA" w15:done="0"/>
  <w15:commentEx w15:paraId="023E5FA8" w15:done="0"/>
  <w15:commentEx w15:paraId="2DE86B9A" w15:done="0"/>
  <w15:commentEx w15:paraId="0DD52C07" w15:done="0"/>
  <w15:commentEx w15:paraId="36C71C09" w15:done="0"/>
  <w15:commentEx w15:paraId="4874B5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5CA58" w14:textId="77777777" w:rsidR="00084BC8" w:rsidRDefault="00084BC8">
      <w:r>
        <w:separator/>
      </w:r>
    </w:p>
  </w:endnote>
  <w:endnote w:type="continuationSeparator" w:id="0">
    <w:p w14:paraId="7660EDCB" w14:textId="77777777" w:rsidR="00084BC8" w:rsidRDefault="000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67B3" w14:textId="77777777" w:rsidR="00060647" w:rsidRDefault="000606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FB520A2" w14:textId="77777777" w:rsidR="00060647" w:rsidRDefault="000606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39563" w14:textId="77777777" w:rsidR="00060647" w:rsidRDefault="000606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6805">
      <w:rPr>
        <w:rStyle w:val="Oldalszm"/>
        <w:noProof/>
      </w:rPr>
      <w:t>5</w:t>
    </w:r>
    <w:r>
      <w:rPr>
        <w:rStyle w:val="Oldalszm"/>
      </w:rPr>
      <w:fldChar w:fldCharType="end"/>
    </w:r>
  </w:p>
  <w:p w14:paraId="4536CAA9" w14:textId="77777777" w:rsidR="00060647" w:rsidRDefault="000606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A9DD1" w14:textId="77777777" w:rsidR="00084BC8" w:rsidRDefault="00084BC8">
      <w:r>
        <w:separator/>
      </w:r>
    </w:p>
  </w:footnote>
  <w:footnote w:type="continuationSeparator" w:id="0">
    <w:p w14:paraId="77F237FE" w14:textId="77777777" w:rsidR="00084BC8" w:rsidRDefault="0008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F3F5C" w14:textId="152E1BDA" w:rsidR="00060647" w:rsidRPr="00AD70E4" w:rsidRDefault="00060647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szCs w:val="24"/>
      </w:rPr>
    </w:pPr>
    <w:r>
      <w:rPr>
        <w:noProof/>
        <w:szCs w:val="24"/>
        <w:lang w:eastAsia="hu-HU"/>
      </w:rPr>
      <w:drawing>
        <wp:anchor distT="0" distB="0" distL="114300" distR="114300" simplePos="0" relativeHeight="251657728" behindDoc="0" locked="0" layoutInCell="1" allowOverlap="1" wp14:anchorId="36B88EFF" wp14:editId="6152AC9E">
          <wp:simplePos x="0" y="0"/>
          <wp:positionH relativeFrom="column">
            <wp:posOffset>16510</wp:posOffset>
          </wp:positionH>
          <wp:positionV relativeFrom="paragraph">
            <wp:posOffset>-168910</wp:posOffset>
          </wp:positionV>
          <wp:extent cx="753110" cy="274320"/>
          <wp:effectExtent l="0" t="0" r="0" b="0"/>
          <wp:wrapSquare wrapText="bothSides"/>
          <wp:docPr id="6" name="Kép 6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 xml:space="preserve">                                                                                                                                    Ajánlati felhívás</w:t>
    </w: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066F" w14:textId="2F8F9D4F" w:rsidR="00AF0EA4" w:rsidRPr="00AF0EA4" w:rsidRDefault="00AF0EA4" w:rsidP="000F6D68">
    <w:pPr>
      <w:pStyle w:val="lfej"/>
      <w:ind w:left="36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13"/>
    <w:multiLevelType w:val="hybridMultilevel"/>
    <w:tmpl w:val="76FC0C00"/>
    <w:lvl w:ilvl="0" w:tplc="652A559E">
      <w:start w:val="5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C1B"/>
    <w:multiLevelType w:val="hybridMultilevel"/>
    <w:tmpl w:val="461AAC3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E2998"/>
    <w:multiLevelType w:val="hybridMultilevel"/>
    <w:tmpl w:val="2DBA7E50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506CA574">
      <w:start w:val="5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355F2"/>
    <w:multiLevelType w:val="hybridMultilevel"/>
    <w:tmpl w:val="092AD6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C94C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823D7"/>
    <w:multiLevelType w:val="hybridMultilevel"/>
    <w:tmpl w:val="6DE8F8EC"/>
    <w:lvl w:ilvl="0" w:tplc="6DC2261A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7490F"/>
    <w:multiLevelType w:val="hybridMultilevel"/>
    <w:tmpl w:val="21C278E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C04372A"/>
    <w:multiLevelType w:val="hybridMultilevel"/>
    <w:tmpl w:val="E6DAE222"/>
    <w:lvl w:ilvl="0" w:tplc="6DC226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D45420"/>
    <w:multiLevelType w:val="multilevel"/>
    <w:tmpl w:val="9D5EC47C"/>
    <w:styleLink w:val="Stlus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8F67DD"/>
    <w:multiLevelType w:val="multilevel"/>
    <w:tmpl w:val="9D5EC47C"/>
    <w:numStyleLink w:val="Stlus2"/>
  </w:abstractNum>
  <w:abstractNum w:abstractNumId="10">
    <w:nsid w:val="23BC2E15"/>
    <w:multiLevelType w:val="multilevel"/>
    <w:tmpl w:val="FAAA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E3566C8"/>
    <w:multiLevelType w:val="hybridMultilevel"/>
    <w:tmpl w:val="C13E18FA"/>
    <w:lvl w:ilvl="0" w:tplc="6DC2261A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57BEF"/>
    <w:multiLevelType w:val="hybridMultilevel"/>
    <w:tmpl w:val="BA2A92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E317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17745"/>
    <w:multiLevelType w:val="multilevel"/>
    <w:tmpl w:val="D89C8F9A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1B7145B"/>
    <w:multiLevelType w:val="hybridMultilevel"/>
    <w:tmpl w:val="D04A5A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EF32D6A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6B06B0B"/>
    <w:multiLevelType w:val="hybridMultilevel"/>
    <w:tmpl w:val="7A385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83622"/>
    <w:multiLevelType w:val="hybridMultilevel"/>
    <w:tmpl w:val="F2206AEC"/>
    <w:lvl w:ilvl="0" w:tplc="13E6A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B4FA7"/>
    <w:multiLevelType w:val="hybridMultilevel"/>
    <w:tmpl w:val="E3665072"/>
    <w:lvl w:ilvl="0" w:tplc="102CE39A">
      <w:start w:val="13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6"/>
  </w:num>
  <w:num w:numId="11">
    <w:abstractNumId w:val="3"/>
  </w:num>
  <w:num w:numId="12">
    <w:abstractNumId w:val="13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ács István">
    <w15:presenceInfo w15:providerId="Windows Live" w15:userId="a2fc159f247948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15881"/>
    <w:rsid w:val="00020C35"/>
    <w:rsid w:val="00021B5C"/>
    <w:rsid w:val="0002792E"/>
    <w:rsid w:val="00027BBB"/>
    <w:rsid w:val="000301A8"/>
    <w:rsid w:val="00032226"/>
    <w:rsid w:val="00032AD6"/>
    <w:rsid w:val="0003517E"/>
    <w:rsid w:val="00037479"/>
    <w:rsid w:val="00037A72"/>
    <w:rsid w:val="00042F2F"/>
    <w:rsid w:val="00045944"/>
    <w:rsid w:val="00057108"/>
    <w:rsid w:val="00060647"/>
    <w:rsid w:val="00060E8A"/>
    <w:rsid w:val="0006127A"/>
    <w:rsid w:val="0006194E"/>
    <w:rsid w:val="00062B95"/>
    <w:rsid w:val="0006338E"/>
    <w:rsid w:val="00063C7C"/>
    <w:rsid w:val="000730A7"/>
    <w:rsid w:val="00074C4C"/>
    <w:rsid w:val="00080E6D"/>
    <w:rsid w:val="00081F6B"/>
    <w:rsid w:val="00083772"/>
    <w:rsid w:val="000847C9"/>
    <w:rsid w:val="00084BC8"/>
    <w:rsid w:val="00084C89"/>
    <w:rsid w:val="000970D7"/>
    <w:rsid w:val="000A4783"/>
    <w:rsid w:val="000A7613"/>
    <w:rsid w:val="000B037A"/>
    <w:rsid w:val="000B1D7F"/>
    <w:rsid w:val="000B2770"/>
    <w:rsid w:val="000B361C"/>
    <w:rsid w:val="000B3796"/>
    <w:rsid w:val="000B431E"/>
    <w:rsid w:val="000B4B21"/>
    <w:rsid w:val="000C1AB9"/>
    <w:rsid w:val="000C73AC"/>
    <w:rsid w:val="000C7461"/>
    <w:rsid w:val="000C7973"/>
    <w:rsid w:val="000D2298"/>
    <w:rsid w:val="000D490A"/>
    <w:rsid w:val="000D50A1"/>
    <w:rsid w:val="000E1CE1"/>
    <w:rsid w:val="000E2C35"/>
    <w:rsid w:val="000E3542"/>
    <w:rsid w:val="000E3F77"/>
    <w:rsid w:val="000E5D46"/>
    <w:rsid w:val="000E6420"/>
    <w:rsid w:val="000E796E"/>
    <w:rsid w:val="000F0FA7"/>
    <w:rsid w:val="000F19A0"/>
    <w:rsid w:val="000F2093"/>
    <w:rsid w:val="000F3ADC"/>
    <w:rsid w:val="000F6D68"/>
    <w:rsid w:val="000F7752"/>
    <w:rsid w:val="0010436B"/>
    <w:rsid w:val="001052CE"/>
    <w:rsid w:val="00105E4C"/>
    <w:rsid w:val="00107B1E"/>
    <w:rsid w:val="001110C9"/>
    <w:rsid w:val="001124A2"/>
    <w:rsid w:val="00122775"/>
    <w:rsid w:val="00130B1D"/>
    <w:rsid w:val="00131CC7"/>
    <w:rsid w:val="00133B21"/>
    <w:rsid w:val="0013582F"/>
    <w:rsid w:val="00140E26"/>
    <w:rsid w:val="00143CB0"/>
    <w:rsid w:val="00146065"/>
    <w:rsid w:val="001523D3"/>
    <w:rsid w:val="00152E9F"/>
    <w:rsid w:val="00155D29"/>
    <w:rsid w:val="00157AD6"/>
    <w:rsid w:val="00160B09"/>
    <w:rsid w:val="0016365E"/>
    <w:rsid w:val="00164C00"/>
    <w:rsid w:val="00170572"/>
    <w:rsid w:val="00170D96"/>
    <w:rsid w:val="001751B9"/>
    <w:rsid w:val="00180592"/>
    <w:rsid w:val="001A44D2"/>
    <w:rsid w:val="001A72D4"/>
    <w:rsid w:val="001A7EBC"/>
    <w:rsid w:val="001B17B9"/>
    <w:rsid w:val="001B3CFB"/>
    <w:rsid w:val="001B4936"/>
    <w:rsid w:val="001B7D8F"/>
    <w:rsid w:val="001C1325"/>
    <w:rsid w:val="001C2A8D"/>
    <w:rsid w:val="001C74C8"/>
    <w:rsid w:val="001D0836"/>
    <w:rsid w:val="001D49D7"/>
    <w:rsid w:val="001D5EA9"/>
    <w:rsid w:val="001D657C"/>
    <w:rsid w:val="001E2291"/>
    <w:rsid w:val="001E270C"/>
    <w:rsid w:val="001E777F"/>
    <w:rsid w:val="001F16E8"/>
    <w:rsid w:val="001F44D9"/>
    <w:rsid w:val="001F6141"/>
    <w:rsid w:val="00205552"/>
    <w:rsid w:val="00221AF0"/>
    <w:rsid w:val="00223270"/>
    <w:rsid w:val="00224F15"/>
    <w:rsid w:val="00230C4C"/>
    <w:rsid w:val="00236198"/>
    <w:rsid w:val="00241B35"/>
    <w:rsid w:val="00242150"/>
    <w:rsid w:val="002433FE"/>
    <w:rsid w:val="002441C2"/>
    <w:rsid w:val="00247E2A"/>
    <w:rsid w:val="00250C90"/>
    <w:rsid w:val="0025546A"/>
    <w:rsid w:val="00256F0F"/>
    <w:rsid w:val="00257A28"/>
    <w:rsid w:val="002616B0"/>
    <w:rsid w:val="00261AA5"/>
    <w:rsid w:val="00263CF7"/>
    <w:rsid w:val="00264CB7"/>
    <w:rsid w:val="002720F0"/>
    <w:rsid w:val="00277437"/>
    <w:rsid w:val="0028131C"/>
    <w:rsid w:val="00281B44"/>
    <w:rsid w:val="002864BA"/>
    <w:rsid w:val="0028708E"/>
    <w:rsid w:val="002901F3"/>
    <w:rsid w:val="00290869"/>
    <w:rsid w:val="00290FC9"/>
    <w:rsid w:val="00291CE6"/>
    <w:rsid w:val="00293E9A"/>
    <w:rsid w:val="00296EC2"/>
    <w:rsid w:val="002A00E4"/>
    <w:rsid w:val="002A0D37"/>
    <w:rsid w:val="002A155B"/>
    <w:rsid w:val="002A1905"/>
    <w:rsid w:val="002A6505"/>
    <w:rsid w:val="002A74A1"/>
    <w:rsid w:val="002A788B"/>
    <w:rsid w:val="002B0F3D"/>
    <w:rsid w:val="002B2D44"/>
    <w:rsid w:val="002B5E06"/>
    <w:rsid w:val="002C1244"/>
    <w:rsid w:val="002C38FD"/>
    <w:rsid w:val="002C59D6"/>
    <w:rsid w:val="002D2935"/>
    <w:rsid w:val="002D425D"/>
    <w:rsid w:val="002D589E"/>
    <w:rsid w:val="002D5B79"/>
    <w:rsid w:val="002E004F"/>
    <w:rsid w:val="002E508E"/>
    <w:rsid w:val="002E7700"/>
    <w:rsid w:val="002E7A95"/>
    <w:rsid w:val="002F763C"/>
    <w:rsid w:val="003005CC"/>
    <w:rsid w:val="003009B2"/>
    <w:rsid w:val="00305448"/>
    <w:rsid w:val="00307C4B"/>
    <w:rsid w:val="00310CBA"/>
    <w:rsid w:val="00310F22"/>
    <w:rsid w:val="00313F12"/>
    <w:rsid w:val="00315D44"/>
    <w:rsid w:val="0031740D"/>
    <w:rsid w:val="00321D58"/>
    <w:rsid w:val="0032595A"/>
    <w:rsid w:val="003273BC"/>
    <w:rsid w:val="00341AA0"/>
    <w:rsid w:val="0034278E"/>
    <w:rsid w:val="00346958"/>
    <w:rsid w:val="00350B5A"/>
    <w:rsid w:val="00353476"/>
    <w:rsid w:val="00354E2F"/>
    <w:rsid w:val="003628E1"/>
    <w:rsid w:val="00363E34"/>
    <w:rsid w:val="00367EC3"/>
    <w:rsid w:val="00371092"/>
    <w:rsid w:val="003722E2"/>
    <w:rsid w:val="00372A42"/>
    <w:rsid w:val="00375331"/>
    <w:rsid w:val="00376902"/>
    <w:rsid w:val="0037762B"/>
    <w:rsid w:val="0038390B"/>
    <w:rsid w:val="00391450"/>
    <w:rsid w:val="00392885"/>
    <w:rsid w:val="003A1120"/>
    <w:rsid w:val="003A7CBC"/>
    <w:rsid w:val="003B7962"/>
    <w:rsid w:val="003C1B55"/>
    <w:rsid w:val="003C232F"/>
    <w:rsid w:val="003C3999"/>
    <w:rsid w:val="003D0AB5"/>
    <w:rsid w:val="003D0ED4"/>
    <w:rsid w:val="003D2E18"/>
    <w:rsid w:val="003D30CD"/>
    <w:rsid w:val="003D7C8F"/>
    <w:rsid w:val="003E30A3"/>
    <w:rsid w:val="003E71EF"/>
    <w:rsid w:val="003F5555"/>
    <w:rsid w:val="00406443"/>
    <w:rsid w:val="004119C2"/>
    <w:rsid w:val="00417D66"/>
    <w:rsid w:val="0042416F"/>
    <w:rsid w:val="00424E75"/>
    <w:rsid w:val="0042526B"/>
    <w:rsid w:val="00426795"/>
    <w:rsid w:val="00430A75"/>
    <w:rsid w:val="00433E03"/>
    <w:rsid w:val="00433E91"/>
    <w:rsid w:val="00437752"/>
    <w:rsid w:val="0044162A"/>
    <w:rsid w:val="00441EF0"/>
    <w:rsid w:val="00443C4C"/>
    <w:rsid w:val="00444DB5"/>
    <w:rsid w:val="0044620F"/>
    <w:rsid w:val="00450CD0"/>
    <w:rsid w:val="00451D12"/>
    <w:rsid w:val="00455BB7"/>
    <w:rsid w:val="00466602"/>
    <w:rsid w:val="00467386"/>
    <w:rsid w:val="0047098F"/>
    <w:rsid w:val="00473E3B"/>
    <w:rsid w:val="00477497"/>
    <w:rsid w:val="00480282"/>
    <w:rsid w:val="004818CA"/>
    <w:rsid w:val="004827C7"/>
    <w:rsid w:val="004867C6"/>
    <w:rsid w:val="00486B4A"/>
    <w:rsid w:val="00486FF0"/>
    <w:rsid w:val="00491CC2"/>
    <w:rsid w:val="004A1356"/>
    <w:rsid w:val="004A2B63"/>
    <w:rsid w:val="004A703E"/>
    <w:rsid w:val="004B037A"/>
    <w:rsid w:val="004B4003"/>
    <w:rsid w:val="004C3FB2"/>
    <w:rsid w:val="004D065F"/>
    <w:rsid w:val="004D3581"/>
    <w:rsid w:val="004D679D"/>
    <w:rsid w:val="004D6B88"/>
    <w:rsid w:val="004E169C"/>
    <w:rsid w:val="004E26C3"/>
    <w:rsid w:val="004F0BD6"/>
    <w:rsid w:val="004F0D09"/>
    <w:rsid w:val="004F1211"/>
    <w:rsid w:val="004F1824"/>
    <w:rsid w:val="004F1BCE"/>
    <w:rsid w:val="004F24C4"/>
    <w:rsid w:val="004F356D"/>
    <w:rsid w:val="004F40BA"/>
    <w:rsid w:val="004F414C"/>
    <w:rsid w:val="004F49C6"/>
    <w:rsid w:val="004F52EE"/>
    <w:rsid w:val="00505271"/>
    <w:rsid w:val="0051464A"/>
    <w:rsid w:val="00524746"/>
    <w:rsid w:val="005248F4"/>
    <w:rsid w:val="005264A7"/>
    <w:rsid w:val="00527D88"/>
    <w:rsid w:val="005307C5"/>
    <w:rsid w:val="00534CDC"/>
    <w:rsid w:val="00537B1F"/>
    <w:rsid w:val="005411F3"/>
    <w:rsid w:val="00541798"/>
    <w:rsid w:val="00544742"/>
    <w:rsid w:val="00547B60"/>
    <w:rsid w:val="00553613"/>
    <w:rsid w:val="005603EE"/>
    <w:rsid w:val="00561897"/>
    <w:rsid w:val="00562E87"/>
    <w:rsid w:val="00563A7C"/>
    <w:rsid w:val="005667C8"/>
    <w:rsid w:val="005716AF"/>
    <w:rsid w:val="00571887"/>
    <w:rsid w:val="005719B3"/>
    <w:rsid w:val="0057697A"/>
    <w:rsid w:val="00577904"/>
    <w:rsid w:val="005865B4"/>
    <w:rsid w:val="00590FC9"/>
    <w:rsid w:val="005935D0"/>
    <w:rsid w:val="005A0603"/>
    <w:rsid w:val="005A0D9A"/>
    <w:rsid w:val="005A54E5"/>
    <w:rsid w:val="005A5A4E"/>
    <w:rsid w:val="005A5D41"/>
    <w:rsid w:val="005B25AC"/>
    <w:rsid w:val="005B3F28"/>
    <w:rsid w:val="005C1BD5"/>
    <w:rsid w:val="005C7870"/>
    <w:rsid w:val="005D046F"/>
    <w:rsid w:val="005D3884"/>
    <w:rsid w:val="005D3CAC"/>
    <w:rsid w:val="005D6352"/>
    <w:rsid w:val="005E4D55"/>
    <w:rsid w:val="005E55DF"/>
    <w:rsid w:val="005F368A"/>
    <w:rsid w:val="005F4F7B"/>
    <w:rsid w:val="005F5E52"/>
    <w:rsid w:val="00600702"/>
    <w:rsid w:val="0060713A"/>
    <w:rsid w:val="00611137"/>
    <w:rsid w:val="00613ECB"/>
    <w:rsid w:val="00616195"/>
    <w:rsid w:val="00617495"/>
    <w:rsid w:val="00622E63"/>
    <w:rsid w:val="006276CB"/>
    <w:rsid w:val="00627E6E"/>
    <w:rsid w:val="00630A4A"/>
    <w:rsid w:val="006324E6"/>
    <w:rsid w:val="0063405A"/>
    <w:rsid w:val="00635F98"/>
    <w:rsid w:val="00636114"/>
    <w:rsid w:val="00641682"/>
    <w:rsid w:val="00641851"/>
    <w:rsid w:val="0064595F"/>
    <w:rsid w:val="006502A0"/>
    <w:rsid w:val="006503D1"/>
    <w:rsid w:val="00655A43"/>
    <w:rsid w:val="00657CBA"/>
    <w:rsid w:val="00660E51"/>
    <w:rsid w:val="00661DB9"/>
    <w:rsid w:val="00662409"/>
    <w:rsid w:val="006635CD"/>
    <w:rsid w:val="00663607"/>
    <w:rsid w:val="00670A55"/>
    <w:rsid w:val="00671987"/>
    <w:rsid w:val="00674FBF"/>
    <w:rsid w:val="00675099"/>
    <w:rsid w:val="00675B85"/>
    <w:rsid w:val="0067796D"/>
    <w:rsid w:val="006832CB"/>
    <w:rsid w:val="00684720"/>
    <w:rsid w:val="00685AF1"/>
    <w:rsid w:val="00686C16"/>
    <w:rsid w:val="0068754B"/>
    <w:rsid w:val="00690CD0"/>
    <w:rsid w:val="0069330B"/>
    <w:rsid w:val="00696603"/>
    <w:rsid w:val="006A0713"/>
    <w:rsid w:val="006A1157"/>
    <w:rsid w:val="006A5C9F"/>
    <w:rsid w:val="006A7D52"/>
    <w:rsid w:val="006B1838"/>
    <w:rsid w:val="006B5C9C"/>
    <w:rsid w:val="006B608D"/>
    <w:rsid w:val="006C2367"/>
    <w:rsid w:val="006C2AEE"/>
    <w:rsid w:val="006C4829"/>
    <w:rsid w:val="006C6232"/>
    <w:rsid w:val="006D231B"/>
    <w:rsid w:val="006D2A5C"/>
    <w:rsid w:val="006D77CA"/>
    <w:rsid w:val="006D7D03"/>
    <w:rsid w:val="006E18D2"/>
    <w:rsid w:val="006E1F11"/>
    <w:rsid w:val="006E36D5"/>
    <w:rsid w:val="006E3D77"/>
    <w:rsid w:val="006E3E1B"/>
    <w:rsid w:val="006E5343"/>
    <w:rsid w:val="006F160C"/>
    <w:rsid w:val="006F2290"/>
    <w:rsid w:val="006F30CB"/>
    <w:rsid w:val="006F4689"/>
    <w:rsid w:val="006F540B"/>
    <w:rsid w:val="006F64B2"/>
    <w:rsid w:val="006F6E03"/>
    <w:rsid w:val="00703223"/>
    <w:rsid w:val="007050AE"/>
    <w:rsid w:val="007064DF"/>
    <w:rsid w:val="00710C8B"/>
    <w:rsid w:val="00711E64"/>
    <w:rsid w:val="00714384"/>
    <w:rsid w:val="00714CD9"/>
    <w:rsid w:val="00717466"/>
    <w:rsid w:val="0072273A"/>
    <w:rsid w:val="0072416F"/>
    <w:rsid w:val="007246FA"/>
    <w:rsid w:val="0072756F"/>
    <w:rsid w:val="007351EB"/>
    <w:rsid w:val="0074001C"/>
    <w:rsid w:val="00741557"/>
    <w:rsid w:val="007423BF"/>
    <w:rsid w:val="00751FED"/>
    <w:rsid w:val="00755455"/>
    <w:rsid w:val="0075616E"/>
    <w:rsid w:val="00756E33"/>
    <w:rsid w:val="00760BFC"/>
    <w:rsid w:val="00761454"/>
    <w:rsid w:val="00764E9F"/>
    <w:rsid w:val="00765CFC"/>
    <w:rsid w:val="00766364"/>
    <w:rsid w:val="00767CEE"/>
    <w:rsid w:val="00773889"/>
    <w:rsid w:val="0078048B"/>
    <w:rsid w:val="0078591F"/>
    <w:rsid w:val="00787092"/>
    <w:rsid w:val="00790F79"/>
    <w:rsid w:val="00791E7A"/>
    <w:rsid w:val="0079275E"/>
    <w:rsid w:val="00793B32"/>
    <w:rsid w:val="007947B2"/>
    <w:rsid w:val="00795AA3"/>
    <w:rsid w:val="007962F6"/>
    <w:rsid w:val="007A1065"/>
    <w:rsid w:val="007A15FB"/>
    <w:rsid w:val="007B1187"/>
    <w:rsid w:val="007B2642"/>
    <w:rsid w:val="007B3A60"/>
    <w:rsid w:val="007B4B64"/>
    <w:rsid w:val="007B7AAC"/>
    <w:rsid w:val="007C2110"/>
    <w:rsid w:val="007C32EF"/>
    <w:rsid w:val="007C6970"/>
    <w:rsid w:val="007D6979"/>
    <w:rsid w:val="007E1AE1"/>
    <w:rsid w:val="007E3730"/>
    <w:rsid w:val="007F0D45"/>
    <w:rsid w:val="00800ECB"/>
    <w:rsid w:val="00800F0C"/>
    <w:rsid w:val="00801B10"/>
    <w:rsid w:val="0080495D"/>
    <w:rsid w:val="008061F1"/>
    <w:rsid w:val="00806EC5"/>
    <w:rsid w:val="00816790"/>
    <w:rsid w:val="0082334E"/>
    <w:rsid w:val="00825707"/>
    <w:rsid w:val="00831E78"/>
    <w:rsid w:val="00832069"/>
    <w:rsid w:val="00833DE2"/>
    <w:rsid w:val="00834C78"/>
    <w:rsid w:val="008364E2"/>
    <w:rsid w:val="00836637"/>
    <w:rsid w:val="008371B2"/>
    <w:rsid w:val="008436CB"/>
    <w:rsid w:val="00843A19"/>
    <w:rsid w:val="00844325"/>
    <w:rsid w:val="00845456"/>
    <w:rsid w:val="00845AEA"/>
    <w:rsid w:val="00853ED9"/>
    <w:rsid w:val="00860BAF"/>
    <w:rsid w:val="008653F8"/>
    <w:rsid w:val="00865C05"/>
    <w:rsid w:val="00873F1B"/>
    <w:rsid w:val="00876CBE"/>
    <w:rsid w:val="008772CA"/>
    <w:rsid w:val="008801B4"/>
    <w:rsid w:val="008812D0"/>
    <w:rsid w:val="00883ECF"/>
    <w:rsid w:val="0088749C"/>
    <w:rsid w:val="00892FD4"/>
    <w:rsid w:val="008963FB"/>
    <w:rsid w:val="008964DC"/>
    <w:rsid w:val="008A1F96"/>
    <w:rsid w:val="008A2EE6"/>
    <w:rsid w:val="008A5A1A"/>
    <w:rsid w:val="008A5D85"/>
    <w:rsid w:val="008B1710"/>
    <w:rsid w:val="008B687C"/>
    <w:rsid w:val="008C0DD4"/>
    <w:rsid w:val="008C18AF"/>
    <w:rsid w:val="008C34C0"/>
    <w:rsid w:val="008C663A"/>
    <w:rsid w:val="008D04E7"/>
    <w:rsid w:val="008D2070"/>
    <w:rsid w:val="008E5460"/>
    <w:rsid w:val="008E5530"/>
    <w:rsid w:val="008F08B0"/>
    <w:rsid w:val="008F215A"/>
    <w:rsid w:val="008F48C1"/>
    <w:rsid w:val="008F7802"/>
    <w:rsid w:val="009015E2"/>
    <w:rsid w:val="009064B7"/>
    <w:rsid w:val="00907029"/>
    <w:rsid w:val="00907D8E"/>
    <w:rsid w:val="00912BE3"/>
    <w:rsid w:val="0091381D"/>
    <w:rsid w:val="00913A0D"/>
    <w:rsid w:val="009148B4"/>
    <w:rsid w:val="00914C38"/>
    <w:rsid w:val="00921257"/>
    <w:rsid w:val="009241D8"/>
    <w:rsid w:val="00925608"/>
    <w:rsid w:val="00925E74"/>
    <w:rsid w:val="00926F18"/>
    <w:rsid w:val="009323D4"/>
    <w:rsid w:val="00933DC2"/>
    <w:rsid w:val="00937BFE"/>
    <w:rsid w:val="00941420"/>
    <w:rsid w:val="00943AFB"/>
    <w:rsid w:val="0094492D"/>
    <w:rsid w:val="0094521B"/>
    <w:rsid w:val="009472A4"/>
    <w:rsid w:val="009522C9"/>
    <w:rsid w:val="00952681"/>
    <w:rsid w:val="00955B98"/>
    <w:rsid w:val="00957587"/>
    <w:rsid w:val="009576C2"/>
    <w:rsid w:val="00960DF5"/>
    <w:rsid w:val="00961C25"/>
    <w:rsid w:val="00963CE3"/>
    <w:rsid w:val="00965FB6"/>
    <w:rsid w:val="00966622"/>
    <w:rsid w:val="0097254D"/>
    <w:rsid w:val="0097259B"/>
    <w:rsid w:val="00976CD2"/>
    <w:rsid w:val="00981D45"/>
    <w:rsid w:val="009832F6"/>
    <w:rsid w:val="00984716"/>
    <w:rsid w:val="009915A5"/>
    <w:rsid w:val="00991C18"/>
    <w:rsid w:val="009A176B"/>
    <w:rsid w:val="009A27D2"/>
    <w:rsid w:val="009A4B3B"/>
    <w:rsid w:val="009B099D"/>
    <w:rsid w:val="009B1B1E"/>
    <w:rsid w:val="009B21DE"/>
    <w:rsid w:val="009B5AEE"/>
    <w:rsid w:val="009B6CF1"/>
    <w:rsid w:val="009C0D7E"/>
    <w:rsid w:val="009C1213"/>
    <w:rsid w:val="009C466B"/>
    <w:rsid w:val="009C5FE2"/>
    <w:rsid w:val="009D1845"/>
    <w:rsid w:val="009D1A7B"/>
    <w:rsid w:val="009D2EB7"/>
    <w:rsid w:val="009D5B98"/>
    <w:rsid w:val="009D73E0"/>
    <w:rsid w:val="009E45FD"/>
    <w:rsid w:val="009E61D2"/>
    <w:rsid w:val="009F0704"/>
    <w:rsid w:val="009F40E0"/>
    <w:rsid w:val="009F69AF"/>
    <w:rsid w:val="009F7414"/>
    <w:rsid w:val="00A00F15"/>
    <w:rsid w:val="00A026C1"/>
    <w:rsid w:val="00A03AF9"/>
    <w:rsid w:val="00A065B1"/>
    <w:rsid w:val="00A07922"/>
    <w:rsid w:val="00A123C3"/>
    <w:rsid w:val="00A12B9A"/>
    <w:rsid w:val="00A21EEE"/>
    <w:rsid w:val="00A3214F"/>
    <w:rsid w:val="00A321F0"/>
    <w:rsid w:val="00A33930"/>
    <w:rsid w:val="00A36C4A"/>
    <w:rsid w:val="00A37517"/>
    <w:rsid w:val="00A37FD9"/>
    <w:rsid w:val="00A403DA"/>
    <w:rsid w:val="00A4147A"/>
    <w:rsid w:val="00A45B79"/>
    <w:rsid w:val="00A602B5"/>
    <w:rsid w:val="00A60690"/>
    <w:rsid w:val="00A61DD7"/>
    <w:rsid w:val="00A6375F"/>
    <w:rsid w:val="00A64AC2"/>
    <w:rsid w:val="00A651E8"/>
    <w:rsid w:val="00A65B97"/>
    <w:rsid w:val="00A673B0"/>
    <w:rsid w:val="00A74B27"/>
    <w:rsid w:val="00A8053C"/>
    <w:rsid w:val="00A82B79"/>
    <w:rsid w:val="00A86428"/>
    <w:rsid w:val="00A87B6B"/>
    <w:rsid w:val="00A9210B"/>
    <w:rsid w:val="00A93625"/>
    <w:rsid w:val="00A936DF"/>
    <w:rsid w:val="00A94590"/>
    <w:rsid w:val="00AA29A0"/>
    <w:rsid w:val="00AA345D"/>
    <w:rsid w:val="00AA4DF3"/>
    <w:rsid w:val="00AA6039"/>
    <w:rsid w:val="00AA66B8"/>
    <w:rsid w:val="00AA7F6D"/>
    <w:rsid w:val="00AB4360"/>
    <w:rsid w:val="00AB477A"/>
    <w:rsid w:val="00AB4B90"/>
    <w:rsid w:val="00AB6BE1"/>
    <w:rsid w:val="00AB72F2"/>
    <w:rsid w:val="00AC0752"/>
    <w:rsid w:val="00AC3376"/>
    <w:rsid w:val="00AC4050"/>
    <w:rsid w:val="00AC535A"/>
    <w:rsid w:val="00AC556C"/>
    <w:rsid w:val="00AD0136"/>
    <w:rsid w:val="00AD0478"/>
    <w:rsid w:val="00AD04A7"/>
    <w:rsid w:val="00AD3EFD"/>
    <w:rsid w:val="00AD3FCF"/>
    <w:rsid w:val="00AD70E4"/>
    <w:rsid w:val="00AE3763"/>
    <w:rsid w:val="00AE39A6"/>
    <w:rsid w:val="00AE3F27"/>
    <w:rsid w:val="00AE5E2B"/>
    <w:rsid w:val="00AE7C98"/>
    <w:rsid w:val="00AE7F7F"/>
    <w:rsid w:val="00AF0EA4"/>
    <w:rsid w:val="00AF39BC"/>
    <w:rsid w:val="00AF3D5D"/>
    <w:rsid w:val="00AF498B"/>
    <w:rsid w:val="00AF79AD"/>
    <w:rsid w:val="00B03F67"/>
    <w:rsid w:val="00B0604C"/>
    <w:rsid w:val="00B07382"/>
    <w:rsid w:val="00B07439"/>
    <w:rsid w:val="00B105C6"/>
    <w:rsid w:val="00B116E8"/>
    <w:rsid w:val="00B1714D"/>
    <w:rsid w:val="00B17B96"/>
    <w:rsid w:val="00B22223"/>
    <w:rsid w:val="00B23C3A"/>
    <w:rsid w:val="00B26194"/>
    <w:rsid w:val="00B2792C"/>
    <w:rsid w:val="00B31038"/>
    <w:rsid w:val="00B4103E"/>
    <w:rsid w:val="00B464B9"/>
    <w:rsid w:val="00B50A62"/>
    <w:rsid w:val="00B600D9"/>
    <w:rsid w:val="00B625EC"/>
    <w:rsid w:val="00B6482E"/>
    <w:rsid w:val="00B64857"/>
    <w:rsid w:val="00B65F53"/>
    <w:rsid w:val="00B66805"/>
    <w:rsid w:val="00B70043"/>
    <w:rsid w:val="00B70B10"/>
    <w:rsid w:val="00B75404"/>
    <w:rsid w:val="00B76AE9"/>
    <w:rsid w:val="00B77D6E"/>
    <w:rsid w:val="00B82C04"/>
    <w:rsid w:val="00B84AFB"/>
    <w:rsid w:val="00B90B77"/>
    <w:rsid w:val="00B93420"/>
    <w:rsid w:val="00B95C69"/>
    <w:rsid w:val="00BA01E4"/>
    <w:rsid w:val="00BA035B"/>
    <w:rsid w:val="00BB2024"/>
    <w:rsid w:val="00BB2DE1"/>
    <w:rsid w:val="00BB3726"/>
    <w:rsid w:val="00BB5B75"/>
    <w:rsid w:val="00BB6EB7"/>
    <w:rsid w:val="00BC1B31"/>
    <w:rsid w:val="00BC3524"/>
    <w:rsid w:val="00BC6897"/>
    <w:rsid w:val="00BD1A3D"/>
    <w:rsid w:val="00BD6604"/>
    <w:rsid w:val="00BD6703"/>
    <w:rsid w:val="00BD7999"/>
    <w:rsid w:val="00BE16C3"/>
    <w:rsid w:val="00BE24A3"/>
    <w:rsid w:val="00BE3DCC"/>
    <w:rsid w:val="00BE4640"/>
    <w:rsid w:val="00BE4B0E"/>
    <w:rsid w:val="00BF00FA"/>
    <w:rsid w:val="00BF1D76"/>
    <w:rsid w:val="00C00678"/>
    <w:rsid w:val="00C00B9E"/>
    <w:rsid w:val="00C03087"/>
    <w:rsid w:val="00C056ED"/>
    <w:rsid w:val="00C07ED7"/>
    <w:rsid w:val="00C1374C"/>
    <w:rsid w:val="00C13A71"/>
    <w:rsid w:val="00C252AF"/>
    <w:rsid w:val="00C270BD"/>
    <w:rsid w:val="00C330F7"/>
    <w:rsid w:val="00C35174"/>
    <w:rsid w:val="00C351F5"/>
    <w:rsid w:val="00C40A32"/>
    <w:rsid w:val="00C45FE1"/>
    <w:rsid w:val="00C521D1"/>
    <w:rsid w:val="00C52CBA"/>
    <w:rsid w:val="00C5453D"/>
    <w:rsid w:val="00C558A9"/>
    <w:rsid w:val="00C606C4"/>
    <w:rsid w:val="00C63993"/>
    <w:rsid w:val="00C649CC"/>
    <w:rsid w:val="00C66191"/>
    <w:rsid w:val="00C67142"/>
    <w:rsid w:val="00C74E31"/>
    <w:rsid w:val="00C76CA3"/>
    <w:rsid w:val="00C77D29"/>
    <w:rsid w:val="00C83174"/>
    <w:rsid w:val="00C85F76"/>
    <w:rsid w:val="00C93761"/>
    <w:rsid w:val="00C94FA4"/>
    <w:rsid w:val="00C97BD7"/>
    <w:rsid w:val="00CA02ED"/>
    <w:rsid w:val="00CA3492"/>
    <w:rsid w:val="00CA3C03"/>
    <w:rsid w:val="00CA4BFB"/>
    <w:rsid w:val="00CB595D"/>
    <w:rsid w:val="00CC1C9F"/>
    <w:rsid w:val="00CC25D1"/>
    <w:rsid w:val="00CC28CA"/>
    <w:rsid w:val="00CC5DEB"/>
    <w:rsid w:val="00CC66D9"/>
    <w:rsid w:val="00CC79A5"/>
    <w:rsid w:val="00CD1F70"/>
    <w:rsid w:val="00CD338D"/>
    <w:rsid w:val="00CD409C"/>
    <w:rsid w:val="00CD748C"/>
    <w:rsid w:val="00CD7FDD"/>
    <w:rsid w:val="00CE0255"/>
    <w:rsid w:val="00CE41F4"/>
    <w:rsid w:val="00CE72B0"/>
    <w:rsid w:val="00CE762F"/>
    <w:rsid w:val="00CF3A7E"/>
    <w:rsid w:val="00CF4490"/>
    <w:rsid w:val="00CF5915"/>
    <w:rsid w:val="00D02995"/>
    <w:rsid w:val="00D06086"/>
    <w:rsid w:val="00D07B10"/>
    <w:rsid w:val="00D1116D"/>
    <w:rsid w:val="00D118EF"/>
    <w:rsid w:val="00D12F43"/>
    <w:rsid w:val="00D168CD"/>
    <w:rsid w:val="00D218A1"/>
    <w:rsid w:val="00D230FC"/>
    <w:rsid w:val="00D24B4E"/>
    <w:rsid w:val="00D2546F"/>
    <w:rsid w:val="00D261F1"/>
    <w:rsid w:val="00D3411A"/>
    <w:rsid w:val="00D401A9"/>
    <w:rsid w:val="00D42362"/>
    <w:rsid w:val="00D50AD3"/>
    <w:rsid w:val="00D51B1F"/>
    <w:rsid w:val="00D5505B"/>
    <w:rsid w:val="00D578F5"/>
    <w:rsid w:val="00D60115"/>
    <w:rsid w:val="00D60956"/>
    <w:rsid w:val="00D622DA"/>
    <w:rsid w:val="00D63171"/>
    <w:rsid w:val="00D64580"/>
    <w:rsid w:val="00D65727"/>
    <w:rsid w:val="00D66C87"/>
    <w:rsid w:val="00D70CA9"/>
    <w:rsid w:val="00D81400"/>
    <w:rsid w:val="00D819E7"/>
    <w:rsid w:val="00D82C69"/>
    <w:rsid w:val="00D92093"/>
    <w:rsid w:val="00D94563"/>
    <w:rsid w:val="00D96142"/>
    <w:rsid w:val="00D965B9"/>
    <w:rsid w:val="00DA0C7A"/>
    <w:rsid w:val="00DA0FB4"/>
    <w:rsid w:val="00DA2BC1"/>
    <w:rsid w:val="00DA344F"/>
    <w:rsid w:val="00DA35B6"/>
    <w:rsid w:val="00DB32BA"/>
    <w:rsid w:val="00DB5BC6"/>
    <w:rsid w:val="00DC4FFA"/>
    <w:rsid w:val="00DC7EF0"/>
    <w:rsid w:val="00DD089A"/>
    <w:rsid w:val="00DD106F"/>
    <w:rsid w:val="00DD1903"/>
    <w:rsid w:val="00DD328F"/>
    <w:rsid w:val="00DE0394"/>
    <w:rsid w:val="00DE0CE1"/>
    <w:rsid w:val="00DE3135"/>
    <w:rsid w:val="00DE5DE1"/>
    <w:rsid w:val="00DF7D6A"/>
    <w:rsid w:val="00E01613"/>
    <w:rsid w:val="00E021C4"/>
    <w:rsid w:val="00E0362B"/>
    <w:rsid w:val="00E03BA2"/>
    <w:rsid w:val="00E05352"/>
    <w:rsid w:val="00E05CEE"/>
    <w:rsid w:val="00E07F76"/>
    <w:rsid w:val="00E11FDB"/>
    <w:rsid w:val="00E148F1"/>
    <w:rsid w:val="00E17FC9"/>
    <w:rsid w:val="00E2491D"/>
    <w:rsid w:val="00E26260"/>
    <w:rsid w:val="00E33A37"/>
    <w:rsid w:val="00E35C65"/>
    <w:rsid w:val="00E36316"/>
    <w:rsid w:val="00E3798A"/>
    <w:rsid w:val="00E444B9"/>
    <w:rsid w:val="00E4537F"/>
    <w:rsid w:val="00E461E3"/>
    <w:rsid w:val="00E46416"/>
    <w:rsid w:val="00E47594"/>
    <w:rsid w:val="00E519AF"/>
    <w:rsid w:val="00E55636"/>
    <w:rsid w:val="00E6129A"/>
    <w:rsid w:val="00E6272D"/>
    <w:rsid w:val="00E66290"/>
    <w:rsid w:val="00E72555"/>
    <w:rsid w:val="00E734F0"/>
    <w:rsid w:val="00E73FD2"/>
    <w:rsid w:val="00E7433C"/>
    <w:rsid w:val="00E74876"/>
    <w:rsid w:val="00E77AE5"/>
    <w:rsid w:val="00E80A62"/>
    <w:rsid w:val="00E811BF"/>
    <w:rsid w:val="00E8308A"/>
    <w:rsid w:val="00E85F79"/>
    <w:rsid w:val="00E861D2"/>
    <w:rsid w:val="00E86986"/>
    <w:rsid w:val="00E86DB8"/>
    <w:rsid w:val="00E8762D"/>
    <w:rsid w:val="00E87D63"/>
    <w:rsid w:val="00E9252F"/>
    <w:rsid w:val="00E943CD"/>
    <w:rsid w:val="00E94913"/>
    <w:rsid w:val="00E9748F"/>
    <w:rsid w:val="00EA04A7"/>
    <w:rsid w:val="00EA250A"/>
    <w:rsid w:val="00EA28BE"/>
    <w:rsid w:val="00EA54F6"/>
    <w:rsid w:val="00EA7E9B"/>
    <w:rsid w:val="00EB57CC"/>
    <w:rsid w:val="00EB6523"/>
    <w:rsid w:val="00EC28F7"/>
    <w:rsid w:val="00EC2C06"/>
    <w:rsid w:val="00ED04C4"/>
    <w:rsid w:val="00ED0CA9"/>
    <w:rsid w:val="00ED1FBA"/>
    <w:rsid w:val="00ED61EF"/>
    <w:rsid w:val="00ED7A41"/>
    <w:rsid w:val="00EE1842"/>
    <w:rsid w:val="00EE1E40"/>
    <w:rsid w:val="00EE60C7"/>
    <w:rsid w:val="00EE77C6"/>
    <w:rsid w:val="00EF0DB2"/>
    <w:rsid w:val="00EF10FE"/>
    <w:rsid w:val="00EF24FB"/>
    <w:rsid w:val="00EF26F2"/>
    <w:rsid w:val="00EF2805"/>
    <w:rsid w:val="00EF3499"/>
    <w:rsid w:val="00EF485C"/>
    <w:rsid w:val="00EF53FF"/>
    <w:rsid w:val="00EF5F94"/>
    <w:rsid w:val="00EF70EE"/>
    <w:rsid w:val="00EF73A2"/>
    <w:rsid w:val="00EF7F4E"/>
    <w:rsid w:val="00F03928"/>
    <w:rsid w:val="00F039E1"/>
    <w:rsid w:val="00F07521"/>
    <w:rsid w:val="00F10B88"/>
    <w:rsid w:val="00F10E83"/>
    <w:rsid w:val="00F11B40"/>
    <w:rsid w:val="00F13CA0"/>
    <w:rsid w:val="00F24375"/>
    <w:rsid w:val="00F24696"/>
    <w:rsid w:val="00F26D02"/>
    <w:rsid w:val="00F326C2"/>
    <w:rsid w:val="00F37C65"/>
    <w:rsid w:val="00F41BDF"/>
    <w:rsid w:val="00F42695"/>
    <w:rsid w:val="00F53284"/>
    <w:rsid w:val="00F5401B"/>
    <w:rsid w:val="00F55128"/>
    <w:rsid w:val="00F61804"/>
    <w:rsid w:val="00F61E4A"/>
    <w:rsid w:val="00F61F38"/>
    <w:rsid w:val="00F667D2"/>
    <w:rsid w:val="00F70176"/>
    <w:rsid w:val="00F722E2"/>
    <w:rsid w:val="00F74882"/>
    <w:rsid w:val="00F80BC2"/>
    <w:rsid w:val="00F81526"/>
    <w:rsid w:val="00F8390D"/>
    <w:rsid w:val="00F867D3"/>
    <w:rsid w:val="00F90125"/>
    <w:rsid w:val="00F92A83"/>
    <w:rsid w:val="00F96981"/>
    <w:rsid w:val="00F978D3"/>
    <w:rsid w:val="00FA3384"/>
    <w:rsid w:val="00FA7127"/>
    <w:rsid w:val="00FB3654"/>
    <w:rsid w:val="00FB4D9B"/>
    <w:rsid w:val="00FB7F15"/>
    <w:rsid w:val="00FC1ADF"/>
    <w:rsid w:val="00FC4DCF"/>
    <w:rsid w:val="00FD3221"/>
    <w:rsid w:val="00FD34A8"/>
    <w:rsid w:val="00FE088A"/>
    <w:rsid w:val="00FE215F"/>
    <w:rsid w:val="00FE4D3D"/>
    <w:rsid w:val="00FE6539"/>
    <w:rsid w:val="00FF0905"/>
    <w:rsid w:val="00FF1E2E"/>
    <w:rsid w:val="00FF2A8B"/>
    <w:rsid w:val="00FF45D9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353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  <w:jc w:val="left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jc w:val="left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33930"/>
    <w:pPr>
      <w:ind w:left="708"/>
    </w:pPr>
  </w:style>
  <w:style w:type="character" w:customStyle="1" w:styleId="Cmsor2Char">
    <w:name w:val="Címsor 2 Char"/>
    <w:link w:val="Cmsor2"/>
    <w:rsid w:val="0010436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Vltozat">
    <w:name w:val="Revision"/>
    <w:hidden/>
    <w:uiPriority w:val="99"/>
    <w:semiHidden/>
    <w:rsid w:val="005719B3"/>
    <w:rPr>
      <w:sz w:val="24"/>
      <w:lang w:eastAsia="ru-RU"/>
    </w:rPr>
  </w:style>
  <w:style w:type="numbering" w:customStyle="1" w:styleId="Stlus2">
    <w:name w:val="Stílus2"/>
    <w:rsid w:val="00E35C65"/>
    <w:pPr>
      <w:numPr>
        <w:numId w:val="8"/>
      </w:numPr>
    </w:pPr>
  </w:style>
  <w:style w:type="paragraph" w:customStyle="1" w:styleId="Listaszerbekezds1">
    <w:name w:val="Listaszerű bekezdés1"/>
    <w:basedOn w:val="Norml"/>
    <w:qFormat/>
    <w:rsid w:val="00DC4FFA"/>
    <w:pPr>
      <w:ind w:left="708"/>
    </w:pPr>
    <w:rPr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2,Normál (Web) Char,Normál (Web) Char Char Char Char Char Char Char"/>
    <w:uiPriority w:val="99"/>
    <w:rsid w:val="00DC4FFA"/>
    <w:rPr>
      <w:color w:val="000000"/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  <w:jc w:val="left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jc w:val="left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33930"/>
    <w:pPr>
      <w:ind w:left="708"/>
    </w:pPr>
  </w:style>
  <w:style w:type="character" w:customStyle="1" w:styleId="Cmsor2Char">
    <w:name w:val="Címsor 2 Char"/>
    <w:link w:val="Cmsor2"/>
    <w:rsid w:val="0010436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Vltozat">
    <w:name w:val="Revision"/>
    <w:hidden/>
    <w:uiPriority w:val="99"/>
    <w:semiHidden/>
    <w:rsid w:val="005719B3"/>
    <w:rPr>
      <w:sz w:val="24"/>
      <w:lang w:eastAsia="ru-RU"/>
    </w:rPr>
  </w:style>
  <w:style w:type="numbering" w:customStyle="1" w:styleId="Stlus2">
    <w:name w:val="Stílus2"/>
    <w:rsid w:val="00E35C65"/>
    <w:pPr>
      <w:numPr>
        <w:numId w:val="8"/>
      </w:numPr>
    </w:pPr>
  </w:style>
  <w:style w:type="paragraph" w:customStyle="1" w:styleId="Listaszerbekezds1">
    <w:name w:val="Listaszerű bekezdés1"/>
    <w:basedOn w:val="Norml"/>
    <w:qFormat/>
    <w:rsid w:val="00DC4FFA"/>
    <w:pPr>
      <w:ind w:left="708"/>
    </w:pPr>
    <w:rPr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2,Normál (Web) Char,Normál (Web) Char Char Char Char Char Char Char"/>
    <w:uiPriority w:val="99"/>
    <w:rsid w:val="00DC4FFA"/>
    <w:rPr>
      <w:color w:val="000000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lugyelet.mnb.hu/data/cms558653/Hitelintezet_mukodesenek_engedelyezese.pdf" TargetMode="External"/><Relationship Id="rId18" Type="http://schemas.openxmlformats.org/officeDocument/2006/relationships/header" Target="head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lugyelet.mnb.hu/data/cms558653/Hitelintezet_mukodesenek_engedelyezese.pdf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lugyelet.mnb.hu/data/cms558653/Hitelintezet_mukodesenek_engedelyezese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ozbeszerzes@bkv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ozbeszerzes@bk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A301-D50F-4C68-9EF8-8C3F2E6E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T-Systems Unisoftware Kft.</Company>
  <LinksUpToDate>false</LinksUpToDate>
  <CharactersWithSpaces>9146</CharactersWithSpaces>
  <SharedDoc>false</SharedDoc>
  <HLinks>
    <vt:vector size="30" baseType="variant">
      <vt:variant>
        <vt:i4>7012404</vt:i4>
      </vt:variant>
      <vt:variant>
        <vt:i4>12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drtothp</dc:creator>
  <cp:lastModifiedBy>Faludi Balázs</cp:lastModifiedBy>
  <cp:revision>2</cp:revision>
  <cp:lastPrinted>2015-11-02T16:33:00Z</cp:lastPrinted>
  <dcterms:created xsi:type="dcterms:W3CDTF">2015-11-02T16:42:00Z</dcterms:created>
  <dcterms:modified xsi:type="dcterms:W3CDTF">2015-11-02T16:42:00Z</dcterms:modified>
</cp:coreProperties>
</file>