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az egységes európai közbeszerzési dokumentum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r w:rsidRPr="00831C4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831C4B">
        <w:rPr>
          <w:sz w:val="22"/>
        </w:rPr>
        <w:t>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proofErr w:type="spellEnd"/>
      <w:r w:rsidRPr="00831C4B">
        <w:rPr>
          <w:sz w:val="22"/>
        </w:rPr>
        <w:t xml:space="preserve"> felhasználásával (https://webgate.acceptance.ec.europa.eu/growth/tools-databases/ecertis2/resources/espd/index.html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 xml:space="preserve">),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A </w:t>
      </w:r>
      <w:proofErr w:type="spellStart"/>
      <w:r w:rsidRPr="00831C4B">
        <w:rPr>
          <w:sz w:val="22"/>
        </w:rPr>
        <w:t>keretmegállapodásokon</w:t>
      </w:r>
      <w:proofErr w:type="spellEnd"/>
      <w:r w:rsidRPr="00831C4B">
        <w:rPr>
          <w:sz w:val="22"/>
        </w:rPr>
        <w:t xml:space="preserve"> alapuló egyes szerződések kivételével az </w:t>
      </w:r>
      <w:r w:rsidRPr="00831C4B">
        <w:rPr>
          <w:sz w:val="22"/>
        </w:rPr>
        <w:lastRenderedPageBreak/>
        <w:t xml:space="preserve">eljárás nyerteséül kiválasztott ajánlattevőnek be kell nyújtania a naprakész igazolásokat és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 xml:space="preserve">. Hasonlóképpen 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információ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irányelv 59. cikke (2) bekezdése második </w:t>
      </w:r>
      <w:proofErr w:type="spellStart"/>
      <w:r w:rsidRPr="00831C4B">
        <w:rPr>
          <w:sz w:val="22"/>
        </w:rPr>
        <w:t>albekezdésének</w:t>
      </w:r>
      <w:proofErr w:type="spellEnd"/>
      <w:r w:rsidRPr="00831C4B">
        <w:rPr>
          <w:sz w:val="22"/>
        </w:rPr>
        <w:t xml:space="preserve"> megfelelően az egységes európai közbeszerzési dokumentum kizárólag elektronikus formában fog rendelkezésre állni, azonban ez legkésőbb 2018. április 18-ig 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831C4B">
        <w:t xml:space="preserve">Az említett </w:t>
      </w:r>
      <w:proofErr w:type="spellStart"/>
      <w:r w:rsidRPr="00831C4B">
        <w:t>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proofErr w:type="spellEnd"/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 xml:space="preserve">8-ig szintén lehetséges), az </w:t>
      </w:r>
      <w:proofErr w:type="spellStart"/>
      <w:r w:rsidR="00705FF3">
        <w:rPr>
          <w:sz w:val="22"/>
        </w:rPr>
        <w:t>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proofErr w:type="spellEnd"/>
      <w:r w:rsidRPr="00831C4B">
        <w:rPr>
          <w:sz w:val="22"/>
        </w:rPr>
        <w:t xml:space="preserve"> lehetővé teszi a gazdasági szereplők számára elektronikusan kitöltött egységes európai közbeszerzési dokumentumuk kinyomtatását papíralapú </w:t>
      </w:r>
      <w:r w:rsidRPr="00831C4B">
        <w:rPr>
          <w:sz w:val="22"/>
        </w:rPr>
        <w:lastRenderedPageBreak/>
        <w:t xml:space="preserve">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>szerzéséhez szükséges információt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r w:rsidRPr="007D4EFF">
        <w:rPr>
          <w:b/>
          <w:sz w:val="22"/>
        </w:rPr>
        <w:t xml:space="preserve"> végrehajtó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lastRenderedPageBreak/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a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kapacitásait,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a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információ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proofErr w:type="spellStart"/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</w:t>
      </w:r>
      <w:proofErr w:type="spellEnd"/>
      <w:r w:rsidRPr="007D4EFF">
        <w:rPr>
          <w:b/>
          <w:sz w:val="22"/>
        </w:rPr>
        <w:t xml:space="preserve">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831C4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információk</w:t>
      </w:r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>II. rész: A gazdasági szereplőre vonatkozó információk</w:t>
      </w:r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lastRenderedPageBreak/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>IV. rész: Kiválasztási kritériumok</w:t>
      </w:r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A: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FD1006" w:rsidP="00980036">
      <w:pPr>
        <w:pStyle w:val="Annexetitre"/>
        <w:sectPr w:rsidR="00FD1006" w:rsidSect="00AF12C5">
          <w:footerReference w:type="default" r:id="rId15"/>
          <w:footerReference w:type="first" r:id="rId16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lastRenderedPageBreak/>
        <w:t xml:space="preserve">2. </w:t>
      </w:r>
      <w:r w:rsidR="00784D43" w:rsidRPr="00784D43">
        <w:rPr>
          <w:sz w:val="22"/>
          <w:u w:val="none"/>
        </w:rPr>
        <w:t>MELLÉKLET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B6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>A Hivatalos Lap S sorozatának száma [</w:t>
      </w:r>
      <w:r w:rsidR="009E5CE6">
        <w:rPr>
          <w:b/>
          <w:sz w:val="22"/>
        </w:rPr>
        <w:t>S250</w:t>
      </w:r>
      <w:r w:rsidRPr="00784D43">
        <w:rPr>
          <w:b/>
          <w:sz w:val="22"/>
        </w:rPr>
        <w:t>], dátum [</w:t>
      </w:r>
      <w:r w:rsidR="00B65501">
        <w:rPr>
          <w:b/>
          <w:sz w:val="22"/>
        </w:rPr>
        <w:t>26/12/2015</w:t>
      </w:r>
      <w:r w:rsidRPr="00784D43">
        <w:rPr>
          <w:b/>
          <w:sz w:val="22"/>
        </w:rPr>
        <w:t>], [</w:t>
      </w:r>
      <w:r w:rsidR="009E5CE6">
        <w:rPr>
          <w:b/>
          <w:sz w:val="22"/>
        </w:rPr>
        <w:t>2</w:t>
      </w:r>
      <w:r w:rsidRPr="00784D43">
        <w:rPr>
          <w:b/>
          <w:sz w:val="22"/>
        </w:rPr>
        <w:t xml:space="preserve">] oldal, </w:t>
      </w:r>
      <w:r w:rsidRPr="00784D43">
        <w:rPr>
          <w:sz w:val="22"/>
        </w:rPr>
        <w:br/>
      </w:r>
      <w:proofErr w:type="gramStart"/>
      <w:r w:rsidRPr="00784D43">
        <w:rPr>
          <w:b/>
          <w:sz w:val="22"/>
        </w:rPr>
        <w:t>A</w:t>
      </w:r>
      <w:proofErr w:type="gramEnd"/>
      <w:r w:rsidRPr="00784D43">
        <w:rPr>
          <w:b/>
          <w:sz w:val="22"/>
        </w:rPr>
        <w:t xml:space="preserve"> hirdetmény száma a Hivatalos Lap S sorozatban : </w:t>
      </w:r>
      <w:r w:rsidR="00B65501" w:rsidRPr="00B65501">
        <w:rPr>
          <w:b/>
          <w:sz w:val="22"/>
        </w:rPr>
        <w:t>2015/S 250-459404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[….]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5303B9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  <w:r w:rsidR="009E5CE6">
              <w:rPr>
                <w:b/>
                <w:sz w:val="22"/>
              </w:rPr>
              <w:t xml:space="preserve"> 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E5CE6" w:rsidP="009E5CE6">
            <w:r w:rsidRPr="009E5CE6">
              <w:rPr>
                <w:b/>
                <w:sz w:val="22"/>
              </w:rPr>
              <w:t>Budapesti Közlekedési Zártkörűen Működő Részvénytársaság</w:t>
            </w:r>
            <w:r w:rsidR="005303B9">
              <w:rPr>
                <w:b/>
                <w:sz w:val="22"/>
              </w:rPr>
              <w:t xml:space="preserve"> (</w:t>
            </w:r>
            <w:r w:rsidR="005303B9" w:rsidRPr="005303B9">
              <w:rPr>
                <w:b/>
                <w:sz w:val="22"/>
              </w:rPr>
              <w:t>AK01331</w:t>
            </w:r>
            <w:r w:rsidR="005303B9">
              <w:rPr>
                <w:b/>
                <w:sz w:val="22"/>
              </w:rPr>
              <w:t>)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9E5CE6" w:rsidRDefault="00980036" w:rsidP="005303B9">
            <w:pPr>
              <w:rPr>
                <w:b/>
                <w:sz w:val="22"/>
              </w:rPr>
            </w:pPr>
            <w:r w:rsidRPr="00784D43">
              <w:rPr>
                <w:b/>
                <w:sz w:val="22"/>
              </w:rPr>
              <w:t>Válasz:</w:t>
            </w:r>
            <w:r w:rsidR="009E5CE6" w:rsidRPr="009E5CE6">
              <w:rPr>
                <w:b/>
                <w:sz w:val="22"/>
              </w:rPr>
              <w:t xml:space="preserve"> 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 xml:space="preserve">nevezése vagy rövid </w:t>
            </w:r>
            <w:proofErr w:type="gramStart"/>
            <w:r w:rsidR="00980036" w:rsidRPr="00831C4B">
              <w:rPr>
                <w:sz w:val="22"/>
              </w:rPr>
              <w:t>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9E5CE6" w:rsidRDefault="009E5CE6" w:rsidP="005303B9">
            <w:pPr>
              <w:rPr>
                <w:b/>
                <w:sz w:val="22"/>
              </w:rPr>
            </w:pPr>
            <w:r w:rsidRPr="009E5CE6">
              <w:rPr>
                <w:b/>
                <w:sz w:val="22"/>
              </w:rPr>
              <w:t>Adásvételi szerződés a Budapesti M3 metróvonal rekonstrukciójához szükséges kitérők beszerzésére</w:t>
            </w:r>
            <w:r w:rsidR="005303B9">
              <w:rPr>
                <w:b/>
                <w:sz w:val="22"/>
              </w:rPr>
              <w:t xml:space="preserve"> (á</w:t>
            </w:r>
            <w:r w:rsidR="005303B9" w:rsidRPr="005303B9">
              <w:rPr>
                <w:b/>
                <w:sz w:val="22"/>
              </w:rPr>
              <w:t>rubeszerzés</w:t>
            </w:r>
            <w:r w:rsidR="005303B9">
              <w:rPr>
                <w:b/>
                <w:sz w:val="22"/>
              </w:rPr>
              <w:t>)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9E5CE6" w:rsidRDefault="009E5CE6" w:rsidP="009E5CE6">
            <w:pPr>
              <w:rPr>
                <w:b/>
                <w:sz w:val="22"/>
              </w:rPr>
            </w:pPr>
            <w:r w:rsidRPr="009E5CE6">
              <w:rPr>
                <w:b/>
                <w:sz w:val="22"/>
              </w:rPr>
              <w:t xml:space="preserve">BKV </w:t>
            </w:r>
            <w:proofErr w:type="spellStart"/>
            <w:r w:rsidRPr="009E5CE6">
              <w:rPr>
                <w:b/>
                <w:sz w:val="22"/>
              </w:rPr>
              <w:t>Zrt</w:t>
            </w:r>
            <w:proofErr w:type="spellEnd"/>
            <w:r w:rsidRPr="009E5CE6">
              <w:rPr>
                <w:b/>
                <w:sz w:val="22"/>
              </w:rPr>
              <w:t>. T</w:t>
            </w:r>
            <w:r w:rsidR="00873CC4">
              <w:rPr>
                <w:b/>
                <w:sz w:val="22"/>
              </w:rPr>
              <w:t>P</w:t>
            </w:r>
            <w:bookmarkStart w:id="2" w:name="_GoBack"/>
            <w:bookmarkEnd w:id="2"/>
            <w:r w:rsidRPr="009E5CE6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369</w:t>
            </w:r>
            <w:r w:rsidRPr="009E5CE6">
              <w:rPr>
                <w:b/>
                <w:sz w:val="22"/>
              </w:rPr>
              <w:t>/15.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DD39D1" w:rsidRDefault="00DD39D1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>Csak ha a közbeszerzés fenntartott</w:t>
            </w:r>
            <w:r w:rsidRPr="00FD1006">
              <w:rPr>
                <w:rStyle w:val="Lbjegyzet-hivatkozs"/>
                <w:b/>
                <w:sz w:val="22"/>
              </w:rPr>
              <w:footnoteReference w:id="27"/>
            </w:r>
            <w:r w:rsidRPr="00FD1006">
              <w:rPr>
                <w:b/>
                <w:sz w:val="22"/>
              </w:rPr>
              <w:t>:</w:t>
            </w:r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28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[….]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29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 xml:space="preserve">a) Kérjük, adja meg a gazdasági szereplő </w:t>
            </w:r>
            <w:r w:rsidRPr="00831C4B">
              <w:rPr>
                <w:sz w:val="22"/>
              </w:rPr>
              <w:lastRenderedPageBreak/>
              <w:t>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[]Nem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lastRenderedPageBreak/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4645BF" w:rsidRDefault="00980036" w:rsidP="0046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eastAsia="MS Mincho"/>
          <w:b/>
          <w:bCs/>
          <w:i/>
          <w:iCs/>
          <w:color w:val="000000"/>
          <w:szCs w:val="24"/>
          <w:lang w:eastAsia="ja-JP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  <w:r w:rsidR="004645BF" w:rsidRPr="004645BF">
        <w:rPr>
          <w:rFonts w:eastAsia="MS Mincho"/>
          <w:b/>
          <w:bCs/>
          <w:i/>
          <w:iCs/>
          <w:color w:val="000000"/>
          <w:szCs w:val="24"/>
          <w:lang w:eastAsia="ja-JP"/>
        </w:rPr>
        <w:t xml:space="preserve"> </w:t>
      </w:r>
    </w:p>
    <w:p w:rsidR="004645BF" w:rsidRPr="005303B9" w:rsidRDefault="004645BF" w:rsidP="0046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i/>
          <w:iCs/>
          <w:sz w:val="22"/>
          <w:u w:val="single"/>
        </w:rPr>
      </w:pPr>
      <w:r w:rsidRPr="005303B9">
        <w:rPr>
          <w:b/>
          <w:bCs/>
          <w:i/>
          <w:iCs/>
          <w:sz w:val="22"/>
          <w:u w:val="single"/>
        </w:rPr>
        <w:t>Ajánlatkérő kifejezetten előírja ezen információ megadását!</w:t>
      </w:r>
    </w:p>
    <w:p w:rsidR="004645BF" w:rsidRPr="005303B9" w:rsidRDefault="004645BF" w:rsidP="0046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i/>
          <w:iCs/>
          <w:sz w:val="22"/>
          <w:u w:val="single"/>
        </w:rPr>
      </w:pPr>
      <w:r w:rsidRPr="005303B9">
        <w:rPr>
          <w:b/>
          <w:bCs/>
          <w:i/>
          <w:iCs/>
          <w:sz w:val="22"/>
          <w:u w:val="single"/>
        </w:rPr>
        <w:t>KÉRJÜK KITÖLTENI!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(alválla</w:t>
      </w:r>
      <w:r w:rsidR="00DD39D1">
        <w:rPr>
          <w:sz w:val="22"/>
        </w:rPr>
        <w:t>l</w:t>
      </w:r>
      <w:r w:rsidRPr="00F506C0">
        <w:rPr>
          <w:sz w:val="22"/>
        </w:rPr>
        <w:t>kozói kategóriára) nézve.</w:t>
      </w:r>
    </w:p>
    <w:p w:rsidR="004645BF" w:rsidRPr="004645BF" w:rsidRDefault="004645BF" w:rsidP="004645BF"/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Default="00980036" w:rsidP="00980036">
      <w:pPr>
        <w:pStyle w:val="SectionTitle"/>
        <w:rPr>
          <w:sz w:val="22"/>
        </w:rPr>
      </w:pPr>
      <w:proofErr w:type="gramStart"/>
      <w:r w:rsidRPr="00831C4B">
        <w:rPr>
          <w:sz w:val="22"/>
        </w:rPr>
        <w:t>A</w:t>
      </w:r>
      <w:proofErr w:type="gramEnd"/>
      <w:r w:rsidRPr="00831C4B">
        <w:rPr>
          <w:sz w:val="22"/>
        </w:rPr>
        <w:t>: Büntetőeljárásban hozott ítéletekkel kapcsolatos okok</w:t>
      </w:r>
    </w:p>
    <w:p w:rsidR="00F025D1" w:rsidRPr="00F025D1" w:rsidRDefault="004645BF" w:rsidP="009B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bCs/>
          <w:sz w:val="22"/>
        </w:rPr>
      </w:pPr>
      <w:r w:rsidRPr="004645BF">
        <w:rPr>
          <w:b/>
          <w:bCs/>
          <w:sz w:val="22"/>
        </w:rPr>
        <w:t>III.</w:t>
      </w:r>
      <w:r w:rsidR="00F025D1">
        <w:rPr>
          <w:b/>
          <w:bCs/>
          <w:sz w:val="22"/>
        </w:rPr>
        <w:t>2.</w:t>
      </w:r>
      <w:r w:rsidRPr="004645BF">
        <w:rPr>
          <w:b/>
          <w:bCs/>
          <w:sz w:val="22"/>
        </w:rPr>
        <w:t xml:space="preserve">1) </w:t>
      </w:r>
      <w:r w:rsidR="00F025D1" w:rsidRPr="00F025D1">
        <w:rPr>
          <w:b/>
          <w:bCs/>
          <w:sz w:val="22"/>
        </w:rPr>
        <w:t>Az ajánlattevő/részvételre jelentkező személyes helyzetére vonatkozó adatok (kizáró okok), ideértve a</w:t>
      </w:r>
      <w:r w:rsidR="009B5607">
        <w:rPr>
          <w:b/>
          <w:bCs/>
          <w:sz w:val="22"/>
        </w:rPr>
        <w:t xml:space="preserve"> </w:t>
      </w:r>
      <w:r w:rsidR="00F025D1" w:rsidRPr="00F025D1">
        <w:rPr>
          <w:b/>
          <w:bCs/>
          <w:sz w:val="22"/>
        </w:rPr>
        <w:t>szakmai és cégnyilvántartásokba történő bejegyzésre vonatkozó előírásokat is</w:t>
      </w:r>
    </w:p>
    <w:p w:rsidR="004645BF" w:rsidRDefault="004645BF" w:rsidP="009B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bCs/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A szabályok és kritériumok felsorolása és rövid ismertetése: 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- </w:t>
      </w:r>
      <w:r w:rsidRPr="00A00CB9">
        <w:rPr>
          <w:rFonts w:hint="eastAsia"/>
          <w:sz w:val="22"/>
        </w:rPr>
        <w:t xml:space="preserve">Az eljárásban nem lehet </w:t>
      </w:r>
      <w:r w:rsidRPr="00A00CB9">
        <w:rPr>
          <w:sz w:val="22"/>
        </w:rPr>
        <w:t>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nlattevő,</w:t>
      </w:r>
      <w:r w:rsidRPr="00A00CB9">
        <w:rPr>
          <w:rFonts w:hint="eastAsia"/>
          <w:sz w:val="22"/>
        </w:rPr>
        <w:t xml:space="preserve"> alvállalkozó, és nem vehet részt az alkalmasság igazolásában olyan gazdasági </w:t>
      </w:r>
      <w:r w:rsidRPr="00A00CB9">
        <w:rPr>
          <w:sz w:val="22"/>
        </w:rPr>
        <w:t>szereplő,</w:t>
      </w:r>
      <w:r w:rsidRPr="00A00CB9">
        <w:rPr>
          <w:rFonts w:hint="eastAsia"/>
          <w:sz w:val="22"/>
        </w:rPr>
        <w:t xml:space="preserve"> aki a Kbt. 62. </w:t>
      </w:r>
      <w:r>
        <w:rPr>
          <w:sz w:val="22"/>
        </w:rPr>
        <w:t>§</w:t>
      </w:r>
      <w:r w:rsidRPr="00A00CB9">
        <w:rPr>
          <w:rFonts w:hint="eastAsia"/>
          <w:sz w:val="22"/>
        </w:rPr>
        <w:t xml:space="preserve"> (1)-(2) bekezdés hatálya alá tartozik (figyelemmel a Kbt. 62</w:t>
      </w:r>
      <w:r>
        <w:rPr>
          <w:sz w:val="22"/>
        </w:rPr>
        <w:t xml:space="preserve">. </w:t>
      </w:r>
      <w:r w:rsidRPr="00A00CB9">
        <w:rPr>
          <w:sz w:val="22"/>
        </w:rPr>
        <w:t>§</w:t>
      </w:r>
      <w:r>
        <w:rPr>
          <w:sz w:val="22"/>
        </w:rPr>
        <w:t xml:space="preserve"> </w:t>
      </w:r>
      <w:r w:rsidRPr="00A00CB9">
        <w:rPr>
          <w:rFonts w:hint="eastAsia"/>
          <w:sz w:val="22"/>
        </w:rPr>
        <w:t xml:space="preserve">(3)-(5) bekezdéseire és a Kbt. 63.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(3) bekezdésére is).</w:t>
      </w: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br/>
      </w:r>
      <w:r w:rsidRPr="00A00CB9">
        <w:rPr>
          <w:sz w:val="22"/>
        </w:rPr>
        <w:t>- Az elj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r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sban nem lehet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nlattevő, alv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llalkoz</w:t>
      </w:r>
      <w:r w:rsidRPr="00A00CB9">
        <w:rPr>
          <w:rFonts w:hint="eastAsia"/>
          <w:sz w:val="22"/>
        </w:rPr>
        <w:t>ó</w:t>
      </w:r>
      <w:r w:rsidRPr="00A00CB9">
        <w:rPr>
          <w:sz w:val="22"/>
        </w:rPr>
        <w:t>, illetve nem vehet r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szt az alkalmass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g igazol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s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ban olyan gazdas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gi szereplő, aki a Kbt. 63. § (1)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 hat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lya al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 xml:space="preserve"> tartozik (figyelemmel a Kbt. 63. § (3)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 xml:space="preserve">re is.) 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A Kbt. 74.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 bekezdés b) pontja értelmében az </w:t>
      </w:r>
      <w:r w:rsidRPr="00A00CB9">
        <w:rPr>
          <w:sz w:val="22"/>
        </w:rPr>
        <w:t>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nlatk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rőnek</w:t>
      </w:r>
      <w:r w:rsidRPr="00A00CB9">
        <w:rPr>
          <w:rFonts w:hint="eastAsia"/>
          <w:sz w:val="22"/>
        </w:rPr>
        <w:t xml:space="preserve"> ki kell zárnia az eljárásból azt az </w:t>
      </w:r>
      <w:r w:rsidRPr="00A00CB9">
        <w:rPr>
          <w:sz w:val="22"/>
        </w:rPr>
        <w:t>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nlattevőt,</w:t>
      </w:r>
      <w:r w:rsidRPr="00A00CB9">
        <w:rPr>
          <w:rFonts w:hint="eastAsia"/>
          <w:sz w:val="22"/>
        </w:rPr>
        <w:t xml:space="preserve"> alvállalkozót vagy az alkalmasság igazolásában részt </w:t>
      </w:r>
      <w:r w:rsidRPr="00A00CB9">
        <w:rPr>
          <w:sz w:val="22"/>
        </w:rPr>
        <w:t>vevő</w:t>
      </w:r>
      <w:r w:rsidRPr="00A00CB9">
        <w:rPr>
          <w:rFonts w:hint="eastAsia"/>
          <w:sz w:val="22"/>
        </w:rPr>
        <w:t xml:space="preserve"> szervezetet, </w:t>
      </w:r>
      <w:proofErr w:type="gramStart"/>
      <w:r w:rsidRPr="00A00CB9">
        <w:rPr>
          <w:rFonts w:hint="eastAsia"/>
          <w:sz w:val="22"/>
        </w:rPr>
        <w:t>aki</w:t>
      </w:r>
      <w:proofErr w:type="gramEnd"/>
      <w:r w:rsidRPr="00A00CB9">
        <w:rPr>
          <w:rFonts w:hint="eastAsia"/>
          <w:sz w:val="22"/>
        </w:rPr>
        <w:t xml:space="preserve"> vagy amely </w:t>
      </w:r>
      <w:r w:rsidRPr="00A00CB9">
        <w:rPr>
          <w:sz w:val="22"/>
        </w:rPr>
        <w:t>r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sz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ről</w:t>
      </w:r>
      <w:r w:rsidRPr="00A00CB9">
        <w:rPr>
          <w:rFonts w:hint="eastAsia"/>
          <w:sz w:val="22"/>
        </w:rPr>
        <w:t xml:space="preserve"> a kizáró ok az eljárás során következett be.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br/>
      </w:r>
      <w:r w:rsidRPr="00A00CB9">
        <w:rPr>
          <w:sz w:val="22"/>
        </w:rPr>
        <w:t>Előzetes</w:t>
      </w:r>
      <w:r w:rsidRPr="00A00CB9">
        <w:rPr>
          <w:rFonts w:hint="eastAsia"/>
          <w:sz w:val="22"/>
        </w:rPr>
        <w:t xml:space="preserve"> igazolási mód: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nlattevőnek a Korm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ny 321/2015. (X. 30.) Korm. rendelete 1. § (1)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 xml:space="preserve">se 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rtelm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ben az egys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ges eur</w:t>
      </w:r>
      <w:r w:rsidRPr="00A00CB9">
        <w:rPr>
          <w:rFonts w:hint="eastAsia"/>
          <w:sz w:val="22"/>
        </w:rPr>
        <w:t>ó</w:t>
      </w:r>
      <w:r w:rsidRPr="00A00CB9">
        <w:rPr>
          <w:sz w:val="22"/>
        </w:rPr>
        <w:t>pai k</w:t>
      </w:r>
      <w:r w:rsidRPr="00A00CB9">
        <w:rPr>
          <w:rFonts w:hint="eastAsia"/>
          <w:sz w:val="22"/>
        </w:rPr>
        <w:t>ö</w:t>
      </w:r>
      <w:r w:rsidRPr="00A00CB9">
        <w:rPr>
          <w:sz w:val="22"/>
        </w:rPr>
        <w:t>zbeszerz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si dokumentum beny</w:t>
      </w:r>
      <w:r w:rsidRPr="00A00CB9">
        <w:rPr>
          <w:rFonts w:hint="eastAsia"/>
          <w:sz w:val="22"/>
        </w:rPr>
        <w:t>ú</w:t>
      </w:r>
      <w:r w:rsidRPr="00A00CB9">
        <w:rPr>
          <w:sz w:val="22"/>
        </w:rPr>
        <w:t>jt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s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val kell előzetesen igazolnia, hogy nem tartozik a Kbt. 62. § (1)-(2)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sei, valamint a Kbt. 63. § (1)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nek hat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lya al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 xml:space="preserve">.  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Az </w:t>
      </w:r>
      <w:r w:rsidRPr="00A00CB9">
        <w:rPr>
          <w:sz w:val="22"/>
        </w:rPr>
        <w:t>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</w:t>
      </w:r>
      <w:r w:rsidRPr="00A00CB9">
        <w:rPr>
          <w:rFonts w:hint="eastAsia"/>
          <w:sz w:val="22"/>
        </w:rPr>
        <w:t xml:space="preserve"> vagy az alkalmasság igazolásában részt </w:t>
      </w:r>
      <w:r w:rsidRPr="00A00CB9">
        <w:rPr>
          <w:sz w:val="22"/>
        </w:rPr>
        <w:t>vevő</w:t>
      </w:r>
      <w:r w:rsidRPr="00A00CB9">
        <w:rPr>
          <w:rFonts w:hint="eastAsia"/>
          <w:sz w:val="22"/>
        </w:rPr>
        <w:t xml:space="preserve"> gazdasági </w:t>
      </w:r>
      <w:r w:rsidRPr="00A00CB9">
        <w:rPr>
          <w:sz w:val="22"/>
        </w:rPr>
        <w:t>szereplő</w:t>
      </w:r>
      <w:r w:rsidRPr="00A00CB9">
        <w:rPr>
          <w:rFonts w:hint="eastAsia"/>
          <w:sz w:val="22"/>
        </w:rPr>
        <w:t xml:space="preserve"> a Kormány 321/2015. (X. 30.) Korm. rendelete 4.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 és (2) bekezdése szerint igazolja </w:t>
      </w:r>
      <w:r w:rsidRPr="00A00CB9">
        <w:rPr>
          <w:sz w:val="22"/>
        </w:rPr>
        <w:t>előzetesen</w:t>
      </w:r>
      <w:r w:rsidRPr="00A00CB9">
        <w:rPr>
          <w:rFonts w:hint="eastAsia"/>
          <w:sz w:val="22"/>
        </w:rPr>
        <w:t xml:space="preserve"> a Kbt. 62.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(1)-(2) bekezdéseiben és a Kbt. 63.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 bekezdésében említett kizáró okok hiányát (figyelemmel a Kormány 321/2015. (X. 30.) Korm. rendelete 4.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(3)-(4), valamint a 6.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(1)-(2) bekezdéseire is.)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A Kormány 321/2015. (X. 30.) Korm. rendelete 15.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(2) bekezdése értelmében azon alvállalkozók tekintetében, amelyek nem vesznek részt alkalmasság igazolásában</w:t>
      </w:r>
      <w:r w:rsidRPr="00A00CB9">
        <w:rPr>
          <w:sz w:val="22"/>
        </w:rPr>
        <w:t xml:space="preserve">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nlattevőnek a Kbt. 67. § (4)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se szerinti nyilatkozatot kell beny</w:t>
      </w:r>
      <w:r w:rsidRPr="00A00CB9">
        <w:rPr>
          <w:rFonts w:hint="eastAsia"/>
          <w:sz w:val="22"/>
        </w:rPr>
        <w:t>ú</w:t>
      </w:r>
      <w:r w:rsidRPr="00A00CB9">
        <w:rPr>
          <w:sz w:val="22"/>
        </w:rPr>
        <w:t>jtania.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Igazolási mód az ajánlatok elbírálásához: 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nlatk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rő a Kbt. 69. § (4) - (7) bekezdésében foglaltak értelemszerű alkalmazásával - az eljárást lezáró döntés meghozatalát megelőzően, 5 munkanapos határidő tűzésével - hívja fel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nlattevőt azon dokumentumok beny</w:t>
      </w:r>
      <w:r w:rsidRPr="00A00CB9">
        <w:rPr>
          <w:rFonts w:hint="eastAsia"/>
          <w:sz w:val="22"/>
        </w:rPr>
        <w:t>ú</w:t>
      </w:r>
      <w:r w:rsidRPr="00A00CB9">
        <w:rPr>
          <w:sz w:val="22"/>
        </w:rPr>
        <w:t>jt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s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ra, amelyek igazolj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k, hogy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 nem tartozik az elő</w:t>
      </w:r>
      <w:r w:rsidRPr="00A00CB9">
        <w:rPr>
          <w:rFonts w:hint="eastAsia"/>
          <w:sz w:val="22"/>
        </w:rPr>
        <w:t>í</w:t>
      </w:r>
      <w:r w:rsidRPr="00A00CB9">
        <w:rPr>
          <w:sz w:val="22"/>
        </w:rPr>
        <w:t>rt kiz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r</w:t>
      </w:r>
      <w:r w:rsidRPr="00A00CB9">
        <w:rPr>
          <w:rFonts w:hint="eastAsia"/>
          <w:sz w:val="22"/>
        </w:rPr>
        <w:t>ó</w:t>
      </w:r>
      <w:r w:rsidRPr="00A00CB9">
        <w:rPr>
          <w:sz w:val="22"/>
        </w:rPr>
        <w:t xml:space="preserve"> okok hat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lya al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 xml:space="preserve">. 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A Kormány 321/2015. (X. 30.) Korm. rendelete 8. és 10. </w:t>
      </w:r>
      <w:r w:rsidRPr="00A00CB9">
        <w:rPr>
          <w:sz w:val="22"/>
        </w:rPr>
        <w:t>§</w:t>
      </w:r>
      <w:proofErr w:type="spellStart"/>
      <w:r w:rsidRPr="00A00CB9">
        <w:rPr>
          <w:rFonts w:hint="eastAsia"/>
          <w:sz w:val="22"/>
        </w:rPr>
        <w:t>-a</w:t>
      </w:r>
      <w:proofErr w:type="spellEnd"/>
      <w:r w:rsidRPr="00A00CB9">
        <w:rPr>
          <w:sz w:val="22"/>
        </w:rPr>
        <w:t xml:space="preserve"> szerint kell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nlattevőnek igazolnia, illetve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nlatk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rőnek ellenőriznie, hogy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 nem tartozik a Kbt. 62. § (1)-(2)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nek hat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lya al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 xml:space="preserve"> (figyelemmel a Korm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 xml:space="preserve">ny 321/2015. (X. 30.) Korm. rendelete 14. 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 16. §</w:t>
      </w:r>
      <w:proofErr w:type="spellStart"/>
      <w:r w:rsidRPr="00A00CB9">
        <w:rPr>
          <w:rFonts w:hint="eastAsia"/>
          <w:sz w:val="22"/>
        </w:rPr>
        <w:t>-aira</w:t>
      </w:r>
      <w:proofErr w:type="spellEnd"/>
      <w:r w:rsidRPr="00A00CB9">
        <w:rPr>
          <w:rFonts w:hint="eastAsia"/>
          <w:sz w:val="22"/>
        </w:rPr>
        <w:t xml:space="preserve"> is.) 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A Kormány 321/2015. (X. 30.) Korm. rendelete 9. és 11. </w:t>
      </w:r>
      <w:r w:rsidRPr="00A00CB9">
        <w:rPr>
          <w:sz w:val="22"/>
        </w:rPr>
        <w:t>§</w:t>
      </w:r>
      <w:proofErr w:type="spellStart"/>
      <w:r w:rsidRPr="00A00CB9">
        <w:rPr>
          <w:rFonts w:hint="eastAsia"/>
          <w:sz w:val="22"/>
        </w:rPr>
        <w:t>-a</w:t>
      </w:r>
      <w:proofErr w:type="spellEnd"/>
      <w:r w:rsidRPr="00A00CB9">
        <w:rPr>
          <w:sz w:val="22"/>
        </w:rPr>
        <w:t xml:space="preserve"> szerint kell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nlattevőnek igazolnia, illetve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nlatk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rőnek ellenőriznie, hogy az 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 nem tartozik a Kbt. 63. § (1) bekezd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s</w:t>
      </w:r>
      <w:r w:rsidRPr="00A00CB9">
        <w:rPr>
          <w:rFonts w:hint="eastAsia"/>
          <w:sz w:val="22"/>
        </w:rPr>
        <w:t>é</w:t>
      </w:r>
      <w:r w:rsidRPr="00A00CB9">
        <w:rPr>
          <w:sz w:val="22"/>
        </w:rPr>
        <w:t>nek hat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lya al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 xml:space="preserve">. 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A Kormány 321/2015. (X. 30.) Korm. rendelete 15.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 bekezdése értelmében az </w:t>
      </w:r>
      <w:r w:rsidRPr="00A00CB9">
        <w:rPr>
          <w:sz w:val="22"/>
        </w:rPr>
        <w:t>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</w:t>
      </w:r>
      <w:r w:rsidRPr="00A00CB9">
        <w:rPr>
          <w:rFonts w:hint="eastAsia"/>
          <w:sz w:val="22"/>
        </w:rPr>
        <w:t xml:space="preserve"> az alkalmasság igazolásában részt </w:t>
      </w:r>
      <w:r w:rsidRPr="00A00CB9">
        <w:rPr>
          <w:sz w:val="22"/>
        </w:rPr>
        <w:t>vevő</w:t>
      </w:r>
      <w:r w:rsidRPr="00A00CB9">
        <w:rPr>
          <w:rFonts w:hint="eastAsia"/>
          <w:sz w:val="22"/>
        </w:rPr>
        <w:t xml:space="preserve"> alvállalkozó vagy más szervezet vonatkozásában csak az </w:t>
      </w:r>
      <w:r w:rsidRPr="00A00CB9">
        <w:rPr>
          <w:rFonts w:hint="eastAsia"/>
          <w:sz w:val="22"/>
        </w:rPr>
        <w:lastRenderedPageBreak/>
        <w:t xml:space="preserve">egységes európai közbeszerzési dokumentumot köteles benyújtani a Kbt. 62.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(1)-(2) bekezdéseiben és a Kbt. 63. </w:t>
      </w:r>
      <w:r w:rsidRPr="00A00CB9">
        <w:rPr>
          <w:sz w:val="22"/>
        </w:rPr>
        <w:t>§</w:t>
      </w:r>
      <w:r w:rsidRPr="00A00CB9">
        <w:rPr>
          <w:rFonts w:hint="eastAsia"/>
          <w:sz w:val="22"/>
        </w:rPr>
        <w:t xml:space="preserve"> (1) bekezdésében foglalt kizáró okok hiányának igazolása érdekében.</w:t>
      </w: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A00CB9" w:rsidRPr="00A00CB9" w:rsidRDefault="00A00CB9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rFonts w:hint="eastAsia"/>
          <w:sz w:val="22"/>
        </w:rPr>
        <w:t xml:space="preserve">Felhívjuk </w:t>
      </w:r>
      <w:r w:rsidRPr="00A00CB9">
        <w:rPr>
          <w:sz w:val="22"/>
        </w:rPr>
        <w:t>Aj</w:t>
      </w:r>
      <w:r w:rsidRPr="00A00CB9">
        <w:rPr>
          <w:rFonts w:hint="eastAsia"/>
          <w:sz w:val="22"/>
        </w:rPr>
        <w:t>á</w:t>
      </w:r>
      <w:r w:rsidRPr="00A00CB9">
        <w:rPr>
          <w:sz w:val="22"/>
        </w:rPr>
        <w:t>nlattevők</w:t>
      </w:r>
      <w:r w:rsidRPr="00A00CB9">
        <w:rPr>
          <w:rFonts w:hint="eastAsia"/>
          <w:sz w:val="22"/>
        </w:rPr>
        <w:t xml:space="preserve"> figyelmét, hogy az igazolások keltezése nem lehet korábbi, mint a felhívás </w:t>
      </w:r>
      <w:proofErr w:type="gramStart"/>
      <w:r w:rsidRPr="00A00CB9">
        <w:rPr>
          <w:rFonts w:hint="eastAsia"/>
          <w:sz w:val="22"/>
        </w:rPr>
        <w:t>feladásának napja</w:t>
      </w:r>
      <w:proofErr w:type="gramEnd"/>
      <w:r w:rsidRPr="00A00CB9">
        <w:rPr>
          <w:rFonts w:hint="eastAsia"/>
          <w:sz w:val="22"/>
        </w:rPr>
        <w:t>.</w:t>
      </w:r>
    </w:p>
    <w:p w:rsidR="00F025D1" w:rsidRPr="005303B9" w:rsidRDefault="00F025D1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i/>
          <w:sz w:val="22"/>
          <w:u w:val="single"/>
        </w:rPr>
      </w:pPr>
      <w:r w:rsidRPr="005303B9">
        <w:rPr>
          <w:b/>
          <w:i/>
          <w:sz w:val="22"/>
          <w:u w:val="single"/>
        </w:rPr>
        <w:t xml:space="preserve">Ajánlatkérő kifejezetten előírja a </w:t>
      </w:r>
      <w:r w:rsidR="009B5607" w:rsidRPr="005303B9">
        <w:rPr>
          <w:b/>
          <w:i/>
          <w:sz w:val="22"/>
          <w:u w:val="single"/>
        </w:rPr>
        <w:t>kizáró okok fenn nem állásának</w:t>
      </w:r>
      <w:r w:rsidRPr="005303B9">
        <w:rPr>
          <w:b/>
          <w:i/>
          <w:sz w:val="22"/>
          <w:u w:val="single"/>
        </w:rPr>
        <w:t xml:space="preserve"> megítéléséhez szükséges információk megadását, a kérdőív értelemszerű kitöltésével!</w:t>
      </w:r>
    </w:p>
    <w:p w:rsidR="004645BF" w:rsidRPr="005303B9" w:rsidRDefault="00F025D1" w:rsidP="00A0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i/>
          <w:sz w:val="22"/>
          <w:u w:val="single"/>
        </w:rPr>
      </w:pPr>
      <w:r w:rsidRPr="005303B9">
        <w:rPr>
          <w:b/>
          <w:i/>
          <w:sz w:val="22"/>
          <w:u w:val="single"/>
        </w:rPr>
        <w:t>KÉRJÜK KITÖLTENI!</w:t>
      </w:r>
    </w:p>
    <w:p w:rsidR="009B5607" w:rsidRDefault="009B5607" w:rsidP="009B5607">
      <w:pPr>
        <w:spacing w:before="0" w:after="0"/>
        <w:jc w:val="left"/>
        <w:rPr>
          <w:sz w:val="22"/>
        </w:rPr>
      </w:pPr>
    </w:p>
    <w:p w:rsidR="00980036" w:rsidRPr="00F506C0" w:rsidRDefault="00980036" w:rsidP="009B5607">
      <w:pPr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4"/>
      <w:bookmarkEnd w:id="4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5" w:name="_DV_M1266"/>
      <w:bookmarkEnd w:id="5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6" w:name="_DV_M1268"/>
      <w:bookmarkEnd w:id="6"/>
      <w:r w:rsidRPr="00F506C0">
        <w:rPr>
          <w:sz w:val="22"/>
        </w:rPr>
        <w:t>Pénzmosás vagy terrorizmus finanszírozása</w:t>
      </w:r>
      <w:bookmarkStart w:id="7" w:name="_DV_C1915"/>
      <w:r w:rsidRPr="00F506C0">
        <w:rPr>
          <w:rStyle w:val="Lbjegyzet-hivatkozs"/>
          <w:sz w:val="22"/>
        </w:rPr>
        <w:footnoteReference w:id="36"/>
      </w:r>
      <w:bookmarkEnd w:id="7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lastRenderedPageBreak/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Kérjük, adja meg az ítélet vagy a </w:t>
            </w:r>
            <w:r w:rsidRPr="00831C4B">
              <w:rPr>
                <w:sz w:val="22"/>
              </w:rPr>
              <w:lastRenderedPageBreak/>
              <w:t>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lastRenderedPageBreak/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p w:rsidR="005303B9" w:rsidRPr="005303B9" w:rsidRDefault="005303B9" w:rsidP="005303B9">
      <w:pPr>
        <w:rPr>
          <w:sz w:val="22"/>
        </w:rPr>
      </w:pPr>
      <w:r w:rsidRPr="005303B9">
        <w:rPr>
          <w:rFonts w:hint="eastAsia"/>
          <w:sz w:val="22"/>
        </w:rPr>
        <w:t xml:space="preserve">Az eljárásban nem lehet </w:t>
      </w:r>
      <w:r w:rsidRPr="005303B9">
        <w:rPr>
          <w:sz w:val="22"/>
        </w:rPr>
        <w:t>aj</w:t>
      </w:r>
      <w:r w:rsidRPr="005303B9">
        <w:rPr>
          <w:rFonts w:hint="eastAsia"/>
          <w:sz w:val="22"/>
        </w:rPr>
        <w:t>á</w:t>
      </w:r>
      <w:r w:rsidRPr="005303B9">
        <w:rPr>
          <w:sz w:val="22"/>
        </w:rPr>
        <w:t>nlattevő,</w:t>
      </w:r>
      <w:r w:rsidRPr="005303B9">
        <w:rPr>
          <w:rFonts w:hint="eastAsia"/>
          <w:sz w:val="22"/>
        </w:rPr>
        <w:t xml:space="preserve"> alvállalkozó, és nem vehet részt az alkalmasság igazolásában olyan gazdasági </w:t>
      </w:r>
      <w:r w:rsidRPr="005303B9">
        <w:rPr>
          <w:sz w:val="22"/>
        </w:rPr>
        <w:t>szereplő,</w:t>
      </w:r>
      <w:r w:rsidRPr="005303B9">
        <w:rPr>
          <w:rFonts w:hint="eastAsia"/>
          <w:sz w:val="22"/>
        </w:rPr>
        <w:t xml:space="preserve"> aki a Kbt. 62. </w:t>
      </w:r>
      <w:r w:rsidRPr="005303B9">
        <w:rPr>
          <w:sz w:val="22"/>
        </w:rPr>
        <w:t xml:space="preserve">§ 1) bekezdés a) pont </w:t>
      </w:r>
      <w:proofErr w:type="spellStart"/>
      <w:r w:rsidRPr="005303B9">
        <w:rPr>
          <w:sz w:val="22"/>
        </w:rPr>
        <w:t>ag</w:t>
      </w:r>
      <w:proofErr w:type="spellEnd"/>
      <w:r w:rsidRPr="005303B9">
        <w:rPr>
          <w:sz w:val="22"/>
        </w:rPr>
        <w:t xml:space="preserve">) alpontjában, illetve e), f), g), k), l) és p) pontjában, valamint a 63. § (1) bekezdés d) pontjában meghatározott kizáró ok </w:t>
      </w:r>
      <w:r w:rsidRPr="005303B9">
        <w:rPr>
          <w:rFonts w:hint="eastAsia"/>
          <w:sz w:val="22"/>
        </w:rPr>
        <w:t>hatálya alá tartozik</w:t>
      </w:r>
      <w:r w:rsidRPr="005303B9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713F36" w:rsidRPr="00713F36" w:rsidRDefault="00980036" w:rsidP="00713F36">
            <w:pPr>
              <w:rPr>
                <w:b/>
                <w:sz w:val="22"/>
              </w:rPr>
            </w:pPr>
            <w:r w:rsidRPr="00EA6A87">
              <w:rPr>
                <w:b/>
                <w:sz w:val="22"/>
              </w:rPr>
              <w:t>Válasz:</w:t>
            </w:r>
            <w:r w:rsidR="00713F36">
              <w:rPr>
                <w:b/>
                <w:sz w:val="22"/>
              </w:rPr>
              <w:t xml:space="preserve"> </w:t>
            </w:r>
          </w:p>
          <w:p w:rsidR="00980036" w:rsidRPr="00EA6A87" w:rsidRDefault="00980036" w:rsidP="00980036">
            <w:pPr>
              <w:rPr>
                <w:b/>
              </w:rPr>
            </w:pP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 xml:space="preserve">, amelyeket a </w:t>
            </w:r>
            <w:r w:rsidRPr="00EA6A87">
              <w:rPr>
                <w:sz w:val="22"/>
              </w:rPr>
              <w:lastRenderedPageBreak/>
              <w:t>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lastRenderedPageBreak/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lastRenderedPageBreak/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[……][……][……]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DD39D1" w:rsidRDefault="00DD39D1" w:rsidP="00980036">
      <w:pPr>
        <w:pStyle w:val="ChapterTitle"/>
        <w:rPr>
          <w:sz w:val="22"/>
        </w:rPr>
      </w:pPr>
    </w:p>
    <w:p w:rsidR="00DD39D1" w:rsidRDefault="00DD39D1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>szakmai vagy 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51"/>
            </w:r>
            <w:r w:rsidRPr="00831C4B">
              <w:rPr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Ha igen, kérjük, adja meg, hogy ez miben áll, és jelezze, hogy a gazdasági szereplő rendelkezik-e ezzel: [ …]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DD39D1" w:rsidRDefault="00DD39D1" w:rsidP="00980036">
      <w:pPr>
        <w:pStyle w:val="SectionTitle"/>
        <w:rPr>
          <w:sz w:val="22"/>
        </w:rPr>
      </w:pPr>
    </w:p>
    <w:p w:rsidR="00DD39D1" w:rsidRDefault="00DD39D1">
      <w:pPr>
        <w:spacing w:before="0" w:after="0"/>
        <w:jc w:val="left"/>
        <w:rPr>
          <w:b/>
          <w:smallCaps/>
          <w:sz w:val="22"/>
        </w:rPr>
      </w:pPr>
      <w:r>
        <w:rPr>
          <w:sz w:val="22"/>
        </w:rPr>
        <w:br w:type="page"/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B5607" w:rsidRPr="00A00CB9" w:rsidRDefault="009B5607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bCs/>
          <w:sz w:val="22"/>
        </w:rPr>
      </w:pPr>
      <w:r w:rsidRPr="00A00CB9">
        <w:rPr>
          <w:b/>
          <w:bCs/>
          <w:sz w:val="22"/>
        </w:rPr>
        <w:t>III.2.2) Gazdasági és pénzügyi alkalmasság</w:t>
      </w:r>
    </w:p>
    <w:p w:rsidR="009B5607" w:rsidRPr="00EC085E" w:rsidRDefault="009B5607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9B5607" w:rsidRPr="00EC085E" w:rsidRDefault="009B5607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Alkalmatlan az ajánlattevő és a közös ajánlattevők, ha</w:t>
      </w:r>
    </w:p>
    <w:p w:rsidR="009B5607" w:rsidRPr="00EC085E" w:rsidRDefault="009B5607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P.1. </w:t>
      </w:r>
      <w:proofErr w:type="gramStart"/>
      <w:r w:rsidRPr="00EC085E">
        <w:rPr>
          <w:bCs/>
          <w:sz w:val="22"/>
        </w:rPr>
        <w:t>az</w:t>
      </w:r>
      <w:proofErr w:type="gramEnd"/>
      <w:r w:rsidRPr="00EC085E">
        <w:rPr>
          <w:bCs/>
          <w:sz w:val="22"/>
        </w:rPr>
        <w:t xml:space="preserve"> ajánlattevőnek vagy a közös ajánlattevőknek [Kbt. 65. § (6) </w:t>
      </w:r>
      <w:proofErr w:type="spellStart"/>
      <w:r w:rsidRPr="00EC085E">
        <w:rPr>
          <w:bCs/>
          <w:sz w:val="22"/>
        </w:rPr>
        <w:t>bek</w:t>
      </w:r>
      <w:proofErr w:type="spellEnd"/>
      <w:r w:rsidRPr="00EC085E">
        <w:rPr>
          <w:bCs/>
          <w:sz w:val="22"/>
        </w:rPr>
        <w:t>.] a letelepedés helye szerint irányadó számviteli jogszabálynak megfelelően elkészített, az Ajánlati felhívás feladását megelőző utolsó 3 lezárt üzleti év beszámolója alapján, egynél több év mérleg szerinti eredménye negatív volt. [321/2015. (X. 30.) Korm. rend 19. § (1) bekezdés b) pont].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P.2. </w:t>
      </w:r>
      <w:proofErr w:type="gramStart"/>
      <w:r w:rsidRPr="00EC085E">
        <w:rPr>
          <w:bCs/>
          <w:sz w:val="22"/>
        </w:rPr>
        <w:t>az</w:t>
      </w:r>
      <w:proofErr w:type="gramEnd"/>
      <w:r w:rsidRPr="00EC085E">
        <w:rPr>
          <w:bCs/>
          <w:sz w:val="22"/>
        </w:rPr>
        <w:t xml:space="preserve"> ajánlattevő vagy a közös ajánlattevők együttesen nem rendelkeznek az Ajánlati felhívás feladását megelőző utolsó 3 lezárt üzleti évben összesen, a közbeszerzés tárgyából (kitérő leszállítása) származó  összesen legalább 300 millió forint nettó árbevétellel. [321/2015. (X. 30.) Korm. rend 19. § (1) bekezdés c) pont].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Az alkalmasság </w:t>
      </w:r>
      <w:proofErr w:type="gramStart"/>
      <w:r w:rsidRPr="00EC085E">
        <w:rPr>
          <w:bCs/>
          <w:sz w:val="22"/>
        </w:rPr>
        <w:t>minimumkövetelménye</w:t>
      </w:r>
      <w:r>
        <w:rPr>
          <w:bCs/>
          <w:sz w:val="22"/>
        </w:rPr>
        <w:t>(</w:t>
      </w:r>
      <w:proofErr w:type="gramEnd"/>
      <w:r>
        <w:rPr>
          <w:bCs/>
          <w:sz w:val="22"/>
        </w:rPr>
        <w:t>i):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Az ajánlattevőnek alkalmasságát az alábbiak szerint kell igazolnia: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Előzetes igazolási mód: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Az ajánlattevőnek a Kormány 321/2015. (X. 30.) Korm. rendelete 1. § (1) bekezdése értelmében az egységes európai közbeszerzési dokumentum benyújtásával, az alkalmassági feltételek megítéléséhez szükséges információk megadásával kell előzetesen igazolnia, hogy megfelel az ajánlatkérő által meghatározott alkalmassági követelményeknek. 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Igazolási mód az ajánlatok elbírálásához: 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Az ajánlatkérő a Kbt. 69. § (4) - (7) bekezdésében foglaltak értelemszerű alkalmazásával - az eljárást lezáró döntés meghozatalát megelőzően</w:t>
      </w:r>
      <w:proofErr w:type="gramStart"/>
      <w:r w:rsidRPr="00EC085E">
        <w:rPr>
          <w:bCs/>
          <w:sz w:val="22"/>
        </w:rPr>
        <w:t>,  5</w:t>
      </w:r>
      <w:proofErr w:type="gramEnd"/>
      <w:r w:rsidRPr="00EC085E">
        <w:rPr>
          <w:bCs/>
          <w:sz w:val="22"/>
        </w:rPr>
        <w:t xml:space="preserve"> munkanapos határidő tűzésével - hívja fel ajánlattevőt azon dokumentumok benyújtására, amelyek igazolják, hogy az ajánlattevő megfelel az alkalmassági követelményeknek.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P.1. </w:t>
      </w:r>
      <w:proofErr w:type="gramStart"/>
      <w:r w:rsidRPr="00EC085E">
        <w:rPr>
          <w:bCs/>
          <w:sz w:val="22"/>
        </w:rPr>
        <w:t>feltétel</w:t>
      </w:r>
      <w:proofErr w:type="gramEnd"/>
      <w:r w:rsidRPr="00EC085E">
        <w:rPr>
          <w:bCs/>
          <w:sz w:val="22"/>
        </w:rPr>
        <w:t xml:space="preserve"> igazolásához: az ajánlattevőnek illetve azon közös ajánlattevőnek, aki jelen alkalmassági követelményt igazolja, csatolnia kell a saját vagy jogelődje számviteli jogszabályok szerinti beszámolóját - vagy annak meghatározott részét - az Ajánlati felhívás feladását megelőző utolsó 3 lezárt üzleti év vonatkozásában, ha az adott gazdasági szereplő letelepedése szerinti ország joga előírja a beszámoló közzétételét. Amennyiben az ajánlatkérő az általa kért beszámolóhoz – a Kbt. 69. § (11) bekezdése alapján – az Európai Unió bármely tagállamában működő, - az adott tagállam által az </w:t>
      </w:r>
      <w:proofErr w:type="spellStart"/>
      <w:r w:rsidRPr="00EC085E">
        <w:rPr>
          <w:bCs/>
          <w:sz w:val="22"/>
        </w:rPr>
        <w:t>e-Certis</w:t>
      </w:r>
      <w:proofErr w:type="spellEnd"/>
      <w:r w:rsidRPr="00EC085E">
        <w:rPr>
          <w:bCs/>
          <w:sz w:val="22"/>
        </w:rPr>
        <w:t xml:space="preserve"> rendszerben igazolásra alkalmas adatbázisként feltüntetett - ingyenes elektronikus adatbázisba belépve közvetlenül hozzájuthat, a beszámoló adatait az ajánlatkérő ellenőrzi. Az ajánlattevőnek a beszámoló elérési helyét az egységes európai közbeszerzési dokumentumban fel kell tüntetnie. Nem magyar nyelvű nyilvántartás esetén az ajánlatkérő kérheti a releváns igazolás vagy információ magyar nyelvű fordításának benyújtását. A magyarországi nyilvántartások közül a hatósági nyilvántartások, valamint a külön jogszabályban nevesített nyilvántartások tekintendőek az igazolás benyújtásának kiváltására alkalmas nyilvántartásnak.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Ha az ajánlattevő a P.1) pont szerinti irattal azért nem rendelkezik az ajánlatkérő által előírt teljes időszakban, mert az időszak kezdete után kezdte meg működését, az alkalmasságát a közbeszerzés tárgyából származó árbevételről szóló nyilatkozattal jogosult igazolni. Az ajánlatkérő megállapítja az ajánlattevő alkalmasságát, ha működésének ideje alatt a közbeszerzés tárgyából származó - általános forgalmi adó nélkül számított – árbevétele összesen eléri, vagy meghaladja az 300 millió forintot.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P.2. </w:t>
      </w:r>
      <w:proofErr w:type="gramStart"/>
      <w:r w:rsidRPr="00EC085E">
        <w:rPr>
          <w:bCs/>
          <w:sz w:val="22"/>
        </w:rPr>
        <w:t>feltétel</w:t>
      </w:r>
      <w:proofErr w:type="gramEnd"/>
      <w:r w:rsidRPr="00EC085E">
        <w:rPr>
          <w:bCs/>
          <w:sz w:val="22"/>
        </w:rPr>
        <w:t xml:space="preserve"> igazolásához: az ajánlattevőnek illetve a közös ajánlattevőknek csatolnia kell az Ajánlati felhívás feladását megelőző 3 lezárt üzleti évre vonatkozóan a közbeszerzés tárgyából származó - </w:t>
      </w:r>
      <w:r w:rsidRPr="00EC085E">
        <w:rPr>
          <w:bCs/>
          <w:sz w:val="22"/>
        </w:rPr>
        <w:lastRenderedPageBreak/>
        <w:t>általános forgalmi adó nélkül számított - árbevételről szóló nyilatkozatot, attól függően, hogy az ajánlattevő mikor jött létre, illetve mikor kezdte meg tevékenységét, amennyiben ezek az adatok rendelkezésre állnak;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Ha az ajánlattevő a P.2. </w:t>
      </w:r>
      <w:proofErr w:type="gramStart"/>
      <w:r w:rsidRPr="00EC085E">
        <w:rPr>
          <w:bCs/>
          <w:sz w:val="22"/>
        </w:rPr>
        <w:t>pontban</w:t>
      </w:r>
      <w:proofErr w:type="gramEnd"/>
      <w:r w:rsidRPr="00EC085E">
        <w:rPr>
          <w:bCs/>
          <w:sz w:val="22"/>
        </w:rPr>
        <w:t xml:space="preserve"> előírt árbevételt azért nem tudja teljesíteni, mert az előírt időszak kezdete után kezdte meg működését, az ajánlatkérő megállapítja az ajánlattevő alkalmasságát, ha működésének ideje alatt a közbeszerzés tárgyából származó – általános forgalmi adó nélkül számított – árbevétele összesen eléri vagy meghaladja a 300 millió forintot.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 xml:space="preserve">A 321/2015. (X. 30.) Korm. rend 19. § (3) bekezdése értelmében, ha az ajánlattevő a fenti P.1) és/vagy P.2) pont szerinti irattal azért nem rendelkezik, mert olyan jogi formában működik, amely tekintetében a beszámoló, illetve árbevételről szóló nyilatkozat benyújtása nem lehetséges, köteles az alkalmasság igazolásának ajánlatkérő által elfogadott módjáról az ajánlattételi határidőt megelőző kiegészítő tájékoztatás [Kbt. 56. §] során felvilágosítást kérni. A kiegészítő </w:t>
      </w:r>
      <w:proofErr w:type="gramStart"/>
      <w:r w:rsidRPr="00EC085E">
        <w:rPr>
          <w:bCs/>
          <w:sz w:val="22"/>
        </w:rPr>
        <w:t>tájékoztatás kérésben</w:t>
      </w:r>
      <w:proofErr w:type="gramEnd"/>
      <w:r w:rsidRPr="00EC085E">
        <w:rPr>
          <w:bCs/>
          <w:sz w:val="22"/>
        </w:rPr>
        <w:t xml:space="preserve"> az érintett ajánlattevő köteles alátámasztani, hogy olyan jogi formában működik, amely tekintetében a beszámoló, illetve árbevételről szóló nyilatkozat benyújtása nem lehetséges.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A Kbt. 65. § (6) bekezdése alapján a fenti P.1) pontban előírt követelménynek elegendő, ha a közös ajánlattevők egyike felel meg. A fenti P.2) pontban előírt követelménynek a közös ajánlattevők együttesen is megfelelhetnek.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A Kbt. 65. § (7) bekezdése alapján az előírt alkalmassági követelményeknek az ajánlattevők bármely más szervezet vagy személy kapacitására támaszkodva is megfelelhetnek, a közöttük fennálló kapcsolat jogi jellegétől függetlenül. Ebben az esetben meg kell jelölni az ajánlatban ezt a szervezetet és az eljárást megindító felhívás vonatkozó pontjának megjelölésével azon alkalmassági követelményt vagy követelményeket, amely(</w:t>
      </w:r>
      <w:proofErr w:type="spellStart"/>
      <w:r w:rsidRPr="00EC085E">
        <w:rPr>
          <w:bCs/>
          <w:sz w:val="22"/>
        </w:rPr>
        <w:t>ek</w:t>
      </w:r>
      <w:proofErr w:type="spellEnd"/>
      <w:r w:rsidRPr="00EC085E">
        <w:rPr>
          <w:bCs/>
          <w:sz w:val="22"/>
        </w:rPr>
        <w:t>)</w:t>
      </w:r>
      <w:proofErr w:type="spellStart"/>
      <w:r w:rsidRPr="00EC085E">
        <w:rPr>
          <w:bCs/>
          <w:sz w:val="22"/>
        </w:rPr>
        <w:t>nek</w:t>
      </w:r>
      <w:proofErr w:type="spellEnd"/>
      <w:r w:rsidRPr="00EC085E">
        <w:rPr>
          <w:bCs/>
          <w:sz w:val="22"/>
        </w:rPr>
        <w:t xml:space="preserve"> igazolása érdekében az ajánlattevő </w:t>
      </w:r>
      <w:proofErr w:type="gramStart"/>
      <w:r w:rsidRPr="00EC085E">
        <w:rPr>
          <w:bCs/>
          <w:sz w:val="22"/>
        </w:rPr>
        <w:t>ezen</w:t>
      </w:r>
      <w:proofErr w:type="gramEnd"/>
      <w:r w:rsidRPr="00EC085E">
        <w:rPr>
          <w:bCs/>
          <w:sz w:val="22"/>
        </w:rPr>
        <w:t xml:space="preserve"> szervezet erőforrására vagy arra is támaszkodik. Ez esetben - a </w:t>
      </w:r>
      <w:proofErr w:type="spellStart"/>
      <w:r w:rsidRPr="00EC085E">
        <w:rPr>
          <w:bCs/>
          <w:sz w:val="22"/>
        </w:rPr>
        <w:t>Kbt</w:t>
      </w:r>
      <w:proofErr w:type="spellEnd"/>
      <w:r w:rsidRPr="00EC085E">
        <w:rPr>
          <w:bCs/>
          <w:sz w:val="22"/>
        </w:rPr>
        <w:t xml:space="preserve"> 65. </w:t>
      </w:r>
      <w:proofErr w:type="gramStart"/>
      <w:r w:rsidRPr="00EC085E">
        <w:rPr>
          <w:bCs/>
          <w:sz w:val="22"/>
        </w:rPr>
        <w:t>§  (</w:t>
      </w:r>
      <w:proofErr w:type="gramEnd"/>
      <w:r w:rsidRPr="00EC085E">
        <w:rPr>
          <w:bCs/>
          <w:sz w:val="22"/>
        </w:rPr>
        <w:t>8) bekezdésben foglalt eset kivételével - csatolni kell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A Kbt. 65. § (8) bekezdése alapján az a szervezet, amelynek adatait az ajánlattevő a gazdasági és pénzügyi alkalmasság igazolásához felhasználja, a Ptk. 6:419. §</w:t>
      </w:r>
      <w:proofErr w:type="spellStart"/>
      <w:r w:rsidRPr="00EC085E">
        <w:rPr>
          <w:bCs/>
          <w:sz w:val="22"/>
        </w:rPr>
        <w:t>-ában</w:t>
      </w:r>
      <w:proofErr w:type="spellEnd"/>
      <w:r w:rsidRPr="00EC085E">
        <w:rPr>
          <w:bCs/>
          <w:sz w:val="22"/>
        </w:rPr>
        <w:t xml:space="preserve"> foglaltak szerint kezesként felel az ajánlatkérőt az ajánlattevő teljesítésének elmaradásával vagy hibás teljesítésével összefüggésben ért kár megtérítéséért.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</w:p>
    <w:p w:rsidR="009B5607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Cs/>
          <w:sz w:val="22"/>
        </w:rPr>
      </w:pPr>
      <w:r w:rsidRPr="00EC085E">
        <w:rPr>
          <w:bCs/>
          <w:sz w:val="22"/>
        </w:rPr>
        <w:t>Ajánlatkérő a 321/2015. (X. 30.) Korm. rendelete 19. § (7) bekezdésére hivatkozva közli: Azokban az esetekben, amelyekben a 321/2015. (X. 30.) Korm. rendelet 28. §</w:t>
      </w:r>
      <w:proofErr w:type="spellStart"/>
      <w:r w:rsidRPr="00EC085E">
        <w:rPr>
          <w:bCs/>
          <w:sz w:val="22"/>
        </w:rPr>
        <w:t>-ban</w:t>
      </w:r>
      <w:proofErr w:type="spellEnd"/>
      <w:r w:rsidRPr="00EC085E">
        <w:rPr>
          <w:bCs/>
          <w:sz w:val="22"/>
        </w:rPr>
        <w:t xml:space="preserve"> és a 36. §</w:t>
      </w:r>
      <w:proofErr w:type="spellStart"/>
      <w:r w:rsidRPr="00EC085E">
        <w:rPr>
          <w:bCs/>
          <w:sz w:val="22"/>
        </w:rPr>
        <w:t>-ban</w:t>
      </w:r>
      <w:proofErr w:type="spellEnd"/>
      <w:r w:rsidRPr="00EC085E">
        <w:rPr>
          <w:bCs/>
          <w:sz w:val="22"/>
        </w:rPr>
        <w:t xml:space="preserve"> meghatározott minősített ajánlattevők hivatalos jegyzéke - figyelemmel a 30. §</w:t>
      </w:r>
      <w:proofErr w:type="spellStart"/>
      <w:r w:rsidRPr="00EC085E">
        <w:rPr>
          <w:bCs/>
          <w:sz w:val="22"/>
        </w:rPr>
        <w:t>-ban</w:t>
      </w:r>
      <w:proofErr w:type="spellEnd"/>
      <w:r w:rsidRPr="00EC085E">
        <w:rPr>
          <w:bCs/>
          <w:sz w:val="22"/>
        </w:rPr>
        <w:t xml:space="preserve"> és a 39. §</w:t>
      </w:r>
      <w:proofErr w:type="spellStart"/>
      <w:r w:rsidRPr="00EC085E">
        <w:rPr>
          <w:bCs/>
          <w:sz w:val="22"/>
        </w:rPr>
        <w:t>-ban</w:t>
      </w:r>
      <w:proofErr w:type="spellEnd"/>
      <w:r w:rsidRPr="00EC085E">
        <w:rPr>
          <w:bCs/>
          <w:sz w:val="22"/>
        </w:rPr>
        <w:t xml:space="preserve"> foglaltakra - bizonyítja, hogy a gazdasági szereplő megfelel az adott alkalmassági követelménynek, a minősített ajánlattevők elektronikusan elérhető hivatalos jegyzékén való szereplés tényét, illetve az Európai Unió egy másik tagállamában letelepedett gazdasági szereplő által benyújtott, a letelepedési helye szerinti, az elismert ajánlattevők hivatalos listáját vezető szervezettől származó jegyzék szerinti igazolást is elfogadja az ajánlatkérő a fenti igazolási módok helyett.</w:t>
      </w:r>
    </w:p>
    <w:p w:rsidR="009B560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p w:rsidR="00DD39D1" w:rsidRPr="005303B9" w:rsidRDefault="00DD39D1" w:rsidP="00DD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i/>
          <w:sz w:val="22"/>
          <w:u w:val="single"/>
        </w:rPr>
      </w:pPr>
      <w:r w:rsidRPr="005303B9">
        <w:rPr>
          <w:b/>
          <w:i/>
          <w:sz w:val="22"/>
          <w:u w:val="single"/>
        </w:rPr>
        <w:t>Ajánlatkérő kifejezetten előírja ezen alkalmassági követelményeknek való megfelelés megítéléséhez szükséges információk megadását a kérdőív értelemszerű kitöltésével!</w:t>
      </w:r>
    </w:p>
    <w:p w:rsidR="00DD39D1" w:rsidRPr="005303B9" w:rsidRDefault="00DD39D1" w:rsidP="00DD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center"/>
        <w:rPr>
          <w:b/>
          <w:i/>
          <w:sz w:val="22"/>
        </w:rPr>
      </w:pPr>
      <w:r w:rsidRPr="005303B9">
        <w:rPr>
          <w:b/>
          <w:i/>
          <w:sz w:val="22"/>
          <w:u w:val="single"/>
        </w:rPr>
        <w:t>KÉRJÜK KITÖLTENI!</w:t>
      </w:r>
    </w:p>
    <w:p w:rsidR="009B5607" w:rsidRPr="00A00CB9" w:rsidRDefault="009B5607" w:rsidP="009B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1a) A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2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3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54"/>
            </w:r>
            <w:r w:rsidRPr="00744537">
              <w:rPr>
                <w:sz w:val="22"/>
              </w:rPr>
              <w:t xml:space="preserve"> tekintetében a gazdasági szereplő kijelenti, hogy az előírt mutató(k)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55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[……], [……]</w:t>
            </w:r>
            <w:r w:rsidRPr="00744537">
              <w:rPr>
                <w:rStyle w:val="Lbjegyzet-hivatkozs"/>
                <w:sz w:val="22"/>
              </w:rPr>
              <w:footnoteReference w:id="56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</w:t>
            </w:r>
            <w:r w:rsidRPr="00744537">
              <w:lastRenderedPageBreak/>
              <w:t xml:space="preserve">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lastRenderedPageBreak/>
              <w:t>[……],[……][…]pénznem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 xml:space="preserve">(internetcím, a kibocsátó hatóság vagy </w:t>
            </w:r>
            <w:r w:rsidRPr="00744537">
              <w:lastRenderedPageBreak/>
              <w:t>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lastRenderedPageBreak/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[……]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bCs/>
          <w:sz w:val="22"/>
        </w:rPr>
      </w:pPr>
      <w:r w:rsidRPr="00EC085E">
        <w:rPr>
          <w:b/>
          <w:bCs/>
          <w:sz w:val="22"/>
        </w:rPr>
        <w:t>III.2.3) Műszaki, illetve szakmai alkalmasság</w:t>
      </w:r>
    </w:p>
    <w:p w:rsidR="00EC085E" w:rsidRPr="00EC085E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 kiválasztási szempontok felsorolása és rövid ismertetése:</w:t>
      </w:r>
      <w:r w:rsidRPr="00A00CB9">
        <w:rPr>
          <w:sz w:val="22"/>
        </w:rPr>
        <w:br/>
        <w:t xml:space="preserve">Az alkalmasság </w:t>
      </w:r>
      <w:proofErr w:type="gramStart"/>
      <w:r w:rsidRPr="00A00CB9">
        <w:rPr>
          <w:sz w:val="22"/>
        </w:rPr>
        <w:t>minimumkövetelménye(</w:t>
      </w:r>
      <w:proofErr w:type="gramEnd"/>
      <w:r w:rsidRPr="00A00CB9">
        <w:rPr>
          <w:sz w:val="22"/>
        </w:rPr>
        <w:t>i):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Alkalmatlan az ajánlattevő és a közös ajánlattevők, ha együttesen nem felelnek meg az M1)-M3) pontokban meghatározott feltételek mindegyikének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M.1. Ajánlattevőnek (közös ajánlattevőnek) rendelkeznie kell az eljárást megindító felhívás feladását megelőző utolsó 3 évben az előírásoknak és a szerződésnek megfelelően teljesített, a 3 év tekintetében összesen legalább 45 csoport, beépített betonaljas sínleerősítésű kitérőről, vagy legalább 15 csoport beépített ragasztott kitérőről szóló referenciával.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  <w:lang w:val="de-DE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M.2. Ajánlattevőnek (közös ajánlattevőnek) rendelkeznie kell a megajánlott termék (a szállítandó áruk) leírásával, amellyel igazolja, hogy az megfelelnek a műszaki leírásban foglalt követelményeknek.</w:t>
      </w:r>
      <w:r w:rsidRPr="00A00CB9" w:rsidDel="004828E8">
        <w:rPr>
          <w:sz w:val="22"/>
        </w:rPr>
        <w:t xml:space="preserve"> 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A Kbt. 65. § (6) bekezdése alapján a fenti M.1.-M.2. </w:t>
      </w:r>
      <w:proofErr w:type="gramStart"/>
      <w:r w:rsidRPr="00A00CB9">
        <w:rPr>
          <w:sz w:val="22"/>
        </w:rPr>
        <w:t>pontokban</w:t>
      </w:r>
      <w:proofErr w:type="gramEnd"/>
      <w:r w:rsidRPr="00A00CB9">
        <w:rPr>
          <w:sz w:val="22"/>
        </w:rPr>
        <w:t xml:space="preserve"> előírt követelménynek a közös ajánlattevők együttesen is megfelelhetnek.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 Kbt. 65. § (7) bekezdése alapján – az ott előírtak betartásá</w:t>
      </w:r>
      <w:r w:rsidR="00A00CB9">
        <w:rPr>
          <w:sz w:val="22"/>
        </w:rPr>
        <w:t>val - a</w:t>
      </w:r>
      <w:r w:rsidRPr="00A00CB9">
        <w:rPr>
          <w:sz w:val="22"/>
        </w:rPr>
        <w:t xml:space="preserve">z előírt alkalmassági követelményeknek az ajánlattevők bármely más szervezet vagy személy kapacitására támaszkodva is megfelelhetnek.  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 321/2015. (X. 30.) Korm. rendeletben meghatározott minősített ajánlattevők esetében a műszaki és szakmai alkalmassági minimumkövetelmények teljesítését az ajánlatkérő a Korm. rendelet 24. § (1) bekezdésére figyelemmel is vizsgálja.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br/>
        <w:t>Az ajánlattevőnek alkalmasságát az alábbiak szerint kell igazolnia: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Előzetes igazolási mód: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Az ajánlattevőnek a Kormány 321/2015. (X. 30.) Korm. rendelete 1. § (1) bekezdése értelmében az egységes európai közbeszerzési dokumentum benyújtásával az alkalmassági feltételek megítéléséhez szükséges információk megadásával kell előzetesen igazolnia, hogy megfelel az ajánlatkérő által meghatározott alkalmassági követelményeknek.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Az ajánlatkérő a Kbt. 69. § (4) - (7) bekezdésében foglaltak értelemszerű alkalmazásával - az eljárást lezáró döntés meghozatalát megelőzően, 5 munkanapos határidő tűzésével - hívja fel ajánlattevőt azon </w:t>
      </w:r>
      <w:r w:rsidRPr="00A00CB9">
        <w:rPr>
          <w:sz w:val="22"/>
        </w:rPr>
        <w:lastRenderedPageBreak/>
        <w:t>dokumentumok benyújtására, amelyek igazolják, hogy ajánlattevő megfelel az alkalmassági követelményeknek, az alábbiak szerint: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Igazolási mód az ajánlatok elbírálásához: 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M.1. </w:t>
      </w:r>
      <w:proofErr w:type="gramStart"/>
      <w:r w:rsidRPr="00A00CB9">
        <w:rPr>
          <w:sz w:val="22"/>
        </w:rPr>
        <w:t>feltétel</w:t>
      </w:r>
      <w:proofErr w:type="gramEnd"/>
      <w:r w:rsidRPr="00A00CB9">
        <w:rPr>
          <w:sz w:val="22"/>
        </w:rPr>
        <w:t xml:space="preserve"> igazolásához: ajánlattevőnek, közös ajánlattevőknek a  321/2015. (X. 30.) Korm. rendelet 21. § a) alpontja, és a 22.§ (1) bekezdése alapján csatolni kell az eljárást megindító felhívás feladásától visszafelé számított 3 évben végzett, legjelentősebb, a beszerzés tárgyának megfelelő szállításaira vonatkozó - a szerződést kötő másik fél által aláírt, vagy kiadott </w:t>
      </w:r>
      <w:proofErr w:type="gramStart"/>
      <w:r w:rsidRPr="00A00CB9">
        <w:rPr>
          <w:sz w:val="22"/>
        </w:rPr>
        <w:t>referencia-igazolás(</w:t>
      </w:r>
      <w:proofErr w:type="gramEnd"/>
      <w:r w:rsidRPr="00A00CB9">
        <w:rPr>
          <w:sz w:val="22"/>
        </w:rPr>
        <w:t>ok)</w:t>
      </w:r>
      <w:proofErr w:type="spellStart"/>
      <w:r w:rsidRPr="00A00CB9">
        <w:rPr>
          <w:sz w:val="22"/>
        </w:rPr>
        <w:t>at</w:t>
      </w:r>
      <w:proofErr w:type="spellEnd"/>
      <w:r w:rsidRPr="00A00CB9">
        <w:rPr>
          <w:sz w:val="22"/>
        </w:rPr>
        <w:t xml:space="preserve">, illetve </w:t>
      </w:r>
      <w:proofErr w:type="spellStart"/>
      <w:r w:rsidRPr="00A00CB9">
        <w:rPr>
          <w:sz w:val="22"/>
        </w:rPr>
        <w:t>nyilatkozato</w:t>
      </w:r>
      <w:proofErr w:type="spellEnd"/>
      <w:r w:rsidRPr="00A00CB9">
        <w:rPr>
          <w:sz w:val="22"/>
        </w:rPr>
        <w:t>(</w:t>
      </w:r>
      <w:proofErr w:type="spellStart"/>
      <w:r w:rsidRPr="00A00CB9">
        <w:rPr>
          <w:sz w:val="22"/>
        </w:rPr>
        <w:t>ka</w:t>
      </w:r>
      <w:proofErr w:type="spellEnd"/>
      <w:r w:rsidRPr="00A00CB9">
        <w:rPr>
          <w:sz w:val="22"/>
        </w:rPr>
        <w:t>)t, amelyek - referenciánként külön-külön  -  tartalmazzák legalább az alábbi adatokat: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- a szerződést kötő (megrendelő) fél neve hivatalos megnevezése, címe)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- a szerződés (a szállítás) tárgyának a leírása, és mennyisége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- a teljesítés ideje, (legalább év, hónap megadása)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- a szerződés teljesítésért kapott ellenszolgáltatás összege (tájékoztató adat),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 - nyilatkozat arról, hogy a teljesítés az előírásoknak, és a szerződésnek megfelelően történt-e) továbbá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- a referencia-igazolást kiadó (az információt adó) személy nevét, a beosztása és elérhetősége a megadása (e-mail és/vagy telefon)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Az igazolásnak/nyilatkozatnak olyan </w:t>
      </w:r>
      <w:proofErr w:type="spellStart"/>
      <w:r w:rsidRPr="00A00CB9">
        <w:rPr>
          <w:sz w:val="22"/>
        </w:rPr>
        <w:t>részletezettségűnek</w:t>
      </w:r>
      <w:proofErr w:type="spellEnd"/>
      <w:r w:rsidRPr="00A00CB9">
        <w:rPr>
          <w:sz w:val="22"/>
        </w:rPr>
        <w:t xml:space="preserve"> kell lennie, illetőleg minden olyan adatot tartalmaznia kell, amelyből egyértelműen és ellenőrizhető módon megállapítható legyen az előírt alkalmasság minimumkövetelményében meghatározottaknak való megfelelés. 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br/>
        <w:t xml:space="preserve">M.2. </w:t>
      </w:r>
      <w:proofErr w:type="gramStart"/>
      <w:r w:rsidRPr="00A00CB9">
        <w:rPr>
          <w:sz w:val="22"/>
        </w:rPr>
        <w:t>feltétel</w:t>
      </w:r>
      <w:proofErr w:type="gramEnd"/>
      <w:r w:rsidRPr="00A00CB9">
        <w:rPr>
          <w:sz w:val="22"/>
        </w:rPr>
        <w:t xml:space="preserve"> igazolásához: alapján ajánlattevőnek csatolni kell  a megajánlott termék (szállítandó áruk)  leírását, (321/2015. (X. 30.) Korm. rend 21. § (1) bekezdés h) pont)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Egyenértékű termék megajánlása esetén  ajánlatkérő elfogad  bármely más olyan alkalmas bizonyítási eszközt, dokumentumot (különösen vizsgálati jelentéssel alátámasztott  gyártói-, és/</w:t>
      </w:r>
      <w:proofErr w:type="gramStart"/>
      <w:r w:rsidRPr="00A00CB9">
        <w:rPr>
          <w:sz w:val="22"/>
        </w:rPr>
        <w:t>vagy</w:t>
      </w:r>
      <w:proofErr w:type="gramEnd"/>
      <w:r w:rsidRPr="00A00CB9">
        <w:rPr>
          <w:sz w:val="22"/>
        </w:rPr>
        <w:t xml:space="preserve"> </w:t>
      </w:r>
      <w:proofErr w:type="spellStart"/>
      <w:r w:rsidRPr="00A00CB9">
        <w:rPr>
          <w:sz w:val="22"/>
        </w:rPr>
        <w:t>vagy</w:t>
      </w:r>
      <w:proofErr w:type="spellEnd"/>
      <w:r w:rsidRPr="00A00CB9">
        <w:rPr>
          <w:sz w:val="22"/>
        </w:rPr>
        <w:t xml:space="preserve"> független szakértői nyilatkozatot,  minőségi bizonylatot, </w:t>
      </w:r>
      <w:proofErr w:type="spellStart"/>
      <w:r w:rsidRPr="00A00CB9">
        <w:rPr>
          <w:sz w:val="22"/>
        </w:rPr>
        <w:t>megfelelőségértékelő</w:t>
      </w:r>
      <w:proofErr w:type="spellEnd"/>
      <w:r w:rsidRPr="00A00CB9">
        <w:rPr>
          <w:sz w:val="22"/>
        </w:rPr>
        <w:t xml:space="preserve"> szerv által készített, kiállított tanúsítványt  stb.) amelyek a Korm. rendelet 46. § (5)- (6) bekezdésében foglaltak szerint bizonyítják, hogy a megajánlott termék (a szállítandó áru) megfelel az előírt műszaki követelményeknek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i/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 Kbt. 65. § (7) bekezdésének alkalmazása esetén  meg kell jelölni az ajánlatban ezt a szervezetet és az eljárást megindító felhívás vonatkozó pontjának megjelölésével azon alkalmassági követelményt vagy követelményeket, amely(</w:t>
      </w:r>
      <w:proofErr w:type="spellStart"/>
      <w:r w:rsidRPr="00A00CB9">
        <w:rPr>
          <w:sz w:val="22"/>
        </w:rPr>
        <w:t>ek</w:t>
      </w:r>
      <w:proofErr w:type="spellEnd"/>
      <w:r w:rsidRPr="00A00CB9">
        <w:rPr>
          <w:sz w:val="22"/>
        </w:rPr>
        <w:t>)</w:t>
      </w:r>
      <w:proofErr w:type="spellStart"/>
      <w:r w:rsidRPr="00A00CB9">
        <w:rPr>
          <w:sz w:val="22"/>
        </w:rPr>
        <w:t>nek</w:t>
      </w:r>
      <w:proofErr w:type="spellEnd"/>
      <w:r w:rsidRPr="00A00CB9">
        <w:rPr>
          <w:sz w:val="22"/>
        </w:rPr>
        <w:t xml:space="preserve"> igazolása érdekében az ajánlattevő </w:t>
      </w:r>
      <w:proofErr w:type="gramStart"/>
      <w:r w:rsidRPr="00A00CB9">
        <w:rPr>
          <w:sz w:val="22"/>
        </w:rPr>
        <w:t>ezen</w:t>
      </w:r>
      <w:proofErr w:type="gramEnd"/>
      <w:r w:rsidRPr="00A00CB9">
        <w:rPr>
          <w:sz w:val="22"/>
        </w:rPr>
        <w:t xml:space="preserve"> szervezet erőforrására vagy arra is támaszkodik. Ez esetben az ajánlattevőnek csatolnia kell az ajánlatban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 xml:space="preserve">Az ajánlatkérő felhívja az ajánlattevők figyelmét a Kbt. 65. § (11) bekezdésére is. </w:t>
      </w: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</w:p>
    <w:p w:rsidR="00EC085E" w:rsidRPr="00A00CB9" w:rsidRDefault="00EC085E" w:rsidP="00EC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A00CB9">
        <w:rPr>
          <w:sz w:val="22"/>
        </w:rPr>
        <w:t>A 321/2015. (X. 30.) Korm. rendeletben meghatározott minősített ajánlattevők esetében a műszaki és szakmai alkalmassági minimumkövetelmények teljesítését az ajánlatkérő a Korm. rendelet 24. § (1) bekezdésére figyelemmel is vizsgálja.</w:t>
      </w:r>
    </w:p>
    <w:p w:rsidR="00DD39D1" w:rsidRDefault="00DD39D1">
      <w:pPr>
        <w:spacing w:before="0" w:after="0"/>
        <w:jc w:val="left"/>
      </w:pPr>
      <w:r>
        <w:br w:type="page"/>
      </w:r>
    </w:p>
    <w:p w:rsidR="0098003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lastRenderedPageBreak/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p w:rsidR="00DD39D1" w:rsidRPr="00A00CB9" w:rsidRDefault="00DD39D1" w:rsidP="00DD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u w:val="single"/>
        </w:rPr>
      </w:pPr>
      <w:r w:rsidRPr="00A00CB9">
        <w:rPr>
          <w:b/>
          <w:sz w:val="22"/>
          <w:u w:val="single"/>
        </w:rPr>
        <w:t>Ajánlatkérő kifejezetten előírja ezen alkalmassági követelményeknek való megfelelés megítéléséhez szüksége s információk megadását a kérdőív értelemszerű kitöltésével!</w:t>
      </w:r>
    </w:p>
    <w:p w:rsidR="00DD39D1" w:rsidRPr="00A00CB9" w:rsidRDefault="00DD39D1" w:rsidP="00DD3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u w:val="single"/>
        </w:rPr>
      </w:pPr>
      <w:r w:rsidRPr="00A00CB9">
        <w:rPr>
          <w:b/>
          <w:sz w:val="22"/>
          <w:u w:val="single"/>
        </w:rPr>
        <w:t>KÉRJÜK KITÖLTENI!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57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Munkák:  […...]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58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831C4B">
              <w:rPr>
                <w:rStyle w:val="Lbjegyzet-hivatkozs"/>
                <w:sz w:val="22"/>
              </w:rPr>
              <w:footnoteReference w:id="59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60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61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sz w:val="22"/>
              </w:rPr>
              <w:t>A</w:t>
            </w:r>
            <w:proofErr w:type="spell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62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 xml:space="preserve">a leszállítandó termékekre vonatkozó mintákat, </w:t>
            </w:r>
            <w:r w:rsidRPr="00831C4B">
              <w:rPr>
                <w:sz w:val="22"/>
              </w:rPr>
              <w:lastRenderedPageBreak/>
              <w:t>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lastRenderedPageBreak/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831C4B">
        <w:rPr>
          <w:sz w:val="22"/>
        </w:rPr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</w:t>
            </w:r>
            <w:r w:rsidRPr="00831C4B">
              <w:rPr>
                <w:b/>
                <w:sz w:val="22"/>
              </w:rPr>
              <w:lastRenderedPageBreak/>
              <w:t>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DD39D1" w:rsidRDefault="00DD39D1" w:rsidP="00980036">
      <w:pPr>
        <w:pStyle w:val="ChapterTitle"/>
        <w:rPr>
          <w:sz w:val="22"/>
        </w:rPr>
      </w:pPr>
    </w:p>
    <w:p w:rsidR="00DD39D1" w:rsidRDefault="00DD39D1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>felel 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Ha e tanúsítványok vagy egyéb igazolások valamelyike elektronikus formában rendelkezésre áll</w:t>
            </w:r>
            <w:r w:rsidRPr="00093A2E">
              <w:rPr>
                <w:rStyle w:val="Lbjegyzet-hivatkozs"/>
                <w:sz w:val="22"/>
              </w:rPr>
              <w:footnoteReference w:id="63"/>
            </w:r>
            <w:r w:rsidRPr="00093A2E">
              <w:rPr>
                <w:sz w:val="22"/>
              </w:rPr>
              <w:t xml:space="preserve">,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64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  <w:r w:rsidRPr="00093A2E">
              <w:rPr>
                <w:rStyle w:val="Lbjegyzet-hivatkozs"/>
                <w:sz w:val="22"/>
              </w:rPr>
              <w:footnoteReference w:id="65"/>
            </w:r>
          </w:p>
        </w:tc>
      </w:tr>
    </w:tbl>
    <w:p w:rsidR="00DD39D1" w:rsidRDefault="00DD39D1" w:rsidP="00980036">
      <w:pPr>
        <w:pStyle w:val="ChapterTitle"/>
        <w:rPr>
          <w:sz w:val="22"/>
        </w:rPr>
      </w:pPr>
    </w:p>
    <w:p w:rsidR="00DD39D1" w:rsidRDefault="00DD39D1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6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A. szakaszában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CD" w:rsidRDefault="00646ECD" w:rsidP="00980036">
      <w:pPr>
        <w:spacing w:before="0" w:after="0"/>
      </w:pPr>
      <w:r>
        <w:separator/>
      </w:r>
    </w:p>
  </w:endnote>
  <w:endnote w:type="continuationSeparator" w:id="0">
    <w:p w:rsidR="00646ECD" w:rsidRDefault="00646ECD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Default="009E5C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Pr="00AF12C5" w:rsidRDefault="009E5CE6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Default="009E5CE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Pr="00AF12C5" w:rsidRDefault="009E5CE6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73CC4">
      <w:rPr>
        <w:noProof/>
      </w:rPr>
      <w:t>7</w:t>
    </w:r>
    <w:r>
      <w:fldChar w:fldCharType="end"/>
    </w:r>
    <w:r>
      <w:tab/>
    </w:r>
    <w:r w:rsidR="00646ECD">
      <w:fldChar w:fldCharType="begin"/>
    </w:r>
    <w:r w:rsidR="00646ECD">
      <w:instrText xml:space="preserve"> DOCVARIABLE "LW_Confidence" \* MERGEFORMAT </w:instrText>
    </w:r>
    <w:r w:rsidR="00646ECD">
      <w:fldChar w:fldCharType="separate"/>
    </w:r>
    <w:r>
      <w:t xml:space="preserve"> </w:t>
    </w:r>
    <w:r w:rsidR="00646ECD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Pr="00AF12C5" w:rsidRDefault="009E5CE6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CD" w:rsidRDefault="00646ECD" w:rsidP="00980036">
      <w:pPr>
        <w:spacing w:before="0" w:after="0"/>
      </w:pPr>
      <w:r>
        <w:separator/>
      </w:r>
    </w:p>
  </w:footnote>
  <w:footnote w:type="continuationSeparator" w:id="0">
    <w:p w:rsidR="00646ECD" w:rsidRDefault="00646ECD" w:rsidP="00980036">
      <w:pPr>
        <w:spacing w:before="0" w:after="0"/>
      </w:pPr>
      <w:r>
        <w:continuationSeparator/>
      </w:r>
    </w:p>
  </w:footnote>
  <w:footnote w:id="1">
    <w:p w:rsidR="009E5CE6" w:rsidRPr="00931937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során...</w:t>
      </w:r>
    </w:p>
  </w:footnote>
  <w:footnote w:id="2">
    <w:p w:rsidR="009E5CE6" w:rsidRPr="00610E3F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Kizárási okokra vonatkozó információ.</w:t>
      </w:r>
    </w:p>
  </w:footnote>
  <w:footnote w:id="3">
    <w:p w:rsidR="009E5CE6" w:rsidRPr="00684ABC" w:rsidRDefault="009E5CE6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9E5CE6" w:rsidRPr="00610E3F" w:rsidRDefault="009E5CE6">
      <w:pPr>
        <w:pStyle w:val="Lbjegyzetszveg"/>
      </w:pPr>
      <w:r w:rsidRPr="005B5BD7">
        <w:rPr>
          <w:rStyle w:val="Lbjegyzet-hivatkozs"/>
        </w:rPr>
        <w:footnoteRef/>
      </w:r>
      <w:r>
        <w:tab/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9E5CE6" w:rsidRPr="00610E3F" w:rsidRDefault="009E5CE6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cikke (2) bekezdésének b) pontja, (3) bekezdésének b) és d) pontja, valamint (5) bekezdése, illetve a 2014/25/EU irányelv 50. cikkének c), e), f) és i) pontja), és 2) a sürgősségi helyzetből adódóan (a 2014/24/EU irányelv 32. cikke (2) bekezdésének c) pontja, illetve a 2014/25/EU irányelv 50. cikkének d) és h) pontja) vagy árutőzsdén jegyzett és vásárolt áruk esetében az ügylet egyéni sajátosságai miatt (a 2014/24/EU irányelv 32. cikke (3) bekezdésének c) pontja és a 2014/25/EU irányelv 50. cikkének g) pontja).</w:t>
      </w:r>
      <w:r>
        <w:tab/>
      </w:r>
      <w:r>
        <w:br/>
        <w:t xml:space="preserve"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cikke (2) bekezdésének a) pontja, (3) bekezdésének a) pontja és (4) bekezdése, valamint a 2014/25/EU irányelv 50. cikkének a), b) és j) pontja tekintetében. </w:t>
      </w:r>
    </w:p>
  </w:footnote>
  <w:footnote w:id="6">
    <w:p w:rsidR="009E5CE6" w:rsidRPr="00610E11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A 2014/24/EU irányelv 74–77. cikke, és a 2014/25/EU irányelv 91–94. cikke.</w:t>
      </w:r>
    </w:p>
  </w:footnote>
  <w:footnote w:id="7">
    <w:p w:rsidR="009E5CE6" w:rsidRPr="00610E3F" w:rsidRDefault="009E5CE6" w:rsidP="00F15207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2014. február 26-i 2014/23/EU irányelve a koncessziós szerződésekről (HL L 94., 2014.3.28., 1. o.).</w:t>
      </w:r>
    </w:p>
  </w:footnote>
  <w:footnote w:id="8">
    <w:p w:rsidR="009E5CE6" w:rsidRPr="00610E3F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90. cikkének (3) bekezdését.</w:t>
      </w:r>
    </w:p>
  </w:footnote>
  <w:footnote w:id="9">
    <w:p w:rsidR="009E5CE6" w:rsidRPr="00507328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spellStart"/>
      <w:r>
        <w:t>Pdf</w:t>
      </w:r>
      <w:proofErr w:type="spellEnd"/>
      <w:r>
        <w:t xml:space="preserve">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9E5CE6" w:rsidRPr="00931937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Ez az eset lehetséges a legkisebb előírt árbevételnél, amelyet ilyen esetekben az egyes részek legnagyobb becsült értékének függvényében kell megállapítani.</w:t>
      </w:r>
    </w:p>
  </w:footnote>
  <w:footnote w:id="11">
    <w:p w:rsidR="009E5CE6" w:rsidRPr="00931937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Kivéve, ha az ajánlatkérő szervek vagy a közszolgáltató ajánlatkérők jelezték, hogy a követelmények teljesítéséről az első alkalommal elegendő az általános információ („igen”/„nem”). Erről a lehetőségről a további magyarázatot lásd lent.</w:t>
      </w:r>
    </w:p>
  </w:footnote>
  <w:footnote w:id="12">
    <w:p w:rsidR="009E5CE6" w:rsidRPr="00610E3F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9E5CE6" w:rsidRPr="00471C9E" w:rsidRDefault="009E5CE6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1995. október 24-i 95/46/EK irányelve a személyes adatok feldolgozása vonatkozásában az egyének védelméről és az ilyen adatok szabad áramlásáról (HL L 281., 1995.11.23., 31. o.).</w:t>
      </w:r>
    </w:p>
  </w:footnote>
  <w:footnote w:id="14">
    <w:p w:rsidR="009E5CE6" w:rsidRPr="00A371E2" w:rsidRDefault="009E5CE6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II. rész C. szakaszát.</w:t>
      </w:r>
    </w:p>
  </w:footnote>
  <w:footnote w:id="15">
    <w:p w:rsidR="009E5CE6" w:rsidRPr="00A07D06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Például, ha az ajánlatot és az azt kísérő egységes európai közbeszerzési dokumentumot nyílt eljárásban olyan 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9E5CE6" w:rsidRPr="00931937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80. cikkének (2) bekezdése alapján a közszolgáltató ajánlatkérők – függetlenül attól, hogy ajánlatkérő szervek-e – eldönthetik, hogy alkalmazzák-e a 2014/24/EU irányelv 58. cikkében előírt kiválasztási szempontokat (IV. rész, A., B. és C. szakasz). </w:t>
      </w:r>
    </w:p>
  </w:footnote>
  <w:footnote w:id="17">
    <w:p w:rsidR="009E5CE6" w:rsidRPr="00931937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nem írja elő kifejezetten a közszolgáltató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9E5CE6" w:rsidRPr="00610E11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77. cikkének (2) bekezdése és 78. cikkének (1) bekezdése értelmében a közszolgáltató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közszolgáltató ajánlatkérőre vagy egy adott közbeszerzési eljárásra. Az ilyen esetekhez azonban nem alkalmazható az egységes formanyomtatvány. </w:t>
      </w:r>
    </w:p>
  </w:footnote>
  <w:footnote w:id="19">
    <w:p w:rsidR="009E5CE6" w:rsidRPr="00931937" w:rsidRDefault="009E5CE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nem írja elő kifejezetten a közszolgáltató ajánlatkérők számára az egységes európai közbeszerzési dokumentum alkalmazását az alkalmasnak minősített részvételre jelentkezők számának csökkentése tekintetében (V. rész),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</w:p>
  </w:footnote>
  <w:footnote w:id="20">
    <w:p w:rsidR="009E5CE6" w:rsidRPr="001A2A2A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1">
    <w:p w:rsidR="009E5CE6" w:rsidRPr="00011DCA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9E5CE6" w:rsidRPr="00F74DE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9E5CE6" w:rsidRPr="00FD1006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4">
    <w:p w:rsidR="009E5CE6" w:rsidRPr="00FD1006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5">
    <w:p w:rsidR="009E5CE6" w:rsidRPr="002C475F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26">
    <w:p w:rsidR="009E5CE6" w:rsidRPr="00D90077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9E5CE6" w:rsidRPr="00595858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28">
    <w:p w:rsidR="009E5CE6" w:rsidRPr="00F74DE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3" w:name="_DV_C939"/>
      <w:r>
        <w:t>beilleszkedése</w:t>
      </w:r>
      <w:bookmarkEnd w:id="3"/>
      <w:r>
        <w:t>.</w:t>
      </w:r>
    </w:p>
  </w:footnote>
  <w:footnote w:id="29">
    <w:p w:rsidR="009E5CE6" w:rsidRPr="00740F49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0">
    <w:p w:rsidR="009E5CE6" w:rsidRPr="001A2A2A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31">
    <w:p w:rsidR="009E5CE6" w:rsidRPr="00751AB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2">
    <w:p w:rsidR="009E5CE6" w:rsidRPr="00953D55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33">
    <w:p w:rsidR="009E5CE6" w:rsidRPr="00953D55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4">
    <w:p w:rsidR="009E5CE6" w:rsidRPr="00953D55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35">
    <w:p w:rsidR="009E5CE6" w:rsidRPr="00953D55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9E5CE6" w:rsidRPr="00953D55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9E5CE6" w:rsidRPr="00B02DB1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38">
    <w:p w:rsidR="009E5CE6" w:rsidRPr="004927EB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9E5CE6" w:rsidRPr="00D93D6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9E5CE6" w:rsidRPr="004927EB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:rsidR="009E5CE6" w:rsidRPr="00EA76B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2">
    <w:p w:rsidR="009E5CE6" w:rsidRPr="00595858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3">
    <w:p w:rsidR="009E5CE6" w:rsidRPr="000C6D4B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4">
    <w:p w:rsidR="009E5CE6" w:rsidRPr="007943E3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5">
    <w:p w:rsidR="009E5CE6" w:rsidRPr="00F506C0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9E5CE6" w:rsidRPr="00F506C0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47">
    <w:p w:rsidR="009E5CE6" w:rsidRPr="00D93D6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9E5CE6" w:rsidRPr="00EA6A87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9E5CE6" w:rsidRPr="00EA6A87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50">
    <w:p w:rsidR="009E5CE6" w:rsidRPr="004927EB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:rsidR="009E5CE6" w:rsidRPr="00064F3E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9E5CE6" w:rsidRPr="00A9472E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3">
    <w:p w:rsidR="009E5CE6" w:rsidRPr="00A9472E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4">
    <w:p w:rsidR="009E5CE6" w:rsidRPr="00197A99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:rsidR="009E5CE6" w:rsidRPr="00126C86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:rsidR="009E5CE6" w:rsidRPr="000C6D4B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:rsidR="009E5CE6" w:rsidRPr="00EF70A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9E5CE6" w:rsidRPr="00EF70A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9E5CE6" w:rsidRPr="001B1B7A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9E5CE6" w:rsidRPr="009D444A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1">
    <w:p w:rsidR="009E5CE6" w:rsidRPr="00197A99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9E5CE6" w:rsidRPr="006D7B07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9E5CE6" w:rsidRPr="00B95EC1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:rsidR="009E5CE6" w:rsidRPr="000C6D4B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:rsidR="009E5CE6" w:rsidRPr="00B95EC1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:rsidR="009E5CE6" w:rsidRPr="00463B9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9E5CE6" w:rsidRPr="00463B94" w:rsidRDefault="009E5CE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Default="009E5C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Default="009E5CE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6" w:rsidRDefault="009E5C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534C0"/>
    <w:rsid w:val="003865AF"/>
    <w:rsid w:val="003A0A31"/>
    <w:rsid w:val="003D54DB"/>
    <w:rsid w:val="003F5871"/>
    <w:rsid w:val="00411D1D"/>
    <w:rsid w:val="004301DE"/>
    <w:rsid w:val="00456CBC"/>
    <w:rsid w:val="004645BF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03B9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46ECD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3F36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73CC4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8F532F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B5607"/>
    <w:rsid w:val="009D3806"/>
    <w:rsid w:val="009D6BA7"/>
    <w:rsid w:val="009E2CFC"/>
    <w:rsid w:val="009E5CE6"/>
    <w:rsid w:val="009F79A5"/>
    <w:rsid w:val="00A00CB9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65501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704D8"/>
    <w:rsid w:val="00D70846"/>
    <w:rsid w:val="00D86E96"/>
    <w:rsid w:val="00D93728"/>
    <w:rsid w:val="00DD1C23"/>
    <w:rsid w:val="00DD39D1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C085E"/>
    <w:rsid w:val="00EE4A97"/>
    <w:rsid w:val="00EF0198"/>
    <w:rsid w:val="00EF6E79"/>
    <w:rsid w:val="00F025D1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0AD6-7964-4355-9992-89CB4631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31</Pages>
  <Words>8070</Words>
  <Characters>55684</Characters>
  <Application>Microsoft Office Word</Application>
  <DocSecurity>0</DocSecurity>
  <Lines>464</Lines>
  <Paragraphs>127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2016-01-13T15:34:00Z</dcterms:created>
  <dcterms:modified xsi:type="dcterms:W3CDTF">2016-01-28T07:10:00Z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