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6116564D" wp14:editId="30F9C2A2">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8B0126" w:rsidP="008F1F7D">
      <w:pPr>
        <w:pStyle w:val="BKV"/>
        <w:keepNext/>
        <w:spacing w:line="276" w:lineRule="auto"/>
        <w:jc w:val="center"/>
        <w:rPr>
          <w:rFonts w:asciiTheme="minorHAnsi" w:hAnsiTheme="minorHAnsi" w:cstheme="minorHAnsi"/>
          <w:b/>
          <w:sz w:val="28"/>
          <w:szCs w:val="28"/>
        </w:rPr>
      </w:pPr>
      <w:r>
        <w:rPr>
          <w:rFonts w:asciiTheme="minorHAnsi" w:hAnsiTheme="minorHAnsi" w:cstheme="minorHAnsi"/>
          <w:b/>
          <w:sz w:val="28"/>
          <w:szCs w:val="28"/>
        </w:rPr>
        <w:t>M2 vonal adatátviteli rendszer eseti javítása, szoftverek nyomon követése</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Eljárás száma: BKV Zrt. V</w:t>
      </w:r>
      <w:r w:rsidR="008B0126">
        <w:rPr>
          <w:rFonts w:asciiTheme="minorHAnsi" w:hAnsiTheme="minorHAnsi" w:cstheme="minorHAnsi"/>
          <w:b/>
          <w:szCs w:val="24"/>
        </w:rPr>
        <w:t>-359</w:t>
      </w:r>
      <w:r w:rsidR="004F0BD6" w:rsidRPr="008B0126">
        <w:rPr>
          <w:rFonts w:asciiTheme="minorHAnsi" w:hAnsiTheme="minorHAnsi" w:cstheme="minorHAnsi"/>
          <w:b/>
          <w:szCs w:val="24"/>
        </w:rPr>
        <w:t>/</w:t>
      </w:r>
      <w:r w:rsidR="00CA089B" w:rsidRPr="008B0126">
        <w:rPr>
          <w:rFonts w:asciiTheme="minorHAnsi" w:hAnsiTheme="minorHAnsi" w:cstheme="minorHAnsi"/>
          <w:b/>
          <w:szCs w:val="24"/>
        </w:rPr>
        <w:t>15</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BA7882">
        <w:rPr>
          <w:rFonts w:asciiTheme="minorHAnsi" w:hAnsiTheme="minorHAnsi" w:cstheme="minorHAnsi"/>
          <w:b/>
          <w:szCs w:val="24"/>
        </w:rPr>
        <w:t>6</w:t>
      </w:r>
      <w:bookmarkStart w:id="0" w:name="_GoBack"/>
      <w:bookmarkEnd w:id="0"/>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Zrt. V</w:t>
      </w:r>
      <w:r w:rsidR="008B0126" w:rsidRPr="007E49F1">
        <w:rPr>
          <w:rFonts w:asciiTheme="minorHAnsi" w:hAnsiTheme="minorHAnsi" w:cstheme="minorHAnsi"/>
          <w:b/>
          <w:szCs w:val="24"/>
        </w:rPr>
        <w:t>-</w:t>
      </w:r>
      <w:r w:rsidR="008B0126">
        <w:rPr>
          <w:rFonts w:asciiTheme="minorHAnsi" w:hAnsiTheme="minorHAnsi" w:cstheme="minorHAnsi"/>
          <w:b/>
          <w:szCs w:val="24"/>
        </w:rPr>
        <w:t>359</w:t>
      </w:r>
      <w:r w:rsidR="008B0126" w:rsidRPr="007E49F1">
        <w:rPr>
          <w:rFonts w:asciiTheme="minorHAnsi" w:hAnsiTheme="minorHAnsi" w:cstheme="minorHAnsi"/>
          <w:b/>
          <w:szCs w:val="24"/>
        </w:rPr>
        <w:t>/</w:t>
      </w:r>
      <w:r w:rsidR="00CA089B" w:rsidRPr="007E49F1">
        <w:rPr>
          <w:rFonts w:asciiTheme="minorHAnsi" w:hAnsiTheme="minorHAnsi" w:cstheme="minorHAnsi"/>
          <w:b/>
          <w:szCs w:val="24"/>
        </w:rPr>
        <w:t>1</w:t>
      </w:r>
      <w:r w:rsidR="00CA089B">
        <w:rPr>
          <w:rFonts w:asciiTheme="minorHAnsi" w:hAnsiTheme="minorHAnsi" w:cstheme="minorHAnsi"/>
          <w:b/>
          <w:szCs w:val="24"/>
        </w:rPr>
        <w:t>5</w:t>
      </w:r>
      <w:r w:rsidR="00CD0210" w:rsidRPr="007E49F1">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FC0F2B"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008B0126">
        <w:rPr>
          <w:rFonts w:asciiTheme="minorHAnsi" w:hAnsiTheme="minorHAnsi" w:cstheme="minorHAnsi"/>
          <w:w w:val="101"/>
          <w:szCs w:val="24"/>
        </w:rPr>
        <w:t>M2 vonal adatátviteli rendszer eseti javítása, szoftverek nyomon követése.</w:t>
      </w:r>
      <w:r w:rsidR="008B0126" w:rsidRPr="007E49F1">
        <w:rPr>
          <w:rFonts w:asciiTheme="minorHAnsi" w:hAnsiTheme="minorHAnsi" w:cstheme="minorHAnsi"/>
          <w:w w:val="101"/>
          <w:szCs w:val="24"/>
        </w:rPr>
        <w:t xml:space="preserve"> </w:t>
      </w:r>
    </w:p>
    <w:p w:rsidR="00BB20B9" w:rsidRPr="007E49F1" w:rsidRDefault="00BB20B9" w:rsidP="00C559F7">
      <w:pPr>
        <w:jc w:val="both"/>
        <w:rPr>
          <w:rFonts w:asciiTheme="minorHAnsi" w:hAnsiTheme="minorHAnsi" w:cstheme="minorHAnsi"/>
          <w:szCs w:val="24"/>
        </w:rPr>
      </w:pP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 xml:space="preserve">Részajánlattételi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8B0126">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4075D" w:rsidP="00C84347">
      <w:pPr>
        <w:pStyle w:val="BKV"/>
        <w:tabs>
          <w:tab w:val="left" w:pos="540"/>
        </w:tabs>
        <w:spacing w:line="240" w:lineRule="auto"/>
        <w:rPr>
          <w:rFonts w:asciiTheme="minorHAnsi" w:hAnsiTheme="minorHAnsi" w:cstheme="minorHAnsi"/>
          <w:b/>
          <w:szCs w:val="24"/>
        </w:rPr>
      </w:pPr>
      <w:r>
        <w:rPr>
          <w:rFonts w:asciiTheme="minorHAnsi" w:hAnsiTheme="minorHAnsi" w:cstheme="minorHAnsi"/>
          <w:b/>
          <w:szCs w:val="24"/>
        </w:rPr>
        <w:t>4</w:t>
      </w:r>
      <w:r w:rsidR="00291AA5" w:rsidRPr="007E49F1">
        <w:rPr>
          <w:rFonts w:asciiTheme="minorHAnsi" w:hAnsiTheme="minorHAnsi" w:cstheme="minorHAnsi"/>
          <w:b/>
          <w:szCs w:val="24"/>
        </w:rPr>
        <w:t>.</w:t>
      </w:r>
      <w:r w:rsidR="00291AA5"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részletes műszaki követelményeket a jelen Ajánlati felhívás 1-es számú függeléke tartalmazza</w:t>
      </w:r>
      <w:r w:rsidR="008B0126">
        <w:rPr>
          <w:rFonts w:asciiTheme="minorHAnsi" w:hAnsiTheme="minorHAnsi" w:cstheme="minorHAnsi"/>
          <w:w w:val="101"/>
          <w:szCs w:val="24"/>
        </w:rPr>
        <w:t>.</w:t>
      </w:r>
    </w:p>
    <w:p w:rsidR="00113EE0" w:rsidRDefault="00113EE0" w:rsidP="00C84347">
      <w:pPr>
        <w:ind w:left="360"/>
        <w:jc w:val="both"/>
        <w:rPr>
          <w:rFonts w:asciiTheme="minorHAnsi" w:hAnsiTheme="minorHAnsi" w:cstheme="minorHAnsi"/>
          <w:w w:val="101"/>
          <w:szCs w:val="24"/>
        </w:rPr>
      </w:pPr>
      <w:r>
        <w:rPr>
          <w:rFonts w:asciiTheme="minorHAnsi" w:hAnsiTheme="minorHAnsi" w:cstheme="minorHAnsi"/>
          <w:w w:val="101"/>
          <w:szCs w:val="24"/>
        </w:rPr>
        <w:t>A javításokat a forgalom zavartalansága és folyamatossága mellett kell megvalósítani. Kritikus esetben tartalék eszköz beépítése szükséges. A munka kizárólag a Metró Hírközlési és Karbantartó Üzemének szakfelügyeletével végezhető.</w:t>
      </w:r>
    </w:p>
    <w:p w:rsidR="00113EE0" w:rsidRPr="007E49F1" w:rsidRDefault="00113EE0" w:rsidP="00C84347">
      <w:pPr>
        <w:ind w:left="360"/>
        <w:jc w:val="both"/>
        <w:rPr>
          <w:rFonts w:asciiTheme="minorHAnsi" w:hAnsiTheme="minorHAnsi" w:cstheme="minorHAnsi"/>
          <w:w w:val="101"/>
          <w:szCs w:val="24"/>
        </w:rPr>
      </w:pPr>
      <w:r>
        <w:rPr>
          <w:rFonts w:asciiTheme="minorHAnsi" w:hAnsiTheme="minorHAnsi" w:cstheme="minorHAnsi"/>
          <w:w w:val="101"/>
          <w:szCs w:val="24"/>
        </w:rPr>
        <w:t>Bizonyos berendezések csak éjszakai üzemszünetben javíthatóak, mely az egyes megrendeléseken adott esetben meghatározásra kerül. Éjszakai üzemszünet ideje: 0:10-3:35 (ezen idő alatt a járműforgalom és a nagyfeszültségű áramellátás szünetel</w:t>
      </w:r>
      <w:r w:rsidR="007848C0">
        <w:rPr>
          <w:rFonts w:asciiTheme="minorHAnsi" w:hAnsiTheme="minorHAnsi" w:cstheme="minorHAnsi"/>
          <w:w w:val="101"/>
          <w:szCs w:val="24"/>
        </w:rPr>
        <w:t>, viszont szolgálati vonatok közlekedhetnek</w:t>
      </w:r>
      <w:r>
        <w:rPr>
          <w:rFonts w:asciiTheme="minorHAnsi" w:hAnsiTheme="minorHAnsi" w:cstheme="minorHAnsi"/>
          <w:w w:val="101"/>
          <w:szCs w:val="24"/>
        </w:rPr>
        <w:t>).</w:t>
      </w:r>
    </w:p>
    <w:p w:rsidR="00291AA5" w:rsidRDefault="00291AA5" w:rsidP="00C84347">
      <w:pPr>
        <w:jc w:val="both"/>
        <w:rPr>
          <w:rFonts w:asciiTheme="minorHAnsi" w:hAnsiTheme="minorHAnsi" w:cstheme="minorHAnsi"/>
          <w:szCs w:val="24"/>
        </w:rPr>
      </w:pPr>
    </w:p>
    <w:p w:rsidR="00113EE0" w:rsidRDefault="00113EE0" w:rsidP="00C84347">
      <w:pPr>
        <w:jc w:val="both"/>
        <w:rPr>
          <w:rFonts w:asciiTheme="minorHAnsi" w:hAnsiTheme="minorHAnsi" w:cstheme="minorHAnsi"/>
          <w:szCs w:val="24"/>
        </w:rPr>
      </w:pPr>
    </w:p>
    <w:p w:rsidR="00113EE0" w:rsidRPr="004303E9" w:rsidRDefault="00113EE0" w:rsidP="00113EE0">
      <w:pPr>
        <w:tabs>
          <w:tab w:val="left" w:pos="567"/>
        </w:tabs>
        <w:jc w:val="both"/>
        <w:rPr>
          <w:rFonts w:asciiTheme="minorHAnsi" w:hAnsiTheme="minorHAnsi" w:cstheme="minorHAnsi"/>
          <w:b/>
          <w:szCs w:val="24"/>
        </w:rPr>
      </w:pPr>
      <w:r w:rsidRPr="004303E9">
        <w:rPr>
          <w:rFonts w:asciiTheme="minorHAnsi" w:hAnsiTheme="minorHAnsi" w:cstheme="minorHAnsi"/>
          <w:b/>
          <w:szCs w:val="24"/>
        </w:rPr>
        <w:t>5.</w:t>
      </w:r>
      <w:r w:rsidRPr="004303E9">
        <w:rPr>
          <w:rFonts w:asciiTheme="minorHAnsi" w:hAnsiTheme="minorHAnsi" w:cstheme="minorHAnsi"/>
          <w:b/>
          <w:szCs w:val="24"/>
        </w:rPr>
        <w:tab/>
        <w:t>Helyszíni konzultáció:</w:t>
      </w:r>
    </w:p>
    <w:p w:rsidR="00113EE0" w:rsidRPr="004303E9" w:rsidRDefault="00113EE0" w:rsidP="00113EE0">
      <w:pPr>
        <w:tabs>
          <w:tab w:val="left" w:pos="567"/>
        </w:tabs>
        <w:jc w:val="both"/>
        <w:rPr>
          <w:rFonts w:asciiTheme="minorHAnsi" w:hAnsiTheme="minorHAnsi" w:cstheme="minorHAnsi"/>
          <w:b/>
          <w:szCs w:val="24"/>
        </w:rPr>
      </w:pPr>
    </w:p>
    <w:p w:rsidR="00113EE0" w:rsidRPr="004303E9" w:rsidRDefault="00113EE0" w:rsidP="00113EE0">
      <w:pPr>
        <w:ind w:left="432"/>
        <w:jc w:val="both"/>
        <w:rPr>
          <w:rFonts w:asciiTheme="minorHAnsi" w:hAnsiTheme="minorHAnsi" w:cstheme="minorHAnsi"/>
          <w:szCs w:val="24"/>
          <w:lang w:eastAsia="hu-HU"/>
        </w:rPr>
      </w:pPr>
      <w:r w:rsidRPr="004303E9">
        <w:rPr>
          <w:rFonts w:asciiTheme="minorHAnsi" w:hAnsiTheme="minorHAnsi" w:cstheme="minorHAnsi"/>
          <w:szCs w:val="24"/>
          <w:lang w:eastAsia="hu-HU"/>
        </w:rPr>
        <w:t xml:space="preserve">Az ajánlati szakaszban Ajánlatkérő - a megfelelő ajánlatok elkészítése érdekében- lehetőséget biztosít helyszíni bejárásra. A bejárás tervezett időpontja </w:t>
      </w:r>
      <w:r w:rsidR="002D583A">
        <w:rPr>
          <w:rFonts w:asciiTheme="minorHAnsi" w:hAnsiTheme="minorHAnsi" w:cstheme="minorHAnsi"/>
          <w:szCs w:val="24"/>
          <w:lang w:eastAsia="hu-HU"/>
        </w:rPr>
        <w:t xml:space="preserve">2016. február </w:t>
      </w:r>
      <w:r w:rsidR="00657A73">
        <w:rPr>
          <w:rFonts w:asciiTheme="minorHAnsi" w:hAnsiTheme="minorHAnsi" w:cstheme="minorHAnsi"/>
          <w:szCs w:val="24"/>
          <w:lang w:eastAsia="hu-HU"/>
        </w:rPr>
        <w:t>15</w:t>
      </w:r>
      <w:r w:rsidR="002D583A">
        <w:rPr>
          <w:rFonts w:asciiTheme="minorHAnsi" w:hAnsiTheme="minorHAnsi" w:cstheme="minorHAnsi"/>
          <w:szCs w:val="24"/>
          <w:lang w:eastAsia="hu-HU"/>
        </w:rPr>
        <w:t>.</w:t>
      </w:r>
      <w:r w:rsidR="002D583A" w:rsidRPr="004303E9">
        <w:rPr>
          <w:rFonts w:asciiTheme="minorHAnsi" w:hAnsiTheme="minorHAnsi" w:cstheme="minorHAnsi"/>
          <w:szCs w:val="24"/>
          <w:lang w:eastAsia="hu-HU"/>
        </w:rPr>
        <w:t xml:space="preserve"> </w:t>
      </w:r>
      <w:r w:rsidR="00CE2766">
        <w:rPr>
          <w:rFonts w:asciiTheme="minorHAnsi" w:hAnsiTheme="minorHAnsi" w:cstheme="minorHAnsi"/>
          <w:szCs w:val="24"/>
          <w:lang w:eastAsia="hu-HU"/>
        </w:rPr>
        <w:t>(</w:t>
      </w:r>
      <w:r w:rsidR="00657A73">
        <w:rPr>
          <w:rFonts w:asciiTheme="minorHAnsi" w:hAnsiTheme="minorHAnsi" w:cstheme="minorHAnsi"/>
          <w:szCs w:val="24"/>
          <w:lang w:eastAsia="hu-HU"/>
        </w:rPr>
        <w:t>hétfő</w:t>
      </w:r>
      <w:r w:rsidR="00CE2766">
        <w:rPr>
          <w:rFonts w:asciiTheme="minorHAnsi" w:hAnsiTheme="minorHAnsi" w:cstheme="minorHAnsi"/>
          <w:szCs w:val="24"/>
          <w:lang w:eastAsia="hu-HU"/>
        </w:rPr>
        <w:t xml:space="preserve">). </w:t>
      </w:r>
      <w:r w:rsidRPr="004303E9">
        <w:rPr>
          <w:rFonts w:asciiTheme="minorHAnsi" w:hAnsiTheme="minorHAnsi" w:cstheme="minorHAnsi"/>
          <w:szCs w:val="24"/>
          <w:lang w:eastAsia="hu-HU"/>
        </w:rPr>
        <w:t xml:space="preserve">Ajánlatkérő az Ajánlattevővel a következő címen és időpontban találkozik: </w:t>
      </w:r>
      <w:r w:rsidR="00CE2766">
        <w:rPr>
          <w:rFonts w:asciiTheme="minorHAnsi" w:hAnsiTheme="minorHAnsi" w:cstheme="minorHAnsi"/>
          <w:szCs w:val="24"/>
          <w:lang w:eastAsia="hu-HU"/>
        </w:rPr>
        <w:t>M2 vonal Keleti pályaudvar megálló, forgalmi iroda előtt. Találkozó időpontja: 10:00</w:t>
      </w:r>
    </w:p>
    <w:p w:rsidR="00113EE0" w:rsidRPr="004303E9" w:rsidRDefault="00113EE0" w:rsidP="00113EE0">
      <w:pPr>
        <w:ind w:left="432"/>
        <w:jc w:val="both"/>
        <w:rPr>
          <w:rFonts w:asciiTheme="minorHAnsi" w:hAnsiTheme="minorHAnsi" w:cstheme="minorHAnsi"/>
          <w:szCs w:val="24"/>
          <w:lang w:eastAsia="hu-HU"/>
        </w:rPr>
      </w:pPr>
      <w:r w:rsidRPr="004303E9">
        <w:rPr>
          <w:rFonts w:asciiTheme="minorHAnsi" w:hAnsiTheme="minorHAnsi" w:cstheme="minorHAnsi"/>
          <w:szCs w:val="24"/>
          <w:lang w:eastAsia="hu-HU"/>
        </w:rPr>
        <w:t xml:space="preserve">Ajánlatkérő kéri Ajánlattevőt, hogy részvételi szándékát a helyszíni bejárást megelőző munkanapon 12 óráig írásban jelezni szíveskedjen a </w:t>
      </w:r>
      <w:hyperlink r:id="rId11" w:history="1">
        <w:r w:rsidRPr="004303E9">
          <w:rPr>
            <w:rFonts w:asciiTheme="minorHAnsi" w:hAnsiTheme="minorHAnsi" w:cstheme="minorHAnsi"/>
            <w:color w:val="0000FF" w:themeColor="hyperlink"/>
            <w:szCs w:val="24"/>
            <w:u w:val="single"/>
            <w:lang w:eastAsia="hu-HU"/>
          </w:rPr>
          <w:t>kozbeszerzes@bkv.hu</w:t>
        </w:r>
      </w:hyperlink>
      <w:r w:rsidRPr="004303E9">
        <w:rPr>
          <w:rFonts w:asciiTheme="minorHAnsi" w:hAnsiTheme="minorHAnsi" w:cstheme="minorHAnsi"/>
          <w:szCs w:val="24"/>
          <w:lang w:eastAsia="hu-HU"/>
        </w:rPr>
        <w:t xml:space="preserve"> email címen.</w:t>
      </w:r>
    </w:p>
    <w:p w:rsidR="00113EE0" w:rsidRPr="004303E9" w:rsidRDefault="00113EE0" w:rsidP="00113EE0">
      <w:pPr>
        <w:ind w:left="432"/>
        <w:jc w:val="both"/>
        <w:rPr>
          <w:rFonts w:asciiTheme="minorHAnsi" w:hAnsiTheme="minorHAnsi" w:cstheme="minorHAnsi"/>
          <w:b/>
          <w:i/>
          <w:szCs w:val="24"/>
          <w:u w:val="single"/>
          <w:lang w:eastAsia="hu-HU"/>
        </w:rPr>
      </w:pPr>
      <w:r w:rsidRPr="004303E9">
        <w:rPr>
          <w:rFonts w:asciiTheme="minorHAnsi" w:hAnsiTheme="minorHAnsi" w:cstheme="minorHAnsi"/>
          <w:b/>
          <w:i/>
          <w:szCs w:val="24"/>
          <w:u w:val="single"/>
          <w:lang w:eastAsia="hu-HU"/>
        </w:rPr>
        <w:t>Jelentkező hiányában a helyszíni bejárás nem kerül megtartásra, amely körülményről a tervezett időpontot megelőző munkanapon 16 óráig tájékoztatást adunk!</w:t>
      </w:r>
    </w:p>
    <w:p w:rsidR="00113EE0" w:rsidRPr="004303E9" w:rsidRDefault="00113EE0" w:rsidP="00113EE0">
      <w:pPr>
        <w:ind w:left="432"/>
        <w:jc w:val="both"/>
        <w:rPr>
          <w:rFonts w:asciiTheme="minorHAnsi" w:hAnsiTheme="minorHAnsi" w:cstheme="minorHAnsi"/>
          <w:szCs w:val="24"/>
          <w:lang w:eastAsia="hu-HU"/>
        </w:rPr>
      </w:pPr>
      <w:r w:rsidRPr="004303E9">
        <w:rPr>
          <w:rFonts w:asciiTheme="minorHAnsi" w:hAnsiTheme="minorHAnsi" w:cstheme="minorHAnsi"/>
          <w:szCs w:val="24"/>
          <w:lang w:eastAsia="hu-HU"/>
        </w:rPr>
        <w:lastRenderedPageBreak/>
        <w:t xml:space="preserve">A bejárás során felmerült esetleges Ajánlattevői kérdéseket, kéréseket a </w:t>
      </w:r>
      <w:hyperlink r:id="rId12" w:history="1">
        <w:r w:rsidRPr="004303E9">
          <w:rPr>
            <w:rFonts w:asciiTheme="minorHAnsi" w:hAnsiTheme="minorHAnsi" w:cstheme="minorHAnsi"/>
            <w:color w:val="0000FF" w:themeColor="hyperlink"/>
            <w:szCs w:val="24"/>
            <w:u w:val="single"/>
            <w:lang w:eastAsia="hu-HU"/>
          </w:rPr>
          <w:t>https://electool.com/sourcingtool/</w:t>
        </w:r>
      </w:hyperlink>
      <w:r w:rsidRPr="004303E9">
        <w:rPr>
          <w:rFonts w:asciiTheme="minorHAnsi" w:hAnsiTheme="minorHAnsi" w:cstheme="minorHAnsi"/>
          <w:szCs w:val="24"/>
          <w:lang w:eastAsia="hu-HU"/>
        </w:rPr>
        <w:t xml:space="preserve"> (</w:t>
      </w:r>
      <w:hyperlink r:id="rId13" w:history="1">
        <w:r w:rsidRPr="004303E9">
          <w:rPr>
            <w:rFonts w:asciiTheme="minorHAnsi" w:hAnsiTheme="minorHAnsi" w:cstheme="minorHAnsi"/>
            <w:color w:val="0000FF" w:themeColor="hyperlink"/>
            <w:szCs w:val="24"/>
            <w:u w:val="single"/>
            <w:lang w:eastAsia="hu-HU"/>
          </w:rPr>
          <w:t>www.electool.hu</w:t>
        </w:r>
      </w:hyperlink>
      <w:r w:rsidRPr="004303E9">
        <w:rPr>
          <w:rFonts w:asciiTheme="minorHAnsi" w:hAnsiTheme="minorHAnsi" w:cstheme="minorHAnsi"/>
          <w:szCs w:val="24"/>
          <w:lang w:eastAsia="hu-HU"/>
        </w:rPr>
        <w:t xml:space="preserve"> oldalról érhető el) elektronikus rendszerébe kérjük megküldeni, az ajánlat</w:t>
      </w:r>
      <w:r>
        <w:rPr>
          <w:rFonts w:asciiTheme="minorHAnsi" w:hAnsiTheme="minorHAnsi" w:cstheme="minorHAnsi"/>
          <w:szCs w:val="24"/>
          <w:lang w:eastAsia="hu-HU"/>
        </w:rPr>
        <w:t xml:space="preserve">i felhívás </w:t>
      </w:r>
      <w:r w:rsidRPr="00C67CAA">
        <w:rPr>
          <w:rFonts w:asciiTheme="minorHAnsi" w:hAnsiTheme="minorHAnsi" w:cstheme="minorHAnsi"/>
          <w:szCs w:val="24"/>
          <w:lang w:eastAsia="hu-HU"/>
        </w:rPr>
        <w:t>14.</w:t>
      </w:r>
      <w:r>
        <w:rPr>
          <w:rFonts w:asciiTheme="minorHAnsi" w:hAnsiTheme="minorHAnsi" w:cstheme="minorHAnsi"/>
          <w:szCs w:val="24"/>
          <w:lang w:eastAsia="hu-HU"/>
        </w:rPr>
        <w:t xml:space="preserve"> pontjában megadott dátumig!</w:t>
      </w:r>
    </w:p>
    <w:p w:rsidR="00113EE0" w:rsidRDefault="00113EE0" w:rsidP="00C84347">
      <w:pPr>
        <w:jc w:val="both"/>
        <w:rPr>
          <w:rFonts w:asciiTheme="minorHAnsi" w:hAnsiTheme="minorHAnsi" w:cstheme="minorHAnsi"/>
          <w:szCs w:val="24"/>
        </w:rPr>
      </w:pPr>
    </w:p>
    <w:p w:rsidR="00A30069" w:rsidRPr="007E49F1" w:rsidRDefault="00245DD8" w:rsidP="00C84347">
      <w:pPr>
        <w:pStyle w:val="BKV"/>
        <w:tabs>
          <w:tab w:val="left" w:pos="540"/>
        </w:tabs>
        <w:spacing w:line="240" w:lineRule="auto"/>
        <w:rPr>
          <w:rFonts w:asciiTheme="minorHAnsi" w:hAnsiTheme="minorHAnsi" w:cstheme="minorHAnsi"/>
          <w:b/>
          <w:szCs w:val="24"/>
        </w:rPr>
      </w:pPr>
      <w:r>
        <w:rPr>
          <w:rFonts w:asciiTheme="minorHAnsi" w:hAnsiTheme="minorHAnsi" w:cstheme="minorHAnsi"/>
          <w:b/>
          <w:szCs w:val="24"/>
        </w:rPr>
        <w:t>6</w:t>
      </w:r>
      <w:r w:rsidR="00291AA5" w:rsidRPr="007E49F1">
        <w:rPr>
          <w:rFonts w:asciiTheme="minorHAnsi" w:hAnsiTheme="minorHAnsi" w:cstheme="minorHAnsi"/>
          <w:b/>
          <w:szCs w:val="24"/>
        </w:rPr>
        <w:t>.</w:t>
      </w:r>
      <w:r w:rsidR="00291AA5"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 az aláírástól számít</w:t>
      </w:r>
      <w:r w:rsidR="00776857" w:rsidRPr="007E49F1">
        <w:rPr>
          <w:rFonts w:asciiTheme="minorHAnsi" w:hAnsiTheme="minorHAnsi" w:cstheme="minorHAnsi"/>
          <w:szCs w:val="24"/>
        </w:rPr>
        <w:t>va</w:t>
      </w:r>
      <w:r w:rsidR="00A30069" w:rsidRPr="007E49F1">
        <w:rPr>
          <w:rFonts w:asciiTheme="minorHAnsi" w:hAnsiTheme="minorHAnsi" w:cstheme="minorHAnsi"/>
          <w:szCs w:val="24"/>
        </w:rPr>
        <w:t xml:space="preserve"> </w:t>
      </w:r>
      <w:r w:rsidR="008B0126">
        <w:rPr>
          <w:rFonts w:asciiTheme="minorHAnsi" w:hAnsiTheme="minorHAnsi" w:cstheme="minorHAnsi"/>
          <w:szCs w:val="24"/>
        </w:rPr>
        <w:t xml:space="preserve">48 </w:t>
      </w:r>
      <w:r w:rsidR="00A30069" w:rsidRPr="007E49F1">
        <w:rPr>
          <w:rFonts w:asciiTheme="minorHAnsi" w:hAnsiTheme="minorHAnsi" w:cstheme="minorHAnsi"/>
          <w:szCs w:val="24"/>
        </w:rPr>
        <w:t xml:space="preserve">hónap. </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Default="008D040F" w:rsidP="00C84347">
      <w:pPr>
        <w:pStyle w:val="BKV"/>
        <w:tabs>
          <w:tab w:val="left" w:pos="2700"/>
        </w:tabs>
        <w:spacing w:line="240" w:lineRule="auto"/>
        <w:ind w:left="431"/>
        <w:rPr>
          <w:rFonts w:asciiTheme="minorHAnsi" w:hAnsiTheme="minorHAnsi" w:cstheme="minorHAnsi"/>
          <w:b/>
          <w:szCs w:val="24"/>
        </w:rPr>
      </w:pPr>
    </w:p>
    <w:p w:rsidR="00245DD8" w:rsidRPr="00245DD8" w:rsidRDefault="00245DD8" w:rsidP="00C84347">
      <w:pPr>
        <w:pStyle w:val="BKV"/>
        <w:tabs>
          <w:tab w:val="left" w:pos="2700"/>
        </w:tabs>
        <w:spacing w:line="240" w:lineRule="auto"/>
        <w:ind w:left="431"/>
        <w:rPr>
          <w:rFonts w:asciiTheme="minorHAnsi" w:hAnsiTheme="minorHAnsi" w:cstheme="minorHAnsi"/>
          <w:szCs w:val="24"/>
        </w:rPr>
      </w:pPr>
      <w:r w:rsidRPr="00245DD8">
        <w:rPr>
          <w:rFonts w:asciiTheme="minorHAnsi" w:hAnsiTheme="minorHAnsi" w:cstheme="minorHAnsi"/>
          <w:szCs w:val="24"/>
        </w:rPr>
        <w:t>Eseti javítások esetében Ajánlatkérő meghatalmazott képviselője telefonon tájékoztatja nyertes Ajánlattevőt a meghibásodásról, majd Ajánlattevő a meghibásodás bejelentését követően az általa vállalt határidőn belül a hibafelmérést el kell végeznie. Ajánlattevőnek kifejezetten nyilatkoznia kell az általa vállalt kiszállás</w:t>
      </w:r>
      <w:r w:rsidR="0024075D">
        <w:rPr>
          <w:rFonts w:asciiTheme="minorHAnsi" w:hAnsiTheme="minorHAnsi" w:cstheme="minorHAnsi"/>
          <w:szCs w:val="24"/>
        </w:rPr>
        <w:t>i határidőről</w:t>
      </w:r>
      <w:r w:rsidRPr="00245DD8">
        <w:rPr>
          <w:rFonts w:asciiTheme="minorHAnsi" w:hAnsiTheme="minorHAnsi" w:cstheme="minorHAnsi"/>
          <w:szCs w:val="24"/>
        </w:rPr>
        <w:t xml:space="preserve">, mely nem lehet </w:t>
      </w:r>
      <w:r w:rsidR="0024075D">
        <w:rPr>
          <w:rFonts w:asciiTheme="minorHAnsi" w:hAnsiTheme="minorHAnsi" w:cstheme="minorHAnsi"/>
          <w:szCs w:val="24"/>
        </w:rPr>
        <w:t xml:space="preserve">hosszabb a hiba bejelentésétől számított </w:t>
      </w:r>
      <w:r w:rsidR="0024075D" w:rsidRPr="00245DD8">
        <w:rPr>
          <w:rFonts w:asciiTheme="minorHAnsi" w:hAnsiTheme="minorHAnsi" w:cstheme="minorHAnsi"/>
          <w:szCs w:val="24"/>
        </w:rPr>
        <w:t>24</w:t>
      </w:r>
      <w:r w:rsidRPr="00245DD8">
        <w:rPr>
          <w:rFonts w:asciiTheme="minorHAnsi" w:hAnsiTheme="minorHAnsi" w:cstheme="minorHAnsi"/>
          <w:szCs w:val="24"/>
        </w:rPr>
        <w:t xml:space="preserve"> óránál.</w:t>
      </w:r>
    </w:p>
    <w:p w:rsidR="000A2DCC" w:rsidRPr="000A2DCC" w:rsidRDefault="000A2DCC" w:rsidP="00245DD8">
      <w:pPr>
        <w:tabs>
          <w:tab w:val="left" w:pos="2700"/>
        </w:tabs>
        <w:ind w:left="431"/>
        <w:jc w:val="both"/>
        <w:rPr>
          <w:rFonts w:asciiTheme="minorHAnsi" w:hAnsiTheme="minorHAnsi" w:cstheme="minorHAnsi"/>
          <w:szCs w:val="24"/>
        </w:rPr>
      </w:pPr>
      <w:r w:rsidRPr="000A2DCC">
        <w:rPr>
          <w:rFonts w:asciiTheme="minorHAnsi" w:hAnsiTheme="minorHAnsi" w:cstheme="minorHAnsi"/>
          <w:szCs w:val="24"/>
        </w:rPr>
        <w:t xml:space="preserve">Ezt követően </w:t>
      </w:r>
      <w:r w:rsidR="006B2214">
        <w:rPr>
          <w:rFonts w:asciiTheme="minorHAnsi" w:hAnsiTheme="minorHAnsi" w:cstheme="minorHAnsi"/>
          <w:szCs w:val="24"/>
        </w:rPr>
        <w:t>24</w:t>
      </w:r>
      <w:r w:rsidR="006B2214" w:rsidRPr="000A2DCC">
        <w:rPr>
          <w:rFonts w:asciiTheme="minorHAnsi" w:hAnsiTheme="minorHAnsi" w:cstheme="minorHAnsi"/>
          <w:szCs w:val="24"/>
        </w:rPr>
        <w:t xml:space="preserve"> </w:t>
      </w:r>
      <w:r w:rsidRPr="000A2DCC">
        <w:rPr>
          <w:rFonts w:asciiTheme="minorHAnsi" w:hAnsiTheme="minorHAnsi" w:cstheme="minorHAnsi"/>
          <w:szCs w:val="24"/>
        </w:rPr>
        <w:t>órán belül írásos ajánlatot kell benyújtania a terület költségért felelős vezetőjének. A hibaelhárítást nyertes Ajánlattevő csak a benyújtott árajánlat elfogadását követően kezdheti meg.</w:t>
      </w:r>
      <w:r>
        <w:rPr>
          <w:rFonts w:asciiTheme="minorHAnsi" w:hAnsiTheme="minorHAnsi" w:cstheme="minorHAnsi"/>
          <w:szCs w:val="24"/>
        </w:rPr>
        <w:t xml:space="preserve"> Ajánlatkérő az írásbeli megrendelést (BMR-t) ezt követően küldi meg nyertes Ajánlattevőnek.</w:t>
      </w:r>
    </w:p>
    <w:p w:rsidR="00C13B93" w:rsidRPr="008F50F2" w:rsidRDefault="00C13B93" w:rsidP="00C13B93">
      <w:pPr>
        <w:pStyle w:val="BKV"/>
        <w:tabs>
          <w:tab w:val="left" w:pos="540"/>
        </w:tabs>
        <w:spacing w:line="240" w:lineRule="auto"/>
        <w:ind w:left="360"/>
        <w:rPr>
          <w:rFonts w:asciiTheme="minorHAnsi" w:hAnsiTheme="minorHAnsi" w:cstheme="minorHAnsi"/>
          <w:szCs w:val="24"/>
        </w:rPr>
      </w:pPr>
      <w:r>
        <w:rPr>
          <w:rFonts w:asciiTheme="minorHAnsi" w:hAnsiTheme="minorHAnsi" w:cstheme="minorHAnsi"/>
          <w:szCs w:val="24"/>
        </w:rPr>
        <w:t xml:space="preserve"> </w:t>
      </w:r>
      <w:r w:rsidRPr="008F50F2">
        <w:rPr>
          <w:rFonts w:asciiTheme="minorHAnsi" w:hAnsiTheme="minorHAnsi" w:cstheme="minorHAnsi"/>
          <w:szCs w:val="24"/>
        </w:rPr>
        <w:t>Az egyes megrendelések teljesítésének határideje: 30 nap</w:t>
      </w:r>
    </w:p>
    <w:p w:rsidR="00A30069" w:rsidRDefault="00A30069" w:rsidP="00C84347">
      <w:pPr>
        <w:pStyle w:val="BKV"/>
        <w:tabs>
          <w:tab w:val="left" w:pos="540"/>
        </w:tabs>
        <w:spacing w:line="240" w:lineRule="auto"/>
        <w:ind w:left="360"/>
        <w:rPr>
          <w:rFonts w:asciiTheme="minorHAnsi" w:hAnsiTheme="minorHAnsi" w:cstheme="minorHAnsi"/>
          <w:b/>
          <w:szCs w:val="24"/>
        </w:rPr>
      </w:pP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F64D58" w:rsidP="00F64D58">
      <w:pPr>
        <w:pStyle w:val="BKV"/>
        <w:spacing w:line="240" w:lineRule="auto"/>
        <w:rPr>
          <w:rFonts w:asciiTheme="minorHAnsi" w:hAnsiTheme="minorHAnsi" w:cstheme="minorHAnsi"/>
          <w:b/>
          <w:szCs w:val="24"/>
        </w:rPr>
      </w:pPr>
      <w:r>
        <w:rPr>
          <w:rFonts w:asciiTheme="minorHAnsi" w:hAnsiTheme="minorHAnsi" w:cstheme="minorHAnsi"/>
          <w:b/>
          <w:szCs w:val="24"/>
        </w:rPr>
        <w:t xml:space="preserve">7.     </w:t>
      </w:r>
      <w:r w:rsidR="001F44D9"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001F44D9"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8D040F" w:rsidRDefault="000E07B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 az adott Megrendelésben megjelölt helyszín</w:t>
      </w:r>
      <w:r w:rsidR="000A2DCC">
        <w:rPr>
          <w:rFonts w:asciiTheme="minorHAnsi" w:hAnsiTheme="minorHAnsi" w:cstheme="minorHAnsi"/>
          <w:szCs w:val="24"/>
        </w:rPr>
        <w:t>, M2 metróvonal állomásai, ÁDI, KUD, KFM, EDI, MÜDI munkahelyek.</w:t>
      </w:r>
      <w:r w:rsidR="00A55419" w:rsidRPr="007E49F1">
        <w:rPr>
          <w:rFonts w:asciiTheme="minorHAnsi" w:hAnsiTheme="minorHAnsi" w:cstheme="minorHAnsi"/>
          <w:szCs w:val="24"/>
        </w:rPr>
        <w:t xml:space="preserve"> </w:t>
      </w:r>
    </w:p>
    <w:p w:rsidR="00C84347" w:rsidRPr="007E49F1" w:rsidRDefault="00C84347" w:rsidP="00C84347">
      <w:pPr>
        <w:pStyle w:val="BKV"/>
        <w:spacing w:line="240" w:lineRule="auto"/>
        <w:ind w:left="426"/>
        <w:rPr>
          <w:rFonts w:asciiTheme="minorHAnsi" w:hAnsiTheme="minorHAnsi" w:cstheme="minorHAnsi"/>
          <w:szCs w:val="24"/>
        </w:rPr>
      </w:pPr>
    </w:p>
    <w:p w:rsidR="002A678B" w:rsidRPr="007E49F1" w:rsidRDefault="00F64D58" w:rsidP="00F64D58">
      <w:pPr>
        <w:pStyle w:val="BKV"/>
        <w:keepNext/>
        <w:spacing w:line="240" w:lineRule="auto"/>
        <w:rPr>
          <w:rFonts w:asciiTheme="minorHAnsi" w:hAnsiTheme="minorHAnsi" w:cstheme="minorHAnsi"/>
          <w:b/>
          <w:szCs w:val="24"/>
        </w:rPr>
      </w:pPr>
      <w:r>
        <w:rPr>
          <w:rFonts w:asciiTheme="minorHAnsi" w:hAnsiTheme="minorHAnsi" w:cstheme="minorHAnsi"/>
          <w:b/>
          <w:szCs w:val="24"/>
        </w:rPr>
        <w:t xml:space="preserve">8.     </w:t>
      </w:r>
      <w:r w:rsidR="002A678B"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8D040F" w:rsidRPr="007E49F1" w:rsidRDefault="008D040F" w:rsidP="00C84347">
      <w:pPr>
        <w:pStyle w:val="BKV"/>
        <w:spacing w:line="240" w:lineRule="auto"/>
        <w:ind w:left="426"/>
        <w:rPr>
          <w:rFonts w:asciiTheme="minorHAnsi" w:hAnsiTheme="minorHAnsi" w:cstheme="minorHAnsi"/>
          <w:w w:val="101"/>
          <w:szCs w:val="24"/>
        </w:rPr>
      </w:pPr>
    </w:p>
    <w:p w:rsidR="00F64D58" w:rsidRPr="00F64D58" w:rsidRDefault="002A678B" w:rsidP="00F64D58">
      <w:pPr>
        <w:ind w:left="426"/>
        <w:jc w:val="both"/>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F64D58">
        <w:rPr>
          <w:rFonts w:asciiTheme="minorHAnsi" w:hAnsiTheme="minorHAnsi" w:cstheme="minorHAnsi"/>
          <w:w w:val="101"/>
          <w:szCs w:val="24"/>
        </w:rPr>
        <w:t>12</w:t>
      </w:r>
      <w:r w:rsidR="00F64D58" w:rsidRPr="007E49F1">
        <w:rPr>
          <w:rFonts w:asciiTheme="minorHAnsi" w:hAnsiTheme="minorHAnsi" w:cstheme="minorHAnsi"/>
          <w:w w:val="101"/>
          <w:szCs w:val="24"/>
        </w:rPr>
        <w:t xml:space="preserve"> </w:t>
      </w:r>
      <w:r w:rsidRPr="007E49F1">
        <w:rPr>
          <w:rFonts w:asciiTheme="minorHAnsi" w:hAnsiTheme="minorHAnsi" w:cstheme="minorHAnsi"/>
          <w:w w:val="101"/>
          <w:szCs w:val="24"/>
        </w:rPr>
        <w:t>hónap jótállást kell vállalnia.</w:t>
      </w:r>
      <w:r w:rsidR="00F64D58">
        <w:rPr>
          <w:rFonts w:asciiTheme="minorHAnsi" w:hAnsiTheme="minorHAnsi" w:cstheme="minorHAnsi"/>
          <w:w w:val="101"/>
          <w:szCs w:val="24"/>
        </w:rPr>
        <w:t xml:space="preserve"> </w:t>
      </w:r>
      <w:r w:rsidR="00F64D58" w:rsidRPr="00F64D58">
        <w:rPr>
          <w:rFonts w:asciiTheme="minorHAnsi" w:hAnsiTheme="minorHAnsi" w:cstheme="minorHAnsi"/>
          <w:w w:val="101"/>
          <w:szCs w:val="24"/>
        </w:rPr>
        <w:t>A jótállás időtartamának kezdete: a szerződésszerű teljesítés átvételének időpontja</w:t>
      </w:r>
      <w:r w:rsidR="00BE43FB">
        <w:rPr>
          <w:rFonts w:asciiTheme="minorHAnsi" w:hAnsiTheme="minorHAnsi" w:cstheme="minorHAnsi"/>
          <w:w w:val="101"/>
          <w:szCs w:val="24"/>
        </w:rPr>
        <w:t>: üzemi próba</w:t>
      </w:r>
      <w:r w:rsidR="00F64D58" w:rsidRPr="00F64D58">
        <w:rPr>
          <w:rFonts w:asciiTheme="minorHAnsi" w:hAnsiTheme="minorHAnsi" w:cstheme="minorHAnsi"/>
          <w:w w:val="101"/>
          <w:szCs w:val="24"/>
        </w:rPr>
        <w:t>.</w:t>
      </w: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p>
    <w:p w:rsidR="00C84347" w:rsidRDefault="00C84347" w:rsidP="0024075D">
      <w:pPr>
        <w:pStyle w:val="BKV"/>
        <w:tabs>
          <w:tab w:val="left" w:pos="567"/>
        </w:tabs>
        <w:spacing w:line="240" w:lineRule="auto"/>
        <w:rPr>
          <w:rFonts w:asciiTheme="minorHAnsi" w:hAnsiTheme="minorHAnsi" w:cstheme="minorHAnsi"/>
          <w:b/>
          <w:szCs w:val="24"/>
        </w:rPr>
      </w:pPr>
    </w:p>
    <w:p w:rsidR="00AA0100" w:rsidRPr="007E49F1" w:rsidRDefault="00E71917" w:rsidP="00E71917">
      <w:pPr>
        <w:pStyle w:val="BKV"/>
        <w:spacing w:line="240" w:lineRule="auto"/>
        <w:rPr>
          <w:rFonts w:asciiTheme="minorHAnsi" w:hAnsiTheme="minorHAnsi" w:cstheme="minorHAnsi"/>
          <w:b/>
          <w:szCs w:val="24"/>
        </w:rPr>
      </w:pPr>
      <w:r>
        <w:rPr>
          <w:rFonts w:asciiTheme="minorHAnsi" w:hAnsiTheme="minorHAnsi" w:cstheme="minorHAnsi"/>
          <w:b/>
          <w:szCs w:val="24"/>
        </w:rPr>
        <w:t xml:space="preserve">9.       </w:t>
      </w:r>
      <w:r w:rsidR="00AA0100"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szolgáltatás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E71917" w:rsidP="00E71917">
      <w:pPr>
        <w:pStyle w:val="BKV"/>
        <w:spacing w:line="240" w:lineRule="auto"/>
        <w:rPr>
          <w:rFonts w:asciiTheme="minorHAnsi" w:hAnsiTheme="minorHAnsi" w:cstheme="minorHAnsi"/>
          <w:b/>
          <w:szCs w:val="24"/>
        </w:rPr>
      </w:pPr>
      <w:r>
        <w:rPr>
          <w:rFonts w:asciiTheme="minorHAnsi" w:hAnsiTheme="minorHAnsi" w:cstheme="minorHAnsi"/>
          <w:b/>
          <w:szCs w:val="24"/>
        </w:rPr>
        <w:t xml:space="preserve">10.    </w:t>
      </w:r>
      <w:r w:rsidR="00AA0100" w:rsidRPr="007E49F1">
        <w:rPr>
          <w:rFonts w:asciiTheme="minorHAnsi" w:hAnsiTheme="minorHAnsi" w:cstheme="minorHAnsi"/>
          <w:b/>
          <w:szCs w:val="24"/>
        </w:rPr>
        <w:t>Ajánlattevőkkel szemben támasztott gazdasági és pénzügyi alkalmassági követelmények</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C84347">
      <w:pPr>
        <w:numPr>
          <w:ilvl w:val="0"/>
          <w:numId w:val="20"/>
        </w:numPr>
        <w:ind w:right="57"/>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1C1A48">
        <w:rPr>
          <w:rFonts w:asciiTheme="minorHAnsi" w:hAnsiTheme="minorHAnsi" w:cstheme="minorHAnsi"/>
          <w:szCs w:val="24"/>
        </w:rPr>
        <w:t>1</w:t>
      </w:r>
      <w:r w:rsidR="009222F8">
        <w:rPr>
          <w:rFonts w:asciiTheme="minorHAnsi" w:hAnsiTheme="minorHAnsi" w:cstheme="minorHAnsi"/>
          <w:szCs w:val="24"/>
        </w:rPr>
        <w:t>2</w:t>
      </w:r>
      <w:r w:rsidR="00E71917">
        <w:rPr>
          <w:rFonts w:asciiTheme="minorHAnsi" w:hAnsiTheme="minorHAnsi" w:cstheme="minorHAnsi"/>
          <w:szCs w:val="24"/>
        </w:rPr>
        <w:t xml:space="preserve"> </w:t>
      </w:r>
      <w:r w:rsidRPr="007E49F1">
        <w:rPr>
          <w:rFonts w:asciiTheme="minorHAnsi" w:hAnsiTheme="minorHAnsi" w:cstheme="minorHAnsi"/>
          <w:szCs w:val="24"/>
        </w:rPr>
        <w:t>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numPr>
          <w:ilvl w:val="12"/>
          <w:numId w:val="0"/>
        </w:numPr>
        <w:ind w:left="36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p>
    <w:p w:rsidR="00127F88" w:rsidRPr="007E49F1" w:rsidRDefault="00E71917" w:rsidP="00E71917">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11.      </w:t>
      </w:r>
      <w:r w:rsidR="00127F88" w:rsidRPr="007E49F1">
        <w:rPr>
          <w:rFonts w:asciiTheme="minorHAnsi" w:hAnsiTheme="minorHAnsi" w:cstheme="minorHAnsi"/>
          <w:b/>
          <w:szCs w:val="24"/>
        </w:rPr>
        <w:t>Ajánlattevőkkel szemben támasztott műszaki, szakmai alkalmassági követelmények</w:t>
      </w:r>
    </w:p>
    <w:p w:rsidR="00127F88" w:rsidRPr="007E49F1" w:rsidRDefault="00127F88" w:rsidP="00C84347">
      <w:pPr>
        <w:ind w:left="540"/>
        <w:jc w:val="both"/>
        <w:rPr>
          <w:rFonts w:asciiTheme="minorHAnsi" w:hAnsiTheme="minorHAnsi" w:cstheme="minorHAnsi"/>
          <w:szCs w:val="24"/>
        </w:rPr>
      </w:pPr>
    </w:p>
    <w:p w:rsidR="00E306E0" w:rsidRPr="007E49F1" w:rsidRDefault="00127F88" w:rsidP="00E306E0">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rendelkezik a felhívás feladását megelőző </w:t>
      </w:r>
      <w:r w:rsidR="001C1A48">
        <w:rPr>
          <w:rFonts w:asciiTheme="minorHAnsi" w:hAnsiTheme="minorHAnsi" w:cstheme="minorHAnsi"/>
          <w:szCs w:val="24"/>
        </w:rPr>
        <w:t>60</w:t>
      </w:r>
      <w:r w:rsidR="001C1A48" w:rsidRPr="007E49F1">
        <w:rPr>
          <w:rFonts w:asciiTheme="minorHAnsi" w:hAnsiTheme="minorHAnsi" w:cstheme="minorHAnsi"/>
          <w:szCs w:val="24"/>
        </w:rPr>
        <w:t xml:space="preserve"> </w:t>
      </w:r>
      <w:r w:rsidRPr="007E49F1">
        <w:rPr>
          <w:rFonts w:asciiTheme="minorHAnsi" w:hAnsiTheme="minorHAnsi" w:cstheme="minorHAnsi"/>
          <w:szCs w:val="24"/>
        </w:rPr>
        <w:t xml:space="preserve">hónap során teljesített, általános forgalmi adó nélkül számított </w:t>
      </w:r>
      <w:r w:rsidR="00547BAF">
        <w:rPr>
          <w:rFonts w:asciiTheme="minorHAnsi" w:hAnsiTheme="minorHAnsi" w:cstheme="minorHAnsi"/>
          <w:szCs w:val="24"/>
        </w:rPr>
        <w:t>összesen legalább 1</w:t>
      </w:r>
      <w:r w:rsidR="009222F8">
        <w:rPr>
          <w:rFonts w:asciiTheme="minorHAnsi" w:hAnsiTheme="minorHAnsi" w:cstheme="minorHAnsi"/>
          <w:szCs w:val="24"/>
        </w:rPr>
        <w:t>0</w:t>
      </w:r>
      <w:r w:rsidR="00547BAF">
        <w:rPr>
          <w:rFonts w:asciiTheme="minorHAnsi" w:hAnsiTheme="minorHAnsi" w:cstheme="minorHAnsi"/>
          <w:szCs w:val="24"/>
        </w:rPr>
        <w:t xml:space="preserve"> millió </w:t>
      </w:r>
      <w:r w:rsidRPr="007E49F1">
        <w:rPr>
          <w:rFonts w:asciiTheme="minorHAnsi" w:hAnsiTheme="minorHAnsi" w:cstheme="minorHAnsi"/>
          <w:szCs w:val="24"/>
        </w:rPr>
        <w:t>forint értékű</w:t>
      </w:r>
      <w:r w:rsidR="00547BAF">
        <w:rPr>
          <w:rFonts w:asciiTheme="minorHAnsi" w:hAnsiTheme="minorHAnsi" w:cstheme="minorHAnsi"/>
          <w:szCs w:val="24"/>
        </w:rPr>
        <w:t xml:space="preserve"> adatátviteli rendszerek telepítésére vagy adatátviteli rendszerek szoftver</w:t>
      </w:r>
      <w:r w:rsidR="002C43A5">
        <w:rPr>
          <w:rFonts w:asciiTheme="minorHAnsi" w:hAnsiTheme="minorHAnsi" w:cstheme="minorHAnsi"/>
          <w:szCs w:val="24"/>
        </w:rPr>
        <w:t>ének</w:t>
      </w:r>
      <w:r w:rsidR="00547BAF">
        <w:rPr>
          <w:rFonts w:asciiTheme="minorHAnsi" w:hAnsiTheme="minorHAnsi" w:cstheme="minorHAnsi"/>
          <w:szCs w:val="24"/>
        </w:rPr>
        <w:t xml:space="preserve"> </w:t>
      </w:r>
      <w:r w:rsidR="002C43A5">
        <w:rPr>
          <w:rFonts w:asciiTheme="minorHAnsi" w:hAnsiTheme="minorHAnsi" w:cstheme="minorHAnsi"/>
          <w:szCs w:val="24"/>
        </w:rPr>
        <w:t xml:space="preserve">készítésére </w:t>
      </w:r>
      <w:r w:rsidR="00547BAF">
        <w:rPr>
          <w:rFonts w:asciiTheme="minorHAnsi" w:hAnsiTheme="minorHAnsi" w:cstheme="minorHAnsi"/>
          <w:szCs w:val="24"/>
        </w:rPr>
        <w:t>vagy adatátviteli rendszerek javítására</w:t>
      </w:r>
      <w:r w:rsidRPr="007E49F1">
        <w:rPr>
          <w:rFonts w:asciiTheme="minorHAnsi" w:hAnsiTheme="minorHAnsi" w:cstheme="minorHAnsi"/>
          <w:szCs w:val="24"/>
        </w:rPr>
        <w:t xml:space="preserve"> vonatkozó referenciával.</w:t>
      </w:r>
      <w:r w:rsidR="00E306E0">
        <w:rPr>
          <w:rFonts w:asciiTheme="minorHAnsi" w:hAnsiTheme="minorHAnsi" w:cstheme="minorHAnsi"/>
          <w:szCs w:val="24"/>
        </w:rPr>
        <w:t xml:space="preserve"> A meghatározott érték több (1</w:t>
      </w:r>
      <w:r w:rsidR="009222F8">
        <w:rPr>
          <w:rFonts w:asciiTheme="minorHAnsi" w:hAnsiTheme="minorHAnsi" w:cstheme="minorHAnsi"/>
          <w:szCs w:val="24"/>
        </w:rPr>
        <w:t>0</w:t>
      </w:r>
      <w:r w:rsidR="00E306E0">
        <w:rPr>
          <w:rFonts w:asciiTheme="minorHAnsi" w:hAnsiTheme="minorHAnsi" w:cstheme="minorHAnsi"/>
          <w:szCs w:val="24"/>
        </w:rPr>
        <w:t xml:space="preserve"> millió forintot el nem érő) referenciával is teljesíthető. </w:t>
      </w:r>
    </w:p>
    <w:p w:rsidR="00127F88" w:rsidRPr="007E49F1" w:rsidRDefault="00127F88" w:rsidP="00C84347">
      <w:pPr>
        <w:ind w:left="1260"/>
        <w:jc w:val="both"/>
        <w:rPr>
          <w:rFonts w:asciiTheme="minorHAnsi" w:hAnsiTheme="minorHAnsi" w:cstheme="minorHAnsi"/>
          <w:szCs w:val="24"/>
        </w:rPr>
      </w:pP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8F1F7D" w:rsidRPr="001C1A48" w:rsidRDefault="001C1A48" w:rsidP="001C1A48">
      <w:pPr>
        <w:numPr>
          <w:ilvl w:val="0"/>
          <w:numId w:val="18"/>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r>
        <w:rPr>
          <w:rFonts w:asciiTheme="minorHAnsi" w:hAnsiTheme="minorHAnsi" w:cstheme="minorHAnsi"/>
          <w:szCs w:val="24"/>
        </w:rPr>
        <w:t xml:space="preserve"> i</w:t>
      </w:r>
      <w:r w:rsidR="008F1F7D" w:rsidRPr="001C1A48">
        <w:rPr>
          <w:rFonts w:asciiTheme="minorHAnsi" w:hAnsiTheme="minorHAnsi" w:cstheme="minorHAnsi"/>
          <w:szCs w:val="24"/>
        </w:rPr>
        <w:t xml:space="preserve">smertetnie kell a felhívás megküldését megelőző </w:t>
      </w:r>
      <w:r w:rsidRPr="001C1A48">
        <w:rPr>
          <w:rFonts w:asciiTheme="minorHAnsi" w:hAnsiTheme="minorHAnsi" w:cstheme="minorHAnsi"/>
          <w:szCs w:val="24"/>
        </w:rPr>
        <w:t xml:space="preserve">60 </w:t>
      </w:r>
      <w:r w:rsidR="008F1F7D" w:rsidRPr="001C1A48">
        <w:rPr>
          <w:rFonts w:asciiTheme="minorHAnsi" w:hAnsiTheme="minorHAnsi" w:cstheme="minorHAnsi"/>
          <w:szCs w:val="24"/>
        </w:rPr>
        <w:t>hónap során végzett legjelentősebb teljesítéseit. A referencia nyilatkozatnak legalább a következő adatokat kell tartalmaznia: az ellenszolgáltatás összege, a teljesítés ideje és helye, továbbá nyilatkozni kell arról, hogy a teljesítés az előírásoknak és a szerződésnek megfelelően történt-e.</w:t>
      </w:r>
    </w:p>
    <w:p w:rsidR="00C559F7" w:rsidRDefault="00C559F7" w:rsidP="006B2214">
      <w:pPr>
        <w:pStyle w:val="BKV"/>
        <w:keepNext/>
        <w:tabs>
          <w:tab w:val="left" w:pos="567"/>
        </w:tabs>
        <w:spacing w:line="240" w:lineRule="auto"/>
        <w:rPr>
          <w:rFonts w:asciiTheme="minorHAnsi" w:hAnsiTheme="minorHAnsi" w:cstheme="minorHAnsi"/>
          <w:b/>
          <w:szCs w:val="24"/>
        </w:rPr>
      </w:pPr>
    </w:p>
    <w:p w:rsidR="002A678B" w:rsidRPr="007E49F1" w:rsidRDefault="006B2214" w:rsidP="006B2214">
      <w:pPr>
        <w:pStyle w:val="BKV"/>
        <w:keepNext/>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12.      </w:t>
      </w:r>
      <w:r w:rsidR="002A678B"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5315"/>
        <w:gridCol w:w="1661"/>
      </w:tblGrid>
      <w:tr w:rsidR="003123D1" w:rsidRPr="007E49F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3123D1" w:rsidRPr="007E49F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3123D1" w:rsidRPr="007E49F1" w:rsidRDefault="003123D1" w:rsidP="00AA7B7F">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3123D1" w:rsidRPr="007E49F1" w:rsidRDefault="003123D1" w:rsidP="003123D1">
            <w:pPr>
              <w:pStyle w:val="BKV"/>
              <w:keepNext/>
              <w:numPr>
                <w:ilvl w:val="0"/>
                <w:numId w:val="24"/>
              </w:numPr>
              <w:tabs>
                <w:tab w:val="left" w:pos="232"/>
              </w:tabs>
              <w:spacing w:line="240" w:lineRule="auto"/>
              <w:ind w:hanging="720"/>
              <w:rPr>
                <w:rFonts w:asciiTheme="minorHAnsi" w:hAnsiTheme="minorHAnsi" w:cstheme="minorHAnsi"/>
                <w:szCs w:val="24"/>
              </w:rPr>
            </w:pPr>
            <w:r w:rsidRPr="007E49F1">
              <w:rPr>
                <w:rFonts w:asciiTheme="minorHAnsi" w:hAnsiTheme="minorHAnsi" w:cstheme="minorHAnsi"/>
                <w:szCs w:val="24"/>
              </w:rPr>
              <w:t>sz. melléklet</w:t>
            </w:r>
          </w:p>
        </w:tc>
      </w:tr>
      <w:tr w:rsidR="003123D1" w:rsidRPr="007E49F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Pr="007E49F1">
              <w:rPr>
                <w:rFonts w:asciiTheme="minorHAnsi" w:hAnsiTheme="minorHAnsi" w:cstheme="minorHAnsi"/>
                <w:szCs w:val="24"/>
              </w:rPr>
              <w:t>)</w:t>
            </w:r>
          </w:p>
        </w:tc>
        <w:tc>
          <w:tcPr>
            <w:tcW w:w="0" w:type="auto"/>
            <w:shd w:val="clear" w:color="auto" w:fill="auto"/>
            <w:vAlign w:val="center"/>
          </w:tcPr>
          <w:p w:rsidR="003123D1" w:rsidRDefault="003123D1" w:rsidP="00AA7B7F">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Pr>
                <w:rFonts w:asciiTheme="minorHAnsi" w:hAnsiTheme="minorHAnsi" w:cstheme="minorHAnsi"/>
                <w:szCs w:val="24"/>
              </w:rPr>
              <w:t xml:space="preserve">az Ajánlattevő által a szerződés </w:t>
            </w:r>
          </w:p>
          <w:p w:rsidR="003123D1" w:rsidRPr="007E49F1" w:rsidRDefault="003123D1" w:rsidP="00AA7B7F">
            <w:pPr>
              <w:pStyle w:val="BKV"/>
              <w:keepNext/>
              <w:spacing w:line="240" w:lineRule="auto"/>
              <w:rPr>
                <w:rFonts w:asciiTheme="minorHAnsi" w:hAnsiTheme="minorHAnsi" w:cstheme="minorHAnsi"/>
                <w:szCs w:val="24"/>
              </w:rPr>
            </w:pPr>
            <w:r>
              <w:rPr>
                <w:rFonts w:asciiTheme="minorHAnsi" w:hAnsiTheme="minorHAnsi" w:cstheme="minorHAnsi"/>
                <w:szCs w:val="24"/>
              </w:rPr>
              <w:t>teljesítéséhez igénybe venni kívánt alvállalkozó(k)ról</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7E49F1">
              <w:rPr>
                <w:rFonts w:asciiTheme="minorHAnsi" w:hAnsiTheme="minorHAnsi" w:cstheme="minorHAnsi"/>
                <w:szCs w:val="24"/>
              </w:rPr>
              <w:t xml:space="preserve"> sz. melléklet</w:t>
            </w:r>
          </w:p>
        </w:tc>
      </w:tr>
      <w:tr w:rsidR="003123D1" w:rsidRPr="007E49F1" w:rsidTr="00AA7B7F">
        <w:trPr>
          <w:jc w:val="center"/>
        </w:trPr>
        <w:tc>
          <w:tcPr>
            <w:tcW w:w="0" w:type="auto"/>
            <w:shd w:val="clear" w:color="auto" w:fill="auto"/>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Pr="007E49F1">
              <w:rPr>
                <w:rFonts w:asciiTheme="minorHAnsi" w:hAnsiTheme="minorHAnsi" w:cstheme="minorHAnsi"/>
                <w:szCs w:val="24"/>
              </w:rPr>
              <w:t>)</w:t>
            </w:r>
          </w:p>
        </w:tc>
        <w:tc>
          <w:tcPr>
            <w:tcW w:w="0" w:type="auto"/>
            <w:shd w:val="clear" w:color="auto" w:fill="auto"/>
            <w:vAlign w:val="center"/>
          </w:tcPr>
          <w:p w:rsidR="003123D1" w:rsidRPr="007E49F1" w:rsidRDefault="003123D1" w:rsidP="00AA7B7F">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Pr>
                <w:rFonts w:asciiTheme="minorHAnsi" w:hAnsiTheme="minorHAnsi" w:cstheme="minorHAnsi"/>
                <w:szCs w:val="24"/>
              </w:rPr>
              <w:t xml:space="preserve">a kizáró okokról </w:t>
            </w:r>
          </w:p>
        </w:tc>
        <w:tc>
          <w:tcPr>
            <w:tcW w:w="0" w:type="auto"/>
            <w:shd w:val="clear" w:color="auto" w:fill="auto"/>
            <w:vAlign w:val="center"/>
          </w:tcPr>
          <w:p w:rsidR="003123D1" w:rsidRDefault="003123D1" w:rsidP="00AA7B7F">
            <w:pPr>
              <w:pStyle w:val="BKV"/>
              <w:keepNext/>
              <w:tabs>
                <w:tab w:val="left" w:pos="540"/>
              </w:tabs>
              <w:spacing w:before="60" w:line="240" w:lineRule="auto"/>
              <w:rPr>
                <w:rFonts w:asciiTheme="minorHAnsi" w:hAnsiTheme="minorHAnsi" w:cstheme="minorHAnsi"/>
                <w:szCs w:val="24"/>
              </w:rPr>
            </w:pPr>
            <w:r>
              <w:rPr>
                <w:rFonts w:asciiTheme="minorHAnsi" w:hAnsiTheme="minorHAnsi" w:cstheme="minorHAnsi"/>
                <w:szCs w:val="24"/>
              </w:rPr>
              <w:t>3.</w:t>
            </w:r>
            <w:r w:rsidRPr="007E49F1">
              <w:rPr>
                <w:rFonts w:asciiTheme="minorHAnsi" w:hAnsiTheme="minorHAnsi" w:cstheme="minorHAnsi"/>
                <w:szCs w:val="24"/>
              </w:rPr>
              <w:t xml:space="preserve"> sz. melléklet</w:t>
            </w:r>
          </w:p>
          <w:p w:rsidR="003123D1" w:rsidRPr="007E49F1" w:rsidRDefault="003123D1" w:rsidP="00AA7B7F">
            <w:pPr>
              <w:pStyle w:val="BKV"/>
              <w:keepNext/>
              <w:tabs>
                <w:tab w:val="left" w:pos="540"/>
              </w:tabs>
              <w:spacing w:line="240" w:lineRule="auto"/>
              <w:rPr>
                <w:rFonts w:asciiTheme="minorHAnsi" w:hAnsiTheme="minorHAnsi" w:cstheme="minorHAnsi"/>
                <w:szCs w:val="24"/>
              </w:rPr>
            </w:pPr>
          </w:p>
        </w:tc>
      </w:tr>
      <w:tr w:rsidR="003123D1" w:rsidTr="00AA7B7F">
        <w:trPr>
          <w:jc w:val="center"/>
        </w:trPr>
        <w:tc>
          <w:tcPr>
            <w:tcW w:w="0" w:type="auto"/>
            <w:shd w:val="clear" w:color="auto" w:fill="auto"/>
          </w:tcPr>
          <w:p w:rsidR="003123D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p>
        </w:tc>
        <w:tc>
          <w:tcPr>
            <w:tcW w:w="0" w:type="auto"/>
            <w:shd w:val="clear" w:color="auto" w:fill="auto"/>
            <w:vAlign w:val="center"/>
          </w:tcPr>
          <w:p w:rsidR="003123D1" w:rsidRPr="007E49F1" w:rsidRDefault="003123D1" w:rsidP="00AA7B7F">
            <w:pPr>
              <w:pStyle w:val="BKV"/>
              <w:keepNext/>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3123D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 sz. melléklet</w:t>
            </w:r>
          </w:p>
        </w:tc>
      </w:tr>
      <w:tr w:rsidR="003123D1" w:rsidRPr="007E49F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r w:rsidRPr="007E49F1">
              <w:rPr>
                <w:rFonts w:asciiTheme="minorHAnsi" w:hAnsiTheme="minorHAnsi" w:cstheme="minorHAnsi"/>
                <w:szCs w:val="24"/>
              </w:rPr>
              <w:t>)</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Pr="007E49F1">
              <w:rPr>
                <w:rFonts w:asciiTheme="minorHAnsi" w:hAnsiTheme="minorHAnsi" w:cstheme="minorHAnsi"/>
                <w:szCs w:val="24"/>
              </w:rPr>
              <w:t xml:space="preserve"> sz. melléklet</w:t>
            </w:r>
          </w:p>
        </w:tc>
      </w:tr>
      <w:tr w:rsidR="003123D1" w:rsidRPr="007E49F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 xml:space="preserve">)   </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3123D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3123D1" w:rsidRPr="007E49F1" w:rsidDel="00F662C8"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 másolata</w:t>
            </w:r>
          </w:p>
        </w:tc>
        <w:tc>
          <w:tcPr>
            <w:tcW w:w="0" w:type="auto"/>
            <w:shd w:val="clear" w:color="auto" w:fill="auto"/>
            <w:vAlign w:val="center"/>
          </w:tcPr>
          <w:p w:rsidR="003123D1" w:rsidRDefault="003123D1" w:rsidP="00AA7B7F">
            <w:pPr>
              <w:pStyle w:val="BKV"/>
              <w:keepNext/>
              <w:tabs>
                <w:tab w:val="left" w:pos="540"/>
              </w:tabs>
              <w:spacing w:line="240" w:lineRule="auto"/>
              <w:rPr>
                <w:rFonts w:asciiTheme="minorHAnsi" w:hAnsiTheme="minorHAnsi" w:cstheme="minorHAnsi"/>
                <w:szCs w:val="24"/>
              </w:rPr>
            </w:pPr>
          </w:p>
        </w:tc>
      </w:tr>
    </w:tbl>
    <w:p w:rsidR="003123D1" w:rsidRDefault="003123D1" w:rsidP="00C84347">
      <w:pPr>
        <w:tabs>
          <w:tab w:val="num" w:pos="720"/>
        </w:tabs>
        <w:jc w:val="both"/>
        <w:rPr>
          <w:rFonts w:asciiTheme="minorHAnsi" w:hAnsiTheme="minorHAnsi" w:cstheme="minorHAnsi"/>
          <w:szCs w:val="24"/>
        </w:rPr>
      </w:pPr>
    </w:p>
    <w:p w:rsidR="00C90862" w:rsidRPr="007E49F1" w:rsidRDefault="00C90862"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Default="00AA0100" w:rsidP="00C84347">
      <w:pPr>
        <w:tabs>
          <w:tab w:val="num" w:pos="720"/>
        </w:tabs>
        <w:jc w:val="both"/>
        <w:rPr>
          <w:rFonts w:asciiTheme="minorHAnsi" w:hAnsiTheme="minorHAnsi" w:cstheme="minorHAnsi"/>
          <w:szCs w:val="24"/>
        </w:rPr>
      </w:pP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6B2214" w:rsidP="006B2214">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13.      </w:t>
      </w:r>
      <w:r w:rsidR="002A678B"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ellenszolgáltatás nettó értékét a</w:t>
      </w:r>
      <w:r w:rsidR="006B2214">
        <w:rPr>
          <w:rFonts w:asciiTheme="minorHAnsi" w:hAnsiTheme="minorHAnsi" w:cstheme="minorHAnsi"/>
          <w:szCs w:val="24"/>
        </w:rPr>
        <w:t>z 1. számú me</w:t>
      </w:r>
      <w:r w:rsidRPr="007E49F1">
        <w:rPr>
          <w:rFonts w:asciiTheme="minorHAnsi" w:hAnsiTheme="minorHAnsi" w:cstheme="minorHAnsi"/>
          <w:szCs w:val="24"/>
        </w:rPr>
        <w:t>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w:t>
      </w:r>
      <w:r w:rsidR="006B2214">
        <w:rPr>
          <w:rFonts w:asciiTheme="minorHAnsi" w:hAnsiTheme="minorHAnsi" w:cstheme="minorHAnsi"/>
          <w:szCs w:val="24"/>
        </w:rPr>
        <w:t>t</w:t>
      </w:r>
      <w:r w:rsidR="00360D2B" w:rsidRPr="007E49F1">
        <w:rPr>
          <w:rFonts w:asciiTheme="minorHAnsi" w:hAnsiTheme="minorHAnsi" w:cstheme="minorHAnsi"/>
          <w:szCs w:val="24"/>
        </w:rPr>
        <w:t>)</w:t>
      </w:r>
      <w:r w:rsidRPr="007E49F1">
        <w:rPr>
          <w:rFonts w:asciiTheme="minorHAnsi" w:hAnsiTheme="minorHAnsi" w:cstheme="minorHAnsi"/>
          <w:szCs w:val="24"/>
        </w:rPr>
        <w:t xml:space="preserve"> kitöltésével egy összegben, magyar forintban kell megadni. </w:t>
      </w:r>
    </w:p>
    <w:p w:rsidR="008F1F7D" w:rsidRDefault="008F1F7D" w:rsidP="00C84347">
      <w:pPr>
        <w:pStyle w:val="BKV"/>
        <w:spacing w:line="240" w:lineRule="auto"/>
        <w:ind w:left="426"/>
        <w:rPr>
          <w:rFonts w:asciiTheme="minorHAnsi" w:hAnsiTheme="minorHAnsi" w:cstheme="minorHAnsi"/>
          <w:szCs w:val="24"/>
        </w:rPr>
      </w:pPr>
    </w:p>
    <w:p w:rsidR="006B2214" w:rsidRPr="007E49F1" w:rsidRDefault="006B2214" w:rsidP="00C84347">
      <w:pPr>
        <w:pStyle w:val="BKV"/>
        <w:spacing w:line="240" w:lineRule="auto"/>
        <w:ind w:left="426"/>
        <w:rPr>
          <w:rFonts w:asciiTheme="minorHAnsi" w:hAnsiTheme="minorHAnsi" w:cstheme="minorHAnsi"/>
          <w:szCs w:val="24"/>
        </w:rPr>
      </w:pPr>
      <w:r>
        <w:rPr>
          <w:rFonts w:asciiTheme="minorHAnsi" w:hAnsiTheme="minorHAnsi" w:cstheme="minorHAnsi"/>
          <w:szCs w:val="24"/>
        </w:rPr>
        <w:t>Az eseti javítások rezsióradíjának tartalmaznia kell minden, a tevékenység elvégzésével kapcsolatban felmerülő költséget, különösen a kiszállási díjat és a kilométerdíjat, javítási alkalomra vetítve. A rezsióradíjat a javítást végző szakemberek számától függetlenül, egy összegben kell megadni.</w:t>
      </w:r>
    </w:p>
    <w:p w:rsidR="002A678B" w:rsidRDefault="002A678B" w:rsidP="00C84347">
      <w:pPr>
        <w:pStyle w:val="BKV"/>
        <w:spacing w:line="240" w:lineRule="auto"/>
        <w:rPr>
          <w:rFonts w:asciiTheme="minorHAnsi" w:hAnsiTheme="minorHAnsi" w:cstheme="minorHAnsi"/>
          <w:b/>
          <w:szCs w:val="24"/>
        </w:rPr>
      </w:pPr>
    </w:p>
    <w:p w:rsidR="006B2214" w:rsidRDefault="006B2214" w:rsidP="006B2214">
      <w:pPr>
        <w:autoSpaceDE w:val="0"/>
        <w:autoSpaceDN w:val="0"/>
        <w:adjustRightInd w:val="0"/>
        <w:ind w:left="426"/>
        <w:rPr>
          <w:rFonts w:ascii="Calibri" w:hAnsi="Calibri" w:cs="Calibri"/>
          <w:szCs w:val="24"/>
          <w:lang w:eastAsia="hu-HU"/>
        </w:rPr>
      </w:pPr>
      <w:r>
        <w:rPr>
          <w:rFonts w:ascii="Calibri" w:hAnsi="Calibri" w:cs="Calibri"/>
          <w:szCs w:val="24"/>
          <w:lang w:eastAsia="hu-HU"/>
        </w:rPr>
        <w:t>Az eseti javítások rezsióradíja nem tartalmazza a felhasznált anyagok költségét.</w:t>
      </w:r>
    </w:p>
    <w:p w:rsidR="00C84347" w:rsidRDefault="00C84347" w:rsidP="00C84347">
      <w:pPr>
        <w:pStyle w:val="BKV"/>
        <w:spacing w:line="240" w:lineRule="auto"/>
        <w:rPr>
          <w:rFonts w:asciiTheme="minorHAnsi" w:hAnsiTheme="minorHAnsi" w:cstheme="minorHAnsi"/>
          <w:b/>
          <w:szCs w:val="24"/>
        </w:rPr>
      </w:pPr>
    </w:p>
    <w:p w:rsidR="006B2214" w:rsidRDefault="006B2214" w:rsidP="00C67CAA">
      <w:pPr>
        <w:pStyle w:val="BKV"/>
        <w:spacing w:line="240" w:lineRule="auto"/>
        <w:ind w:left="426"/>
        <w:rPr>
          <w:rFonts w:asciiTheme="minorHAnsi" w:hAnsiTheme="minorHAnsi" w:cstheme="minorHAnsi"/>
          <w:szCs w:val="24"/>
        </w:rPr>
      </w:pPr>
      <w:r w:rsidRPr="006B2214">
        <w:rPr>
          <w:rFonts w:asciiTheme="minorHAnsi" w:hAnsiTheme="minorHAnsi" w:cstheme="minorHAnsi"/>
          <w:szCs w:val="24"/>
        </w:rPr>
        <w:t xml:space="preserve">Ajánlatkérő a folyamatos üzem biztosítása érdekében hétvégi munkavégzést, ill. hibafelmérést is igényelhet. Ajánlatkérő a hét minden napjára – így hétvégére is – ugyanakkora rezsióradíj </w:t>
      </w:r>
      <w:r>
        <w:rPr>
          <w:rFonts w:asciiTheme="minorHAnsi" w:hAnsiTheme="minorHAnsi" w:cstheme="minorHAnsi"/>
          <w:szCs w:val="24"/>
        </w:rPr>
        <w:t>megadását kéri. Hétvégi munkavégzés esetén nem számolható fel többletköltség.</w:t>
      </w:r>
    </w:p>
    <w:p w:rsidR="00C67CAA" w:rsidRPr="007E49F1" w:rsidRDefault="00C67CAA" w:rsidP="00C84347">
      <w:pPr>
        <w:pStyle w:val="BKV"/>
        <w:spacing w:line="240" w:lineRule="auto"/>
        <w:rPr>
          <w:rFonts w:asciiTheme="minorHAnsi" w:hAnsiTheme="minorHAnsi" w:cstheme="minorHAnsi"/>
          <w:b/>
          <w:szCs w:val="24"/>
        </w:rPr>
      </w:pPr>
    </w:p>
    <w:p w:rsidR="00D93CB2" w:rsidRPr="007E49F1" w:rsidRDefault="00C67CAA" w:rsidP="00C67CAA">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14.     </w:t>
      </w:r>
      <w:r w:rsidR="00D93CB2"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00D93CB2"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00562DA7" w:rsidRPr="007E49F1">
        <w:rPr>
          <w:rFonts w:asciiTheme="minorHAnsi" w:hAnsiTheme="minorHAnsi" w:cstheme="minorHAnsi"/>
          <w:szCs w:val="24"/>
        </w:rPr>
        <w:t>201</w:t>
      </w:r>
      <w:r w:rsidR="00562DA7">
        <w:rPr>
          <w:rFonts w:asciiTheme="minorHAnsi" w:hAnsiTheme="minorHAnsi" w:cstheme="minorHAnsi"/>
          <w:szCs w:val="24"/>
        </w:rPr>
        <w:t>6</w:t>
      </w:r>
      <w:r w:rsidRPr="007E49F1">
        <w:rPr>
          <w:rFonts w:asciiTheme="minorHAnsi" w:hAnsiTheme="minorHAnsi" w:cstheme="minorHAnsi"/>
          <w:szCs w:val="24"/>
        </w:rPr>
        <w:t>.</w:t>
      </w:r>
      <w:r w:rsidR="00AC79EE">
        <w:rPr>
          <w:rFonts w:asciiTheme="minorHAnsi" w:hAnsiTheme="minorHAnsi" w:cstheme="minorHAnsi"/>
          <w:szCs w:val="24"/>
        </w:rPr>
        <w:t xml:space="preserve"> február</w:t>
      </w:r>
      <w:r w:rsidRPr="007E49F1">
        <w:rPr>
          <w:rFonts w:asciiTheme="minorHAnsi" w:hAnsiTheme="minorHAnsi" w:cstheme="minorHAnsi"/>
          <w:szCs w:val="24"/>
        </w:rPr>
        <w:t xml:space="preserve"> hó </w:t>
      </w:r>
      <w:r w:rsidR="00B06222">
        <w:rPr>
          <w:rFonts w:asciiTheme="minorHAnsi" w:hAnsiTheme="minorHAnsi" w:cstheme="minorHAnsi"/>
          <w:szCs w:val="24"/>
        </w:rPr>
        <w:t>17</w:t>
      </w:r>
      <w:r w:rsidR="00AC79EE">
        <w:rPr>
          <w:rFonts w:asciiTheme="minorHAnsi" w:hAnsiTheme="minorHAnsi" w:cstheme="minorHAnsi"/>
          <w:szCs w:val="24"/>
        </w:rPr>
        <w:t>.</w:t>
      </w:r>
      <w:r w:rsidR="00AC79EE" w:rsidRPr="007E49F1">
        <w:rPr>
          <w:rFonts w:asciiTheme="minorHAnsi" w:hAnsiTheme="minorHAnsi" w:cstheme="minorHAnsi"/>
          <w:szCs w:val="24"/>
        </w:rPr>
        <w:t xml:space="preserve"> </w:t>
      </w:r>
      <w:r w:rsidRPr="007E49F1">
        <w:rPr>
          <w:rFonts w:asciiTheme="minorHAnsi" w:hAnsiTheme="minorHAnsi" w:cstheme="minorHAnsi"/>
          <w:szCs w:val="24"/>
        </w:rPr>
        <w:t xml:space="preserve">nap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4"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C67CAA" w:rsidP="00C67CAA">
      <w:pPr>
        <w:pStyle w:val="BKV"/>
        <w:spacing w:line="240" w:lineRule="auto"/>
        <w:rPr>
          <w:rFonts w:asciiTheme="minorHAnsi" w:hAnsiTheme="minorHAnsi" w:cstheme="minorHAnsi"/>
          <w:b/>
          <w:szCs w:val="24"/>
        </w:rPr>
      </w:pPr>
      <w:r>
        <w:rPr>
          <w:rFonts w:asciiTheme="minorHAnsi" w:hAnsiTheme="minorHAnsi" w:cstheme="minorHAnsi"/>
          <w:b/>
          <w:szCs w:val="24"/>
        </w:rPr>
        <w:t xml:space="preserve">15.     </w:t>
      </w:r>
      <w:r w:rsidR="00265EB4"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562DA7" w:rsidRPr="007E49F1">
        <w:rPr>
          <w:rFonts w:asciiTheme="minorHAnsi" w:hAnsiTheme="minorHAnsi" w:cstheme="minorHAnsi"/>
          <w:szCs w:val="24"/>
        </w:rPr>
        <w:t>201</w:t>
      </w:r>
      <w:r w:rsidR="00562DA7">
        <w:rPr>
          <w:rFonts w:asciiTheme="minorHAnsi" w:hAnsiTheme="minorHAnsi" w:cstheme="minorHAnsi"/>
          <w:szCs w:val="24"/>
        </w:rPr>
        <w:t>6</w:t>
      </w:r>
      <w:r w:rsidRPr="007E49F1">
        <w:rPr>
          <w:rFonts w:asciiTheme="minorHAnsi" w:hAnsiTheme="minorHAnsi" w:cstheme="minorHAnsi"/>
          <w:szCs w:val="24"/>
        </w:rPr>
        <w:t xml:space="preserve">. </w:t>
      </w:r>
      <w:r w:rsidR="00AC79EE">
        <w:rPr>
          <w:rFonts w:asciiTheme="minorHAnsi" w:hAnsiTheme="minorHAnsi" w:cstheme="minorHAnsi"/>
          <w:szCs w:val="24"/>
        </w:rPr>
        <w:t xml:space="preserve">február hó </w:t>
      </w:r>
      <w:r w:rsidR="00B06222">
        <w:rPr>
          <w:rFonts w:asciiTheme="minorHAnsi" w:hAnsiTheme="minorHAnsi" w:cstheme="minorHAnsi"/>
          <w:szCs w:val="24"/>
        </w:rPr>
        <w:t>17</w:t>
      </w:r>
      <w:r w:rsidRPr="007E49F1">
        <w:rPr>
          <w:rFonts w:asciiTheme="minorHAnsi" w:hAnsiTheme="minorHAnsi" w:cstheme="minorHAnsi"/>
          <w:szCs w:val="24"/>
        </w:rPr>
        <w:t xml:space="preserve">-én </w:t>
      </w:r>
      <w:r w:rsidR="00AC79EE">
        <w:rPr>
          <w:rFonts w:asciiTheme="minorHAnsi" w:hAnsiTheme="minorHAnsi" w:cstheme="minorHAnsi"/>
          <w:szCs w:val="24"/>
        </w:rPr>
        <w:t xml:space="preserve">10:00 </w:t>
      </w:r>
      <w:r w:rsidRPr="007E49F1">
        <w:rPr>
          <w:rFonts w:asciiTheme="minorHAnsi" w:hAnsiTheme="minorHAnsi" w:cstheme="minorHAnsi"/>
          <w:szCs w:val="24"/>
        </w:rPr>
        <w:t xml:space="preserve">óráig szíveskedjenek részvételi szándékukat jelezni a </w:t>
      </w:r>
      <w:hyperlink r:id="rId15"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w:t>
      </w:r>
      <w:r w:rsidRPr="007E49F1">
        <w:rPr>
          <w:rFonts w:asciiTheme="minorHAnsi" w:hAnsiTheme="minorHAnsi" w:cstheme="minorHAnsi"/>
          <w:szCs w:val="24"/>
        </w:rPr>
        <w:lastRenderedPageBreak/>
        <w:t>a szükséges regisztrációra sor kerülhessen</w:t>
      </w:r>
      <w:r w:rsidR="00322566">
        <w:rPr>
          <w:rFonts w:asciiTheme="minorHAnsi" w:hAnsiTheme="minorHAnsi" w:cstheme="minorHAnsi"/>
          <w:szCs w:val="24"/>
        </w:rPr>
        <w:t>, továbbá meglévő regisztráció esetén az eljárásra a meghívás megtörténhessen</w:t>
      </w:r>
      <w:r w:rsidRPr="007E49F1">
        <w:rPr>
          <w:rFonts w:asciiTheme="minorHAnsi" w:hAnsiTheme="minorHAnsi" w:cstheme="minorHAnsi"/>
          <w:szCs w:val="24"/>
        </w:rPr>
        <w:t>.</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562DA7" w:rsidRPr="007E49F1">
        <w:rPr>
          <w:rFonts w:asciiTheme="minorHAnsi" w:hAnsiTheme="minorHAnsi" w:cstheme="minorHAnsi"/>
          <w:szCs w:val="24"/>
          <w:lang w:eastAsia="hu-HU"/>
        </w:rPr>
        <w:t>201</w:t>
      </w:r>
      <w:r w:rsidR="00562DA7">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AC79EE">
        <w:rPr>
          <w:rFonts w:asciiTheme="minorHAnsi" w:hAnsiTheme="minorHAnsi" w:cstheme="minorHAnsi"/>
          <w:szCs w:val="24"/>
          <w:lang w:eastAsia="hu-HU"/>
        </w:rPr>
        <w:t xml:space="preserve">február hó </w:t>
      </w:r>
      <w:r w:rsidR="00B06222">
        <w:rPr>
          <w:rFonts w:asciiTheme="minorHAnsi" w:hAnsiTheme="minorHAnsi" w:cstheme="minorHAnsi"/>
          <w:szCs w:val="24"/>
          <w:lang w:eastAsia="hu-HU"/>
        </w:rPr>
        <w:t>17</w:t>
      </w:r>
      <w:r w:rsidR="00AC79EE">
        <w:rPr>
          <w:rFonts w:asciiTheme="minorHAnsi" w:hAnsiTheme="minorHAnsi" w:cstheme="minorHAnsi"/>
          <w:szCs w:val="24"/>
          <w:lang w:eastAsia="hu-HU"/>
        </w:rPr>
        <w:t>-én 09:00</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C67CAA" w:rsidP="00C67CAA">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16.    </w:t>
      </w:r>
      <w:r w:rsidR="002A678B"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002A678B"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562DA7"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Pr>
          <w:rFonts w:asciiTheme="minorHAnsi" w:hAnsiTheme="minorHAnsi" w:cstheme="minorHAnsi"/>
          <w:b/>
          <w:szCs w:val="24"/>
        </w:rPr>
        <w:t>6</w:t>
      </w:r>
      <w:r w:rsidR="002A678B" w:rsidRPr="007E49F1">
        <w:rPr>
          <w:rFonts w:asciiTheme="minorHAnsi" w:hAnsiTheme="minorHAnsi" w:cstheme="minorHAnsi"/>
          <w:b/>
          <w:szCs w:val="24"/>
        </w:rPr>
        <w:t xml:space="preserve">. </w:t>
      </w:r>
      <w:r w:rsidR="00AC79EE">
        <w:rPr>
          <w:rFonts w:asciiTheme="minorHAnsi" w:hAnsiTheme="minorHAnsi" w:cstheme="minorHAnsi"/>
          <w:b/>
          <w:szCs w:val="24"/>
        </w:rPr>
        <w:t>február</w:t>
      </w:r>
      <w:r w:rsidR="00AC79EE" w:rsidRPr="007E49F1">
        <w:rPr>
          <w:rFonts w:asciiTheme="minorHAnsi" w:hAnsiTheme="minorHAnsi" w:cstheme="minorHAnsi"/>
          <w:b/>
          <w:szCs w:val="24"/>
        </w:rPr>
        <w:t xml:space="preserve"> hó </w:t>
      </w:r>
      <w:r w:rsidR="00657A73">
        <w:rPr>
          <w:rFonts w:asciiTheme="minorHAnsi" w:hAnsiTheme="minorHAnsi" w:cstheme="minorHAnsi"/>
          <w:b/>
          <w:szCs w:val="24"/>
        </w:rPr>
        <w:t>23</w:t>
      </w:r>
      <w:r w:rsidR="00AC79EE">
        <w:rPr>
          <w:rFonts w:asciiTheme="minorHAnsi" w:hAnsiTheme="minorHAnsi" w:cstheme="minorHAnsi"/>
          <w:b/>
          <w:szCs w:val="24"/>
        </w:rPr>
        <w:t>.</w:t>
      </w:r>
      <w:r w:rsidR="00AC79EE" w:rsidRPr="007E49F1">
        <w:rPr>
          <w:rFonts w:asciiTheme="minorHAnsi" w:hAnsiTheme="minorHAnsi" w:cstheme="minorHAnsi"/>
          <w:b/>
          <w:szCs w:val="24"/>
        </w:rPr>
        <w:t xml:space="preserve"> nap</w:t>
      </w:r>
      <w:r w:rsidR="002A678B" w:rsidRPr="007E49F1">
        <w:rPr>
          <w:rFonts w:asciiTheme="minorHAnsi" w:hAnsiTheme="minorHAnsi" w:cstheme="minorHAnsi"/>
          <w:b/>
          <w:szCs w:val="24"/>
        </w:rPr>
        <w:t xml:space="preserve"> </w:t>
      </w:r>
      <w:r w:rsidR="00AC79EE">
        <w:rPr>
          <w:rFonts w:asciiTheme="minorHAnsi" w:hAnsiTheme="minorHAnsi" w:cstheme="minorHAnsi"/>
          <w:b/>
          <w:szCs w:val="24"/>
        </w:rPr>
        <w:t>10</w:t>
      </w:r>
      <w:r w:rsidR="00AC79EE" w:rsidRPr="007E49F1">
        <w:rPr>
          <w:rFonts w:asciiTheme="minorHAnsi" w:hAnsiTheme="minorHAnsi" w:cstheme="minorHAnsi"/>
          <w:b/>
          <w:szCs w:val="24"/>
        </w:rPr>
        <w:t xml:space="preserve"> óra</w:t>
      </w:r>
      <w:r w:rsidR="002A678B" w:rsidRPr="007E49F1">
        <w:rPr>
          <w:rFonts w:asciiTheme="minorHAnsi" w:hAnsiTheme="minorHAnsi" w:cstheme="minorHAnsi"/>
          <w:b/>
          <w:szCs w:val="24"/>
        </w:rPr>
        <w:t xml:space="preserve"> </w:t>
      </w:r>
      <w:r w:rsidR="00AC79EE">
        <w:rPr>
          <w:rFonts w:asciiTheme="minorHAnsi" w:hAnsiTheme="minorHAnsi" w:cstheme="minorHAnsi"/>
          <w:b/>
          <w:szCs w:val="24"/>
        </w:rPr>
        <w:t>00</w:t>
      </w:r>
      <w:r w:rsidR="00AC79EE" w:rsidRPr="007E49F1">
        <w:rPr>
          <w:rFonts w:asciiTheme="minorHAnsi" w:hAnsiTheme="minorHAnsi" w:cstheme="minorHAnsi"/>
          <w:b/>
          <w:szCs w:val="24"/>
        </w:rPr>
        <w:t xml:space="preserve"> </w:t>
      </w:r>
      <w:r w:rsidR="002A678B" w:rsidRPr="007E49F1">
        <w:rPr>
          <w:rFonts w:asciiTheme="minorHAnsi" w:hAnsiTheme="minorHAnsi" w:cstheme="minorHAnsi"/>
          <w:b/>
          <w:szCs w:val="24"/>
        </w:rPr>
        <w:t>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AC79EE" w:rsidRPr="007E49F1" w:rsidRDefault="00AC79EE" w:rsidP="00AC79EE">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Pr>
          <w:rFonts w:asciiTheme="minorHAnsi" w:hAnsiTheme="minorHAnsi" w:cstheme="minorHAnsi"/>
          <w:b/>
          <w:szCs w:val="24"/>
        </w:rPr>
        <w:t>6</w:t>
      </w:r>
      <w:r w:rsidRPr="007E49F1">
        <w:rPr>
          <w:rFonts w:asciiTheme="minorHAnsi" w:hAnsiTheme="minorHAnsi" w:cstheme="minorHAnsi"/>
          <w:b/>
          <w:szCs w:val="24"/>
        </w:rPr>
        <w:t xml:space="preserve">. </w:t>
      </w:r>
      <w:r>
        <w:rPr>
          <w:rFonts w:asciiTheme="minorHAnsi" w:hAnsiTheme="minorHAnsi" w:cstheme="minorHAnsi"/>
          <w:b/>
          <w:szCs w:val="24"/>
        </w:rPr>
        <w:t>február</w:t>
      </w:r>
      <w:r w:rsidRPr="007E49F1">
        <w:rPr>
          <w:rFonts w:asciiTheme="minorHAnsi" w:hAnsiTheme="minorHAnsi" w:cstheme="minorHAnsi"/>
          <w:b/>
          <w:szCs w:val="24"/>
        </w:rPr>
        <w:t xml:space="preserve"> hó </w:t>
      </w:r>
      <w:r w:rsidR="00657A73">
        <w:rPr>
          <w:rFonts w:asciiTheme="minorHAnsi" w:hAnsiTheme="minorHAnsi" w:cstheme="minorHAnsi"/>
          <w:b/>
          <w:szCs w:val="24"/>
        </w:rPr>
        <w:t>23</w:t>
      </w:r>
      <w:r>
        <w:rPr>
          <w:rFonts w:asciiTheme="minorHAnsi" w:hAnsiTheme="minorHAnsi" w:cstheme="minorHAnsi"/>
          <w:b/>
          <w:szCs w:val="24"/>
        </w:rPr>
        <w:t>.</w:t>
      </w:r>
      <w:r w:rsidRPr="007E49F1">
        <w:rPr>
          <w:rFonts w:asciiTheme="minorHAnsi" w:hAnsiTheme="minorHAnsi" w:cstheme="minorHAnsi"/>
          <w:b/>
          <w:szCs w:val="24"/>
        </w:rPr>
        <w:t xml:space="preserve"> nap </w:t>
      </w:r>
      <w:r>
        <w:rPr>
          <w:rFonts w:asciiTheme="minorHAnsi" w:hAnsiTheme="minorHAnsi" w:cstheme="minorHAnsi"/>
          <w:b/>
          <w:szCs w:val="24"/>
        </w:rPr>
        <w:t>10</w:t>
      </w:r>
      <w:r w:rsidRPr="007E49F1">
        <w:rPr>
          <w:rFonts w:asciiTheme="minorHAnsi" w:hAnsiTheme="minorHAnsi" w:cstheme="minorHAnsi"/>
          <w:b/>
          <w:szCs w:val="24"/>
        </w:rPr>
        <w:t xml:space="preserve"> óra </w:t>
      </w:r>
      <w:r>
        <w:rPr>
          <w:rFonts w:asciiTheme="minorHAnsi" w:hAnsiTheme="minorHAnsi" w:cstheme="minorHAnsi"/>
          <w:b/>
          <w:szCs w:val="24"/>
        </w:rPr>
        <w:t>01</w:t>
      </w:r>
      <w:r w:rsidRPr="007E49F1">
        <w:rPr>
          <w:rFonts w:asciiTheme="minorHAnsi" w:hAnsiTheme="minorHAnsi" w:cstheme="minorHAnsi"/>
          <w:b/>
          <w:szCs w:val="24"/>
        </w:rPr>
        <w:t xml:space="preserve"> perc</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C67CAA" w:rsidP="00C67CAA">
      <w:pPr>
        <w:pStyle w:val="BKV"/>
        <w:spacing w:line="240" w:lineRule="auto"/>
        <w:rPr>
          <w:rFonts w:asciiTheme="minorHAnsi" w:hAnsiTheme="minorHAnsi" w:cstheme="minorHAnsi"/>
          <w:b/>
          <w:szCs w:val="24"/>
        </w:rPr>
      </w:pPr>
      <w:r>
        <w:rPr>
          <w:rFonts w:asciiTheme="minorHAnsi" w:hAnsiTheme="minorHAnsi" w:cstheme="minorHAnsi"/>
          <w:b/>
          <w:szCs w:val="24"/>
        </w:rPr>
        <w:t xml:space="preserve">17.    </w:t>
      </w:r>
      <w:r w:rsidR="00444EC4"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60B47" w:rsidRDefault="00A60B47"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Ajánlatkérő az Ajánlati felhívásban, meghatározott feltételeknek megfelelő ajánlatokat </w:t>
      </w:r>
      <w:r w:rsidR="00AA56AE" w:rsidRPr="007E49F1">
        <w:rPr>
          <w:rFonts w:asciiTheme="minorHAnsi" w:hAnsiTheme="minorHAnsi" w:cstheme="minorHAnsi"/>
          <w:szCs w:val="24"/>
          <w:lang w:eastAsia="hu-HU"/>
        </w:rPr>
        <w:t>(</w:t>
      </w:r>
      <w:r w:rsidRPr="007E49F1">
        <w:rPr>
          <w:rFonts w:asciiTheme="minorHAnsi" w:hAnsiTheme="minorHAnsi" w:cstheme="minorHAnsi"/>
          <w:szCs w:val="24"/>
          <w:lang w:eastAsia="hu-HU"/>
        </w:rPr>
        <w:t>részenként</w:t>
      </w:r>
      <w:r w:rsidR="00AA56AE" w:rsidRPr="007E49F1">
        <w:rPr>
          <w:rFonts w:asciiTheme="minorHAnsi" w:hAnsiTheme="minorHAnsi" w:cstheme="minorHAnsi"/>
          <w:szCs w:val="24"/>
          <w:lang w:eastAsia="hu-HU"/>
        </w:rPr>
        <w:t>)</w:t>
      </w:r>
      <w:r w:rsidRPr="007E49F1">
        <w:rPr>
          <w:rFonts w:asciiTheme="minorHAnsi" w:hAnsiTheme="minorHAnsi" w:cstheme="minorHAnsi"/>
          <w:szCs w:val="24"/>
          <w:lang w:eastAsia="hu-HU"/>
        </w:rPr>
        <w:t xml:space="preserve"> </w:t>
      </w:r>
      <w:r w:rsidR="00023740">
        <w:rPr>
          <w:rFonts w:asciiTheme="minorHAnsi" w:hAnsiTheme="minorHAnsi" w:cstheme="minorHAnsi"/>
          <w:szCs w:val="24"/>
          <w:lang w:eastAsia="hu-HU"/>
        </w:rPr>
        <w:t xml:space="preserve">a </w:t>
      </w:r>
      <w:r w:rsidR="00023740" w:rsidRPr="00023740">
        <w:rPr>
          <w:rFonts w:asciiTheme="minorHAnsi" w:hAnsiTheme="minorHAnsi" w:cstheme="minorHAnsi"/>
          <w:b/>
          <w:szCs w:val="24"/>
          <w:lang w:eastAsia="hu-HU"/>
        </w:rPr>
        <w:t>legalacsonyabb összegű ellenszolgáltatás</w:t>
      </w:r>
      <w:r w:rsidRPr="007E49F1">
        <w:rPr>
          <w:rFonts w:asciiTheme="minorHAnsi" w:hAnsiTheme="minorHAnsi" w:cstheme="minorHAnsi"/>
          <w:szCs w:val="24"/>
          <w:lang w:eastAsia="hu-HU"/>
        </w:rPr>
        <w:t xml:space="preserve"> bírálati szempontja alapján bírálja el, az alábbi szempontok és súlyszámok alapján:</w:t>
      </w:r>
    </w:p>
    <w:p w:rsidR="00C84347" w:rsidRPr="007E49F1" w:rsidRDefault="00C84347" w:rsidP="00C84347">
      <w:pPr>
        <w:ind w:left="432"/>
        <w:jc w:val="both"/>
        <w:rPr>
          <w:rFonts w:asciiTheme="minorHAnsi" w:hAnsiTheme="minorHAnsi" w:cstheme="minorHAnsi"/>
          <w:szCs w:val="24"/>
          <w:lang w:eastAsia="hu-HU"/>
        </w:rPr>
      </w:pPr>
    </w:p>
    <w:tbl>
      <w:tblPr>
        <w:tblW w:w="0" w:type="auto"/>
        <w:jc w:val="center"/>
        <w:tblInd w:w="4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435"/>
        <w:gridCol w:w="2352"/>
      </w:tblGrid>
      <w:tr w:rsidR="00562DA7" w:rsidRPr="007E49F1" w:rsidTr="00C67CAA">
        <w:trPr>
          <w:jc w:val="center"/>
        </w:trPr>
        <w:tc>
          <w:tcPr>
            <w:tcW w:w="3435" w:type="dxa"/>
            <w:tcBorders>
              <w:top w:val="single" w:sz="12" w:space="0" w:color="auto"/>
              <w:left w:val="single" w:sz="12" w:space="0" w:color="auto"/>
              <w:bottom w:val="double" w:sz="4" w:space="0" w:color="auto"/>
            </w:tcBorders>
            <w:shd w:val="clear" w:color="auto" w:fill="auto"/>
            <w:vAlign w:val="center"/>
          </w:tcPr>
          <w:p w:rsidR="00562DA7" w:rsidRPr="007E49F1" w:rsidRDefault="00562DA7" w:rsidP="00C67CAA">
            <w:pPr>
              <w:jc w:val="center"/>
              <w:rPr>
                <w:rFonts w:asciiTheme="minorHAnsi" w:hAnsiTheme="minorHAnsi" w:cstheme="minorHAnsi"/>
                <w:b/>
                <w:szCs w:val="24"/>
              </w:rPr>
            </w:pPr>
            <w:r w:rsidRPr="007E49F1">
              <w:rPr>
                <w:rFonts w:asciiTheme="minorHAnsi" w:hAnsiTheme="minorHAnsi" w:cstheme="minorHAnsi"/>
                <w:b/>
                <w:szCs w:val="24"/>
              </w:rPr>
              <w:t>Részszempontok</w:t>
            </w:r>
          </w:p>
        </w:tc>
        <w:tc>
          <w:tcPr>
            <w:tcW w:w="2352" w:type="dxa"/>
            <w:tcBorders>
              <w:top w:val="single" w:sz="12" w:space="0" w:color="auto"/>
              <w:bottom w:val="double" w:sz="4" w:space="0" w:color="auto"/>
            </w:tcBorders>
            <w:shd w:val="clear" w:color="auto" w:fill="auto"/>
            <w:vAlign w:val="center"/>
          </w:tcPr>
          <w:p w:rsidR="00562DA7" w:rsidRPr="007E49F1" w:rsidRDefault="00562DA7" w:rsidP="00C67CAA">
            <w:pPr>
              <w:jc w:val="center"/>
              <w:rPr>
                <w:rFonts w:asciiTheme="minorHAnsi" w:hAnsiTheme="minorHAnsi" w:cstheme="minorHAnsi"/>
                <w:b/>
                <w:szCs w:val="24"/>
              </w:rPr>
            </w:pPr>
            <w:r w:rsidRPr="007E49F1">
              <w:rPr>
                <w:rFonts w:asciiTheme="minorHAnsi" w:hAnsiTheme="minorHAnsi" w:cstheme="minorHAnsi"/>
                <w:b/>
                <w:szCs w:val="24"/>
              </w:rPr>
              <w:t>Súlyszám</w:t>
            </w:r>
            <w:r w:rsidRPr="007E49F1">
              <w:rPr>
                <w:rFonts w:asciiTheme="minorHAnsi" w:hAnsiTheme="minorHAnsi" w:cstheme="minorHAnsi"/>
                <w:b/>
                <w:szCs w:val="24"/>
              </w:rPr>
              <w:br/>
            </w:r>
          </w:p>
        </w:tc>
      </w:tr>
      <w:tr w:rsidR="00562DA7" w:rsidRPr="007E49F1" w:rsidTr="00C67CAA">
        <w:trPr>
          <w:jc w:val="center"/>
        </w:trPr>
        <w:tc>
          <w:tcPr>
            <w:tcW w:w="3435" w:type="dxa"/>
            <w:tcBorders>
              <w:top w:val="double" w:sz="4" w:space="0" w:color="auto"/>
              <w:left w:val="single" w:sz="12" w:space="0" w:color="auto"/>
            </w:tcBorders>
            <w:shd w:val="clear" w:color="auto" w:fill="auto"/>
          </w:tcPr>
          <w:p w:rsidR="00562DA7" w:rsidRPr="00C67CAA" w:rsidRDefault="00562DA7" w:rsidP="00C67CAA">
            <w:pPr>
              <w:jc w:val="both"/>
              <w:rPr>
                <w:rFonts w:asciiTheme="minorHAnsi" w:hAnsiTheme="minorHAnsi" w:cstheme="minorHAnsi"/>
                <w:b/>
                <w:szCs w:val="24"/>
              </w:rPr>
            </w:pPr>
            <w:r w:rsidRPr="00C67CAA">
              <w:rPr>
                <w:rFonts w:asciiTheme="minorHAnsi" w:hAnsiTheme="minorHAnsi" w:cstheme="minorHAnsi"/>
                <w:b/>
                <w:szCs w:val="24"/>
              </w:rPr>
              <w:t>1. nappali nettó rezsióradíj (Ft)</w:t>
            </w:r>
          </w:p>
          <w:p w:rsidR="00562DA7" w:rsidRPr="007E49F1" w:rsidRDefault="00562DA7" w:rsidP="00C67CAA">
            <w:pPr>
              <w:jc w:val="both"/>
              <w:rPr>
                <w:rFonts w:asciiTheme="minorHAnsi" w:hAnsiTheme="minorHAnsi" w:cstheme="minorHAnsi"/>
                <w:szCs w:val="24"/>
              </w:rPr>
            </w:pPr>
            <w:r>
              <w:rPr>
                <w:rFonts w:asciiTheme="minorHAnsi" w:hAnsiTheme="minorHAnsi" w:cstheme="minorHAnsi"/>
                <w:szCs w:val="24"/>
              </w:rPr>
              <w:t>06-22 óráig tartó időszakban érvényesíthető</w:t>
            </w:r>
          </w:p>
        </w:tc>
        <w:tc>
          <w:tcPr>
            <w:tcW w:w="2352" w:type="dxa"/>
            <w:tcBorders>
              <w:top w:val="double" w:sz="4" w:space="0" w:color="auto"/>
            </w:tcBorders>
            <w:shd w:val="clear" w:color="auto" w:fill="auto"/>
            <w:vAlign w:val="center"/>
          </w:tcPr>
          <w:p w:rsidR="00562DA7" w:rsidRPr="007E49F1" w:rsidRDefault="00562DA7" w:rsidP="00C67CAA">
            <w:pPr>
              <w:jc w:val="center"/>
              <w:rPr>
                <w:rFonts w:asciiTheme="minorHAnsi" w:hAnsiTheme="minorHAnsi" w:cstheme="minorHAnsi"/>
                <w:szCs w:val="24"/>
              </w:rPr>
            </w:pPr>
            <w:r>
              <w:rPr>
                <w:rFonts w:asciiTheme="minorHAnsi" w:hAnsiTheme="minorHAnsi" w:cstheme="minorHAnsi"/>
                <w:szCs w:val="24"/>
              </w:rPr>
              <w:t>40</w:t>
            </w:r>
          </w:p>
        </w:tc>
      </w:tr>
      <w:tr w:rsidR="00562DA7" w:rsidRPr="007E49F1" w:rsidTr="00C67CAA">
        <w:trPr>
          <w:jc w:val="center"/>
        </w:trPr>
        <w:tc>
          <w:tcPr>
            <w:tcW w:w="3435" w:type="dxa"/>
            <w:tcBorders>
              <w:left w:val="single" w:sz="12" w:space="0" w:color="auto"/>
            </w:tcBorders>
            <w:shd w:val="clear" w:color="auto" w:fill="auto"/>
          </w:tcPr>
          <w:p w:rsidR="00562DA7" w:rsidRPr="00C67CAA" w:rsidRDefault="00562DA7" w:rsidP="00C67CAA">
            <w:pPr>
              <w:jc w:val="both"/>
              <w:rPr>
                <w:rFonts w:asciiTheme="minorHAnsi" w:hAnsiTheme="minorHAnsi" w:cstheme="minorHAnsi"/>
                <w:b/>
                <w:szCs w:val="24"/>
              </w:rPr>
            </w:pPr>
            <w:r w:rsidRPr="00C67CAA">
              <w:rPr>
                <w:rFonts w:asciiTheme="minorHAnsi" w:hAnsiTheme="minorHAnsi" w:cstheme="minorHAnsi"/>
                <w:b/>
                <w:szCs w:val="24"/>
              </w:rPr>
              <w:t>2. éjszakai nettó rezsióradíj (Ft)</w:t>
            </w:r>
          </w:p>
          <w:p w:rsidR="00562DA7" w:rsidRPr="007E49F1" w:rsidRDefault="00562DA7" w:rsidP="00C67CAA">
            <w:pPr>
              <w:tabs>
                <w:tab w:val="left" w:pos="292"/>
              </w:tabs>
              <w:jc w:val="both"/>
              <w:rPr>
                <w:rFonts w:asciiTheme="minorHAnsi" w:hAnsiTheme="minorHAnsi" w:cstheme="minorHAnsi"/>
                <w:szCs w:val="24"/>
              </w:rPr>
            </w:pPr>
            <w:r>
              <w:rPr>
                <w:rFonts w:asciiTheme="minorHAnsi" w:hAnsiTheme="minorHAnsi" w:cstheme="minorHAnsi"/>
                <w:szCs w:val="24"/>
              </w:rPr>
              <w:t>22-06 óráig tartó időszakban érvényesíthető</w:t>
            </w:r>
          </w:p>
        </w:tc>
        <w:tc>
          <w:tcPr>
            <w:tcW w:w="2352" w:type="dxa"/>
            <w:shd w:val="clear" w:color="auto" w:fill="auto"/>
            <w:vAlign w:val="center"/>
          </w:tcPr>
          <w:p w:rsidR="00562DA7" w:rsidRPr="007E49F1" w:rsidRDefault="00562DA7" w:rsidP="00C67CAA">
            <w:pPr>
              <w:jc w:val="center"/>
              <w:rPr>
                <w:rFonts w:asciiTheme="minorHAnsi" w:hAnsiTheme="minorHAnsi" w:cstheme="minorHAnsi"/>
                <w:szCs w:val="24"/>
              </w:rPr>
            </w:pPr>
            <w:r>
              <w:rPr>
                <w:rFonts w:asciiTheme="minorHAnsi" w:hAnsiTheme="minorHAnsi" w:cstheme="minorHAnsi"/>
                <w:szCs w:val="24"/>
              </w:rPr>
              <w:t>60</w:t>
            </w:r>
          </w:p>
        </w:tc>
      </w:tr>
    </w:tbl>
    <w:p w:rsidR="00C84347" w:rsidRDefault="00C84347" w:rsidP="00C84347">
      <w:pPr>
        <w:ind w:left="432"/>
        <w:jc w:val="both"/>
        <w:rPr>
          <w:rFonts w:asciiTheme="minorHAnsi" w:hAnsiTheme="minorHAnsi" w:cstheme="minorHAnsi"/>
          <w:szCs w:val="24"/>
          <w:lang w:eastAsia="hu-HU"/>
        </w:rPr>
      </w:pPr>
    </w:p>
    <w:p w:rsidR="004465FD" w:rsidRDefault="004465FD" w:rsidP="00C84347">
      <w:pPr>
        <w:ind w:left="432"/>
        <w:jc w:val="both"/>
        <w:rPr>
          <w:rFonts w:asciiTheme="minorHAnsi" w:hAnsiTheme="minorHAnsi" w:cstheme="minorHAnsi"/>
          <w:szCs w:val="24"/>
          <w:lang w:eastAsia="hu-HU"/>
        </w:rPr>
      </w:pPr>
      <w:r>
        <w:rPr>
          <w:rFonts w:asciiTheme="minorHAnsi" w:hAnsiTheme="minorHAnsi" w:cstheme="minorHAnsi"/>
          <w:szCs w:val="24"/>
          <w:lang w:eastAsia="hu-HU"/>
        </w:rPr>
        <w:lastRenderedPageBreak/>
        <w:t>A legkedvezőbb tartalmi elem az adott részszemponthoz tartozó legalacsonyabb összegű ajánlat a maximális pontszámot kapja, a többi ajánlat tartalmi elemei pedig a legkedvezőbb tartalmi elemhez viszonyítva az alábbi képlet alapján arányosan kiszámított pontszámot kapnak:</w:t>
      </w:r>
    </w:p>
    <w:p w:rsidR="004465FD" w:rsidRDefault="004465FD" w:rsidP="00C84347">
      <w:pPr>
        <w:ind w:left="432"/>
        <w:jc w:val="both"/>
        <w:rPr>
          <w:rFonts w:asciiTheme="minorHAnsi" w:hAnsiTheme="minorHAnsi" w:cstheme="minorHAnsi"/>
          <w:szCs w:val="24"/>
          <w:lang w:eastAsia="hu-HU"/>
        </w:rPr>
      </w:pPr>
    </w:p>
    <w:p w:rsidR="004465FD" w:rsidRPr="004465FD" w:rsidRDefault="004465FD" w:rsidP="004465FD">
      <w:pPr>
        <w:ind w:left="432"/>
        <w:jc w:val="center"/>
        <w:rPr>
          <w:rFonts w:asciiTheme="minorHAnsi" w:hAnsiTheme="minorHAnsi" w:cstheme="minorHAnsi"/>
          <w:b/>
          <w:szCs w:val="24"/>
          <w:lang w:eastAsia="hu-HU"/>
        </w:rPr>
      </w:pPr>
      <w:r w:rsidRPr="004465FD">
        <w:rPr>
          <w:rFonts w:asciiTheme="minorHAnsi" w:hAnsiTheme="minorHAnsi" w:cstheme="minorHAnsi"/>
          <w:b/>
          <w:szCs w:val="24"/>
          <w:lang w:eastAsia="hu-HU"/>
        </w:rPr>
        <w:t xml:space="preserve">Értékelési pontszám= (legkedvezőbb_ajánlati_elem/ vizsgált_ajánlati_elem) </w:t>
      </w:r>
      <w:r w:rsidR="00562DA7" w:rsidRPr="004465FD">
        <w:rPr>
          <w:rFonts w:asciiTheme="minorHAnsi" w:hAnsiTheme="minorHAnsi" w:cstheme="minorHAnsi"/>
          <w:b/>
          <w:szCs w:val="24"/>
          <w:lang w:eastAsia="hu-HU"/>
        </w:rPr>
        <w:t>x</w:t>
      </w:r>
      <w:r w:rsidR="00562DA7">
        <w:rPr>
          <w:rFonts w:asciiTheme="minorHAnsi" w:hAnsiTheme="minorHAnsi" w:cstheme="minorHAnsi"/>
          <w:b/>
          <w:szCs w:val="24"/>
          <w:lang w:eastAsia="hu-HU"/>
        </w:rPr>
        <w:t xml:space="preserve"> súlyszám</w:t>
      </w:r>
    </w:p>
    <w:p w:rsidR="004465FD" w:rsidRPr="007E49F1" w:rsidRDefault="004465FD" w:rsidP="00C84347">
      <w:pPr>
        <w:ind w:left="432"/>
        <w:jc w:val="both"/>
        <w:rPr>
          <w:rFonts w:asciiTheme="minorHAnsi" w:hAnsiTheme="minorHAnsi" w:cstheme="minorHAnsi"/>
          <w:szCs w:val="24"/>
          <w:lang w:eastAsia="hu-HU"/>
        </w:rPr>
      </w:pPr>
    </w:p>
    <w:p w:rsidR="004465FD" w:rsidRDefault="004465FD" w:rsidP="00C84347">
      <w:pPr>
        <w:ind w:left="432"/>
        <w:jc w:val="both"/>
        <w:rPr>
          <w:rFonts w:asciiTheme="minorHAnsi" w:hAnsiTheme="minorHAnsi" w:cstheme="minorHAnsi"/>
          <w:szCs w:val="24"/>
          <w:lang w:eastAsia="hu-HU"/>
        </w:rPr>
      </w:pPr>
      <w:r>
        <w:rPr>
          <w:rFonts w:asciiTheme="minorHAnsi" w:hAnsiTheme="minorHAnsi" w:cstheme="minorHAnsi"/>
          <w:szCs w:val="24"/>
          <w:lang w:eastAsia="hu-HU"/>
        </w:rPr>
        <w:t>A kapott értékelési pontok két tizedes-jegy pontosságig kerülnek kiszámításra.</w:t>
      </w:r>
    </w:p>
    <w:p w:rsidR="004465FD" w:rsidRDefault="004465FD" w:rsidP="00C84347">
      <w:pPr>
        <w:ind w:left="432"/>
        <w:jc w:val="both"/>
        <w:rPr>
          <w:rFonts w:asciiTheme="minorHAnsi" w:hAnsiTheme="minorHAnsi" w:cstheme="minorHAnsi"/>
          <w:szCs w:val="24"/>
          <w:lang w:eastAsia="hu-HU"/>
        </w:rPr>
      </w:pPr>
    </w:p>
    <w:p w:rsidR="00127F88" w:rsidRPr="007E49F1" w:rsidRDefault="00127F88"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Az az érvényes ajánlatot tevő Ajánlattevő lesz az eljárás nyertese, amelyik összességében a legkedvezőbb ajánlatot teszi, azaz az értékelés során a legmagasabb pontszámot éri el.</w:t>
      </w:r>
    </w:p>
    <w:p w:rsidR="00127F88" w:rsidRPr="007E49F1" w:rsidRDefault="00127F88" w:rsidP="00C84347">
      <w:pPr>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ajánlati árat úgy kell megadni, hogy az tartalmazza az összes, a teljesítéssel összefüggő költséget. </w:t>
      </w:r>
    </w:p>
    <w:p w:rsidR="00AA0100" w:rsidRPr="007E49F1" w:rsidRDefault="00AA0100" w:rsidP="00C84347">
      <w:pPr>
        <w:tabs>
          <w:tab w:val="left" w:pos="9071"/>
        </w:tabs>
        <w:ind w:left="540" w:right="-1"/>
        <w:jc w:val="both"/>
        <w:rPr>
          <w:rFonts w:asciiTheme="minorHAnsi" w:hAnsiTheme="minorHAnsi" w:cstheme="minorHAnsi"/>
          <w:szCs w:val="24"/>
        </w:rPr>
      </w:pPr>
    </w:p>
    <w:p w:rsidR="00AA0100" w:rsidRPr="007E49F1" w:rsidRDefault="004465FD" w:rsidP="004465FD">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18.    </w:t>
      </w:r>
      <w:r w:rsidR="00AA0100"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4465FD" w:rsidP="004465FD">
      <w:pPr>
        <w:pStyle w:val="BKV"/>
        <w:spacing w:line="240" w:lineRule="auto"/>
        <w:rPr>
          <w:rFonts w:asciiTheme="minorHAnsi" w:hAnsiTheme="minorHAnsi" w:cstheme="minorHAnsi"/>
          <w:b/>
          <w:szCs w:val="24"/>
        </w:rPr>
      </w:pPr>
      <w:r>
        <w:rPr>
          <w:rFonts w:asciiTheme="minorHAnsi" w:hAnsiTheme="minorHAnsi" w:cstheme="minorHAnsi"/>
          <w:b/>
          <w:szCs w:val="24"/>
        </w:rPr>
        <w:t xml:space="preserve">19.     </w:t>
      </w:r>
      <w:r w:rsidR="00AA0100"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4465FD" w:rsidP="004465FD">
      <w:pPr>
        <w:pStyle w:val="BKV"/>
        <w:spacing w:line="240" w:lineRule="auto"/>
        <w:rPr>
          <w:rFonts w:asciiTheme="minorHAnsi" w:hAnsiTheme="minorHAnsi" w:cstheme="minorHAnsi"/>
          <w:b/>
          <w:szCs w:val="24"/>
        </w:rPr>
      </w:pPr>
      <w:r>
        <w:rPr>
          <w:rFonts w:asciiTheme="minorHAnsi" w:hAnsiTheme="minorHAnsi" w:cstheme="minorHAnsi"/>
          <w:b/>
          <w:szCs w:val="24"/>
        </w:rPr>
        <w:t xml:space="preserve">20.   </w:t>
      </w:r>
      <w:r w:rsidR="00127F88"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4465FD" w:rsidP="004465FD">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21.    </w:t>
      </w:r>
      <w:r w:rsidR="00127F88"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6"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C559F7">
      <w:headerReference w:type="default" r:id="rId17"/>
      <w:footerReference w:type="even" r:id="rId18"/>
      <w:footerReference w:type="default" r:id="rId19"/>
      <w:footerReference w:type="first" r:id="rId20"/>
      <w:pgSz w:w="11906" w:h="16838" w:code="9"/>
      <w:pgMar w:top="993" w:right="991" w:bottom="851"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3D" w:rsidRDefault="00D63F3D">
      <w:r>
        <w:separator/>
      </w:r>
    </w:p>
  </w:endnote>
  <w:endnote w:type="continuationSeparator" w:id="0">
    <w:p w:rsidR="00D63F3D" w:rsidRDefault="00D63F3D">
      <w:r>
        <w:continuationSeparator/>
      </w:r>
    </w:p>
  </w:endnote>
  <w:endnote w:type="continuationNotice" w:id="1">
    <w:p w:rsidR="00D63F3D" w:rsidRDefault="00D63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B12F9">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3D" w:rsidRDefault="00D63F3D">
      <w:r>
        <w:separator/>
      </w:r>
    </w:p>
  </w:footnote>
  <w:footnote w:type="continuationSeparator" w:id="0">
    <w:p w:rsidR="00D63F3D" w:rsidRDefault="00D63F3D">
      <w:r>
        <w:continuationSeparator/>
      </w:r>
    </w:p>
  </w:footnote>
  <w:footnote w:type="continuationNotice" w:id="1">
    <w:p w:rsidR="00D63F3D" w:rsidRDefault="00D63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C414A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2B6F6A82" wp14:editId="6C55BD10">
          <wp:extent cx="814753" cy="381000"/>
          <wp:effectExtent l="0" t="0" r="444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CA6090" w:rsidRPr="00C414AD" w:rsidRDefault="00CA6090"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BKV Zrt. V</w:t>
    </w:r>
    <w:r w:rsidR="008B0126" w:rsidRPr="008B0126">
      <w:rPr>
        <w:rFonts w:asciiTheme="minorHAnsi" w:hAnsiTheme="minorHAnsi" w:cstheme="minorHAnsi"/>
        <w:szCs w:val="24"/>
      </w:rPr>
      <w:t>-</w:t>
    </w:r>
    <w:r w:rsidR="008B0126">
      <w:rPr>
        <w:rFonts w:asciiTheme="minorHAnsi" w:hAnsiTheme="minorHAnsi" w:cstheme="minorHAnsi"/>
        <w:szCs w:val="24"/>
      </w:rPr>
      <w:t>359</w:t>
    </w:r>
    <w:r w:rsidR="008B0126" w:rsidRPr="00C414AD">
      <w:rPr>
        <w:rFonts w:asciiTheme="minorHAnsi" w:hAnsiTheme="minorHAnsi" w:cstheme="minorHAnsi"/>
        <w:szCs w:val="24"/>
      </w:rPr>
      <w:t>/</w:t>
    </w:r>
    <w:r w:rsidR="00CA089B" w:rsidRPr="00C414AD">
      <w:rPr>
        <w:rFonts w:asciiTheme="minorHAnsi" w:hAnsiTheme="minorHAnsi" w:cstheme="minorHAnsi"/>
        <w:szCs w:val="24"/>
      </w:rPr>
      <w:t>1</w:t>
    </w:r>
    <w:r w:rsidR="00CA089B">
      <w:rPr>
        <w:rFonts w:asciiTheme="minorHAnsi" w:hAnsiTheme="minorHAnsi" w:cstheme="minorHAnsi"/>
        <w:szCs w:val="24"/>
      </w:rPr>
      <w:t>5</w:t>
    </w:r>
    <w:r w:rsidRPr="00C414AD">
      <w:rPr>
        <w:rFonts w:asciiTheme="minorHAnsi" w:hAnsiTheme="minorHAnsi" w:cstheme="minorHAnsi"/>
        <w:szCs w:val="24"/>
      </w:rPr>
      <w:t>.</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6">
    <w:nsid w:val="183E44EA"/>
    <w:multiLevelType w:val="hybridMultilevel"/>
    <w:tmpl w:val="EB666FA6"/>
    <w:lvl w:ilvl="0" w:tplc="8B54A066">
      <w:start w:val="24"/>
      <w:numFmt w:val="bullet"/>
      <w:lvlText w:val="-"/>
      <w:lvlJc w:val="left"/>
      <w:pPr>
        <w:ind w:left="1785" w:hanging="360"/>
      </w:pPr>
      <w:rPr>
        <w:rFonts w:ascii="Garamond" w:eastAsia="Times New Roman" w:hAnsi="Garamond" w:cs="Aria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7">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5BA0C88"/>
    <w:multiLevelType w:val="hybridMultilevel"/>
    <w:tmpl w:val="514E8B02"/>
    <w:lvl w:ilvl="0" w:tplc="D3A84E54">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6">
    <w:nsid w:val="5C1318FA"/>
    <w:multiLevelType w:val="hybridMultilevel"/>
    <w:tmpl w:val="D6541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8">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0">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2">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4"/>
  </w:num>
  <w:num w:numId="2">
    <w:abstractNumId w:val="0"/>
  </w:num>
  <w:num w:numId="3">
    <w:abstractNumId w:val="9"/>
  </w:num>
  <w:num w:numId="4">
    <w:abstractNumId w:val="19"/>
  </w:num>
  <w:num w:numId="5">
    <w:abstractNumId w:val="10"/>
  </w:num>
  <w:num w:numId="6">
    <w:abstractNumId w:val="12"/>
  </w:num>
  <w:num w:numId="7">
    <w:abstractNumId w:val="5"/>
  </w:num>
  <w:num w:numId="8">
    <w:abstractNumId w:val="17"/>
  </w:num>
  <w:num w:numId="9">
    <w:abstractNumId w:val="21"/>
  </w:num>
  <w:num w:numId="10">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14"/>
  </w:num>
  <w:num w:numId="15">
    <w:abstractNumId w:val="11"/>
  </w:num>
  <w:num w:numId="16">
    <w:abstractNumId w:val="22"/>
  </w:num>
  <w:num w:numId="17">
    <w:abstractNumId w:val="18"/>
  </w:num>
  <w:num w:numId="18">
    <w:abstractNumId w:val="15"/>
  </w:num>
  <w:num w:numId="19">
    <w:abstractNumId w:val="20"/>
  </w:num>
  <w:num w:numId="20">
    <w:abstractNumId w:val="8"/>
  </w:num>
  <w:num w:numId="21">
    <w:abstractNumId w:val="7"/>
  </w:num>
  <w:num w:numId="22">
    <w:abstractNumId w:val="6"/>
  </w:num>
  <w:num w:numId="23">
    <w:abstractNumId w:val="13"/>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2qErikTz8bA4YQe8WehE0yH42Sg=" w:salt="FNaZfMNsZEU/EBbap0khNw=="/>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3740"/>
    <w:rsid w:val="00027BBB"/>
    <w:rsid w:val="00032226"/>
    <w:rsid w:val="0003517E"/>
    <w:rsid w:val="000374DF"/>
    <w:rsid w:val="00037A72"/>
    <w:rsid w:val="00043E92"/>
    <w:rsid w:val="00045944"/>
    <w:rsid w:val="00045EDD"/>
    <w:rsid w:val="000475A9"/>
    <w:rsid w:val="00053A41"/>
    <w:rsid w:val="0006194E"/>
    <w:rsid w:val="0006338E"/>
    <w:rsid w:val="0006495F"/>
    <w:rsid w:val="00073FC4"/>
    <w:rsid w:val="00080404"/>
    <w:rsid w:val="00081F6B"/>
    <w:rsid w:val="00082D40"/>
    <w:rsid w:val="000847C9"/>
    <w:rsid w:val="000970D7"/>
    <w:rsid w:val="000A2DCC"/>
    <w:rsid w:val="000A4E2B"/>
    <w:rsid w:val="000B037A"/>
    <w:rsid w:val="000B06EF"/>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3EE0"/>
    <w:rsid w:val="00114863"/>
    <w:rsid w:val="00127F88"/>
    <w:rsid w:val="00130B1D"/>
    <w:rsid w:val="001324C0"/>
    <w:rsid w:val="00132E9C"/>
    <w:rsid w:val="001354BD"/>
    <w:rsid w:val="00140E26"/>
    <w:rsid w:val="001523D3"/>
    <w:rsid w:val="00152E9F"/>
    <w:rsid w:val="00154C6E"/>
    <w:rsid w:val="0015661E"/>
    <w:rsid w:val="00157AD6"/>
    <w:rsid w:val="00160908"/>
    <w:rsid w:val="00162AE9"/>
    <w:rsid w:val="0016365E"/>
    <w:rsid w:val="00164C00"/>
    <w:rsid w:val="00170572"/>
    <w:rsid w:val="00172849"/>
    <w:rsid w:val="00180592"/>
    <w:rsid w:val="00187C05"/>
    <w:rsid w:val="00190178"/>
    <w:rsid w:val="001A44D2"/>
    <w:rsid w:val="001A5A7C"/>
    <w:rsid w:val="001B17B9"/>
    <w:rsid w:val="001B41C1"/>
    <w:rsid w:val="001B4936"/>
    <w:rsid w:val="001B6DE4"/>
    <w:rsid w:val="001B722F"/>
    <w:rsid w:val="001C1325"/>
    <w:rsid w:val="001C1A48"/>
    <w:rsid w:val="001C2A8D"/>
    <w:rsid w:val="001D0836"/>
    <w:rsid w:val="001D49D7"/>
    <w:rsid w:val="001D5EA9"/>
    <w:rsid w:val="001E777F"/>
    <w:rsid w:val="001F16E8"/>
    <w:rsid w:val="001F44D9"/>
    <w:rsid w:val="001F50EE"/>
    <w:rsid w:val="001F7AE0"/>
    <w:rsid w:val="00204EF4"/>
    <w:rsid w:val="00205552"/>
    <w:rsid w:val="00214983"/>
    <w:rsid w:val="00221AF0"/>
    <w:rsid w:val="00230F12"/>
    <w:rsid w:val="0024075D"/>
    <w:rsid w:val="00241B35"/>
    <w:rsid w:val="00242150"/>
    <w:rsid w:val="00243C24"/>
    <w:rsid w:val="00245DD8"/>
    <w:rsid w:val="00246759"/>
    <w:rsid w:val="00250C90"/>
    <w:rsid w:val="002564D2"/>
    <w:rsid w:val="00261AA5"/>
    <w:rsid w:val="00263CF7"/>
    <w:rsid w:val="00265EB4"/>
    <w:rsid w:val="002678C5"/>
    <w:rsid w:val="0027203E"/>
    <w:rsid w:val="002778DD"/>
    <w:rsid w:val="00281B44"/>
    <w:rsid w:val="00281FBD"/>
    <w:rsid w:val="00284F6B"/>
    <w:rsid w:val="00290869"/>
    <w:rsid w:val="00290FC9"/>
    <w:rsid w:val="00291010"/>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01E0"/>
    <w:rsid w:val="002C1244"/>
    <w:rsid w:val="002C38FD"/>
    <w:rsid w:val="002C43A5"/>
    <w:rsid w:val="002D425D"/>
    <w:rsid w:val="002D583A"/>
    <w:rsid w:val="002D5B79"/>
    <w:rsid w:val="002E508E"/>
    <w:rsid w:val="002E7700"/>
    <w:rsid w:val="002E7A95"/>
    <w:rsid w:val="003009B2"/>
    <w:rsid w:val="00305448"/>
    <w:rsid w:val="00307C4B"/>
    <w:rsid w:val="003117F6"/>
    <w:rsid w:val="003123D1"/>
    <w:rsid w:val="00313F12"/>
    <w:rsid w:val="00322566"/>
    <w:rsid w:val="0032498C"/>
    <w:rsid w:val="0032595A"/>
    <w:rsid w:val="003336B0"/>
    <w:rsid w:val="003379D6"/>
    <w:rsid w:val="0034278E"/>
    <w:rsid w:val="00343DAE"/>
    <w:rsid w:val="00346958"/>
    <w:rsid w:val="00346E4B"/>
    <w:rsid w:val="00360D2B"/>
    <w:rsid w:val="003628E1"/>
    <w:rsid w:val="00363E34"/>
    <w:rsid w:val="00365888"/>
    <w:rsid w:val="003722E2"/>
    <w:rsid w:val="00375331"/>
    <w:rsid w:val="0037762B"/>
    <w:rsid w:val="00395F13"/>
    <w:rsid w:val="003B7460"/>
    <w:rsid w:val="003B7962"/>
    <w:rsid w:val="003C1B55"/>
    <w:rsid w:val="003C3999"/>
    <w:rsid w:val="003C63D4"/>
    <w:rsid w:val="003D0ED4"/>
    <w:rsid w:val="003D2E18"/>
    <w:rsid w:val="003D7C8F"/>
    <w:rsid w:val="003E6780"/>
    <w:rsid w:val="003E71EF"/>
    <w:rsid w:val="003F783C"/>
    <w:rsid w:val="00406443"/>
    <w:rsid w:val="00410D02"/>
    <w:rsid w:val="00417D66"/>
    <w:rsid w:val="0042163F"/>
    <w:rsid w:val="00422490"/>
    <w:rsid w:val="0042416F"/>
    <w:rsid w:val="00430A75"/>
    <w:rsid w:val="00433E91"/>
    <w:rsid w:val="00437752"/>
    <w:rsid w:val="00443C4C"/>
    <w:rsid w:val="00444DB5"/>
    <w:rsid w:val="00444EC4"/>
    <w:rsid w:val="0044620F"/>
    <w:rsid w:val="004465FD"/>
    <w:rsid w:val="00450CD0"/>
    <w:rsid w:val="00451D12"/>
    <w:rsid w:val="004624D8"/>
    <w:rsid w:val="00464992"/>
    <w:rsid w:val="00464C9F"/>
    <w:rsid w:val="00467386"/>
    <w:rsid w:val="004673B3"/>
    <w:rsid w:val="0047344F"/>
    <w:rsid w:val="00473E3B"/>
    <w:rsid w:val="004818CA"/>
    <w:rsid w:val="0048222F"/>
    <w:rsid w:val="004867C6"/>
    <w:rsid w:val="00486B4A"/>
    <w:rsid w:val="00486FF0"/>
    <w:rsid w:val="004A2B63"/>
    <w:rsid w:val="004B4003"/>
    <w:rsid w:val="004C3FB2"/>
    <w:rsid w:val="004D3581"/>
    <w:rsid w:val="004D6B88"/>
    <w:rsid w:val="004F0B70"/>
    <w:rsid w:val="004F0BD6"/>
    <w:rsid w:val="004F1BCE"/>
    <w:rsid w:val="004F24C4"/>
    <w:rsid w:val="004F356D"/>
    <w:rsid w:val="004F414C"/>
    <w:rsid w:val="00502457"/>
    <w:rsid w:val="00510933"/>
    <w:rsid w:val="0052470F"/>
    <w:rsid w:val="00524746"/>
    <w:rsid w:val="005248F4"/>
    <w:rsid w:val="00534CDC"/>
    <w:rsid w:val="005411F3"/>
    <w:rsid w:val="00541798"/>
    <w:rsid w:val="00545B84"/>
    <w:rsid w:val="00547B60"/>
    <w:rsid w:val="00547BAF"/>
    <w:rsid w:val="00553613"/>
    <w:rsid w:val="0056011F"/>
    <w:rsid w:val="00561897"/>
    <w:rsid w:val="00562DA7"/>
    <w:rsid w:val="00562E87"/>
    <w:rsid w:val="00563A7C"/>
    <w:rsid w:val="00571887"/>
    <w:rsid w:val="00577904"/>
    <w:rsid w:val="00590FC9"/>
    <w:rsid w:val="00592859"/>
    <w:rsid w:val="005A54E5"/>
    <w:rsid w:val="005B12F9"/>
    <w:rsid w:val="005B25AC"/>
    <w:rsid w:val="005C2BBD"/>
    <w:rsid w:val="005C6C2E"/>
    <w:rsid w:val="005D2119"/>
    <w:rsid w:val="005D3884"/>
    <w:rsid w:val="005D6352"/>
    <w:rsid w:val="005D7F70"/>
    <w:rsid w:val="005E0ED5"/>
    <w:rsid w:val="005E18B3"/>
    <w:rsid w:val="005E4D55"/>
    <w:rsid w:val="005E73AB"/>
    <w:rsid w:val="005F4D88"/>
    <w:rsid w:val="005F5E52"/>
    <w:rsid w:val="005F6C85"/>
    <w:rsid w:val="006005B2"/>
    <w:rsid w:val="0060713A"/>
    <w:rsid w:val="006264DB"/>
    <w:rsid w:val="00627E6E"/>
    <w:rsid w:val="006324E6"/>
    <w:rsid w:val="0063405A"/>
    <w:rsid w:val="00641682"/>
    <w:rsid w:val="00641851"/>
    <w:rsid w:val="00644878"/>
    <w:rsid w:val="0064595F"/>
    <w:rsid w:val="006502A0"/>
    <w:rsid w:val="00650575"/>
    <w:rsid w:val="00655A43"/>
    <w:rsid w:val="00656C21"/>
    <w:rsid w:val="00657A73"/>
    <w:rsid w:val="0066160C"/>
    <w:rsid w:val="00661DB9"/>
    <w:rsid w:val="00670A55"/>
    <w:rsid w:val="00670C8A"/>
    <w:rsid w:val="00671987"/>
    <w:rsid w:val="00675099"/>
    <w:rsid w:val="00684720"/>
    <w:rsid w:val="00685AF1"/>
    <w:rsid w:val="00686B45"/>
    <w:rsid w:val="00686C16"/>
    <w:rsid w:val="00687AED"/>
    <w:rsid w:val="00690CD0"/>
    <w:rsid w:val="006A0713"/>
    <w:rsid w:val="006A1157"/>
    <w:rsid w:val="006A298B"/>
    <w:rsid w:val="006A5C9F"/>
    <w:rsid w:val="006A77F1"/>
    <w:rsid w:val="006A7D52"/>
    <w:rsid w:val="006B2214"/>
    <w:rsid w:val="006B5C9C"/>
    <w:rsid w:val="006B608D"/>
    <w:rsid w:val="006B7845"/>
    <w:rsid w:val="006C2367"/>
    <w:rsid w:val="006D231B"/>
    <w:rsid w:val="006D7D03"/>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616E"/>
    <w:rsid w:val="00756E33"/>
    <w:rsid w:val="00760BFC"/>
    <w:rsid w:val="007618EB"/>
    <w:rsid w:val="00764E9F"/>
    <w:rsid w:val="00765CFC"/>
    <w:rsid w:val="00766364"/>
    <w:rsid w:val="00776857"/>
    <w:rsid w:val="007848C0"/>
    <w:rsid w:val="0078591F"/>
    <w:rsid w:val="00785B26"/>
    <w:rsid w:val="00787092"/>
    <w:rsid w:val="007962F6"/>
    <w:rsid w:val="007A15FB"/>
    <w:rsid w:val="007B1187"/>
    <w:rsid w:val="007B3A60"/>
    <w:rsid w:val="007C4ED7"/>
    <w:rsid w:val="007C56F8"/>
    <w:rsid w:val="007D1B18"/>
    <w:rsid w:val="007D6979"/>
    <w:rsid w:val="007E49F1"/>
    <w:rsid w:val="007F0D45"/>
    <w:rsid w:val="007F2CC9"/>
    <w:rsid w:val="008030C0"/>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5A1A"/>
    <w:rsid w:val="008B0126"/>
    <w:rsid w:val="008B039E"/>
    <w:rsid w:val="008B1710"/>
    <w:rsid w:val="008C34C0"/>
    <w:rsid w:val="008C4762"/>
    <w:rsid w:val="008C663A"/>
    <w:rsid w:val="008D040F"/>
    <w:rsid w:val="008D04E7"/>
    <w:rsid w:val="008E2558"/>
    <w:rsid w:val="008E618A"/>
    <w:rsid w:val="008F08B0"/>
    <w:rsid w:val="008F1E9F"/>
    <w:rsid w:val="008F1F7D"/>
    <w:rsid w:val="008F215A"/>
    <w:rsid w:val="008F6B13"/>
    <w:rsid w:val="00912BE3"/>
    <w:rsid w:val="009148B4"/>
    <w:rsid w:val="00914C38"/>
    <w:rsid w:val="009201B2"/>
    <w:rsid w:val="009209C3"/>
    <w:rsid w:val="009222F8"/>
    <w:rsid w:val="009241D8"/>
    <w:rsid w:val="00925608"/>
    <w:rsid w:val="00925E74"/>
    <w:rsid w:val="00926F18"/>
    <w:rsid w:val="00933DC2"/>
    <w:rsid w:val="00943AFB"/>
    <w:rsid w:val="0094492D"/>
    <w:rsid w:val="0094521B"/>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30069"/>
    <w:rsid w:val="00A31E96"/>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4DF3"/>
    <w:rsid w:val="00AA56AE"/>
    <w:rsid w:val="00AA6039"/>
    <w:rsid w:val="00AB1A9A"/>
    <w:rsid w:val="00AB3C05"/>
    <w:rsid w:val="00AB6BE1"/>
    <w:rsid w:val="00AC0752"/>
    <w:rsid w:val="00AC4852"/>
    <w:rsid w:val="00AC556C"/>
    <w:rsid w:val="00AC79EE"/>
    <w:rsid w:val="00AD0136"/>
    <w:rsid w:val="00AD0478"/>
    <w:rsid w:val="00AD70E4"/>
    <w:rsid w:val="00AE3763"/>
    <w:rsid w:val="00AE39A6"/>
    <w:rsid w:val="00AE3F27"/>
    <w:rsid w:val="00AE4489"/>
    <w:rsid w:val="00AE7F7F"/>
    <w:rsid w:val="00AF07CF"/>
    <w:rsid w:val="00AF39BC"/>
    <w:rsid w:val="00AF498B"/>
    <w:rsid w:val="00AF79AD"/>
    <w:rsid w:val="00B06222"/>
    <w:rsid w:val="00B06DF2"/>
    <w:rsid w:val="00B07382"/>
    <w:rsid w:val="00B07439"/>
    <w:rsid w:val="00B1714D"/>
    <w:rsid w:val="00B17B96"/>
    <w:rsid w:val="00B23C3A"/>
    <w:rsid w:val="00B2792C"/>
    <w:rsid w:val="00B30D8F"/>
    <w:rsid w:val="00B322BF"/>
    <w:rsid w:val="00B33019"/>
    <w:rsid w:val="00B443CA"/>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E4"/>
    <w:rsid w:val="00BA7882"/>
    <w:rsid w:val="00BB0B85"/>
    <w:rsid w:val="00BB20B9"/>
    <w:rsid w:val="00BB3726"/>
    <w:rsid w:val="00BB5C23"/>
    <w:rsid w:val="00BC1B31"/>
    <w:rsid w:val="00BD1A3D"/>
    <w:rsid w:val="00BD3DB6"/>
    <w:rsid w:val="00BE12C1"/>
    <w:rsid w:val="00BE3079"/>
    <w:rsid w:val="00BE3DCC"/>
    <w:rsid w:val="00BE43FB"/>
    <w:rsid w:val="00BE4640"/>
    <w:rsid w:val="00BF1D76"/>
    <w:rsid w:val="00C00678"/>
    <w:rsid w:val="00C00B9E"/>
    <w:rsid w:val="00C039DD"/>
    <w:rsid w:val="00C056ED"/>
    <w:rsid w:val="00C07ED7"/>
    <w:rsid w:val="00C1374C"/>
    <w:rsid w:val="00C13A71"/>
    <w:rsid w:val="00C13B93"/>
    <w:rsid w:val="00C24F69"/>
    <w:rsid w:val="00C32953"/>
    <w:rsid w:val="00C330F7"/>
    <w:rsid w:val="00C3414B"/>
    <w:rsid w:val="00C351F5"/>
    <w:rsid w:val="00C414AD"/>
    <w:rsid w:val="00C43D51"/>
    <w:rsid w:val="00C52CBA"/>
    <w:rsid w:val="00C548CC"/>
    <w:rsid w:val="00C559F7"/>
    <w:rsid w:val="00C606BB"/>
    <w:rsid w:val="00C630EF"/>
    <w:rsid w:val="00C67142"/>
    <w:rsid w:val="00C67CAA"/>
    <w:rsid w:val="00C77D29"/>
    <w:rsid w:val="00C83174"/>
    <w:rsid w:val="00C84347"/>
    <w:rsid w:val="00C84C26"/>
    <w:rsid w:val="00C85F76"/>
    <w:rsid w:val="00C90862"/>
    <w:rsid w:val="00C922C3"/>
    <w:rsid w:val="00C94FA4"/>
    <w:rsid w:val="00C97BD7"/>
    <w:rsid w:val="00CA02ED"/>
    <w:rsid w:val="00CA089B"/>
    <w:rsid w:val="00CA3C03"/>
    <w:rsid w:val="00CA6090"/>
    <w:rsid w:val="00CB760F"/>
    <w:rsid w:val="00CB7668"/>
    <w:rsid w:val="00CC1C9F"/>
    <w:rsid w:val="00CC25D1"/>
    <w:rsid w:val="00CC5DEB"/>
    <w:rsid w:val="00CC66D9"/>
    <w:rsid w:val="00CD0210"/>
    <w:rsid w:val="00CD409C"/>
    <w:rsid w:val="00CD748C"/>
    <w:rsid w:val="00CD7FDD"/>
    <w:rsid w:val="00CE0255"/>
    <w:rsid w:val="00CE2766"/>
    <w:rsid w:val="00CE3DC5"/>
    <w:rsid w:val="00CE41F4"/>
    <w:rsid w:val="00CE72B0"/>
    <w:rsid w:val="00CE790A"/>
    <w:rsid w:val="00CE7CC4"/>
    <w:rsid w:val="00CF4490"/>
    <w:rsid w:val="00CF7D4F"/>
    <w:rsid w:val="00D02995"/>
    <w:rsid w:val="00D06086"/>
    <w:rsid w:val="00D1116D"/>
    <w:rsid w:val="00D12F43"/>
    <w:rsid w:val="00D230FC"/>
    <w:rsid w:val="00D23869"/>
    <w:rsid w:val="00D2546F"/>
    <w:rsid w:val="00D578F5"/>
    <w:rsid w:val="00D611C4"/>
    <w:rsid w:val="00D62022"/>
    <w:rsid w:val="00D622DA"/>
    <w:rsid w:val="00D63C0E"/>
    <w:rsid w:val="00D63F3D"/>
    <w:rsid w:val="00D65727"/>
    <w:rsid w:val="00D8518D"/>
    <w:rsid w:val="00D86F73"/>
    <w:rsid w:val="00D8776A"/>
    <w:rsid w:val="00D93CB2"/>
    <w:rsid w:val="00D96142"/>
    <w:rsid w:val="00D96E8B"/>
    <w:rsid w:val="00D97B75"/>
    <w:rsid w:val="00DA344F"/>
    <w:rsid w:val="00DA35B6"/>
    <w:rsid w:val="00DB3FA8"/>
    <w:rsid w:val="00DB5BC6"/>
    <w:rsid w:val="00DD1903"/>
    <w:rsid w:val="00DD328F"/>
    <w:rsid w:val="00DE0CE1"/>
    <w:rsid w:val="00DE3135"/>
    <w:rsid w:val="00DE5DE1"/>
    <w:rsid w:val="00DF11B5"/>
    <w:rsid w:val="00DF3C69"/>
    <w:rsid w:val="00DF6887"/>
    <w:rsid w:val="00E01613"/>
    <w:rsid w:val="00E14CF9"/>
    <w:rsid w:val="00E175FB"/>
    <w:rsid w:val="00E306E0"/>
    <w:rsid w:val="00E357CD"/>
    <w:rsid w:val="00E36316"/>
    <w:rsid w:val="00E4537F"/>
    <w:rsid w:val="00E54624"/>
    <w:rsid w:val="00E547FC"/>
    <w:rsid w:val="00E6129A"/>
    <w:rsid w:val="00E63395"/>
    <w:rsid w:val="00E66290"/>
    <w:rsid w:val="00E67227"/>
    <w:rsid w:val="00E70E5B"/>
    <w:rsid w:val="00E71917"/>
    <w:rsid w:val="00E734F0"/>
    <w:rsid w:val="00E74876"/>
    <w:rsid w:val="00E756BA"/>
    <w:rsid w:val="00E811BF"/>
    <w:rsid w:val="00E943CD"/>
    <w:rsid w:val="00E94913"/>
    <w:rsid w:val="00E96F05"/>
    <w:rsid w:val="00EA250A"/>
    <w:rsid w:val="00EA28BE"/>
    <w:rsid w:val="00EA7E9B"/>
    <w:rsid w:val="00EB15CD"/>
    <w:rsid w:val="00EB3FAA"/>
    <w:rsid w:val="00EB57CC"/>
    <w:rsid w:val="00EB6523"/>
    <w:rsid w:val="00EC28F7"/>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42695"/>
    <w:rsid w:val="00F64D58"/>
    <w:rsid w:val="00F667D2"/>
    <w:rsid w:val="00F722E2"/>
    <w:rsid w:val="00F72E7D"/>
    <w:rsid w:val="00F74882"/>
    <w:rsid w:val="00F84577"/>
    <w:rsid w:val="00F867D3"/>
    <w:rsid w:val="00F90125"/>
    <w:rsid w:val="00F90EBC"/>
    <w:rsid w:val="00F92A83"/>
    <w:rsid w:val="00F95814"/>
    <w:rsid w:val="00F96405"/>
    <w:rsid w:val="00F96981"/>
    <w:rsid w:val="00FA7127"/>
    <w:rsid w:val="00FB3654"/>
    <w:rsid w:val="00FB4348"/>
    <w:rsid w:val="00FB4D9B"/>
    <w:rsid w:val="00FC0F2B"/>
    <w:rsid w:val="00FC58BA"/>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ctool.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ectool.com/sourcingto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zbeszerzes@bkv.h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yperlink" Target="mailto:kozbeszerzes@bkv.hu" TargetMode="External"/><Relationship Id="rId10" Type="http://schemas.openxmlformats.org/officeDocument/2006/relationships/hyperlink" Target="mailto:kozbeszerzes@bkv.h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lectool.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A0A1-B5AF-46D6-82F9-EE9DF3F4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1798</Words>
  <Characters>12411</Characters>
  <Application>Microsoft Office Word</Application>
  <DocSecurity>8</DocSecurity>
  <Lines>103</Lines>
  <Paragraphs>28</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14181</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Hagymási Dóra Mária</cp:lastModifiedBy>
  <cp:revision>6</cp:revision>
  <cp:lastPrinted>2013-02-04T09:00:00Z</cp:lastPrinted>
  <dcterms:created xsi:type="dcterms:W3CDTF">2016-01-27T11:35:00Z</dcterms:created>
  <dcterms:modified xsi:type="dcterms:W3CDTF">2016-01-27T11:38:00Z</dcterms:modified>
</cp:coreProperties>
</file>