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2" w:rsidRPr="00285A32" w:rsidRDefault="00C14D82" w:rsidP="00C14D82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 w:rsidRPr="00285A3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számú függelék</w:t>
      </w:r>
    </w:p>
    <w:p w:rsidR="00C14D82" w:rsidRDefault="00C14D82" w:rsidP="00C14D82">
      <w:pPr>
        <w:jc w:val="center"/>
        <w:rPr>
          <w:rFonts w:asciiTheme="minorHAnsi" w:hAnsiTheme="minorHAnsi"/>
          <w:b/>
          <w:sz w:val="28"/>
          <w:szCs w:val="28"/>
        </w:rPr>
      </w:pPr>
      <w:r w:rsidRPr="008E051A">
        <w:rPr>
          <w:rFonts w:asciiTheme="minorHAnsi" w:hAnsiTheme="minorHAnsi"/>
          <w:b/>
          <w:sz w:val="28"/>
          <w:szCs w:val="28"/>
        </w:rPr>
        <w:t>Műszaki leírás</w:t>
      </w:r>
    </w:p>
    <w:p w:rsidR="00C14D82" w:rsidRPr="008E051A" w:rsidRDefault="00C14D82" w:rsidP="00C14D82">
      <w:pPr>
        <w:jc w:val="center"/>
        <w:rPr>
          <w:rFonts w:asciiTheme="minorHAnsi" w:hAnsiTheme="minorHAnsi"/>
          <w:b/>
        </w:rPr>
      </w:pPr>
      <w:r w:rsidRPr="008E051A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>Három</w:t>
      </w:r>
      <w:r w:rsidRPr="008E051A">
        <w:rPr>
          <w:rFonts w:asciiTheme="minorHAnsi" w:hAnsiTheme="minorHAnsi"/>
          <w:b/>
        </w:rPr>
        <w:t xml:space="preserve"> darab </w:t>
      </w:r>
      <w:r>
        <w:rPr>
          <w:rFonts w:asciiTheme="minorHAnsi" w:hAnsiTheme="minorHAnsi"/>
          <w:b/>
        </w:rPr>
        <w:t>d</w:t>
      </w:r>
      <w:r w:rsidRPr="00627663">
        <w:rPr>
          <w:rFonts w:asciiTheme="minorHAnsi" w:hAnsiTheme="minorHAnsi" w:cstheme="minorHAnsi"/>
          <w:b/>
          <w:w w:val="101"/>
          <w:szCs w:val="24"/>
        </w:rPr>
        <w:t>igitális futómű beállító berendezés szállítása</w:t>
      </w:r>
      <w:r w:rsidRPr="008E051A">
        <w:rPr>
          <w:rFonts w:asciiTheme="minorHAnsi" w:hAnsiTheme="minorHAnsi"/>
          <w:b/>
        </w:rPr>
        <w:t>”</w:t>
      </w:r>
    </w:p>
    <w:p w:rsidR="00C14D82" w:rsidRPr="00C14D82" w:rsidRDefault="00C14D82" w:rsidP="00C14D82">
      <w:pPr>
        <w:ind w:right="71"/>
        <w:rPr>
          <w:rFonts w:asciiTheme="minorHAnsi" w:hAnsiTheme="minorHAnsi" w:cstheme="minorHAnsi"/>
          <w:sz w:val="16"/>
          <w:szCs w:val="16"/>
        </w:rPr>
      </w:pPr>
    </w:p>
    <w:p w:rsidR="00C14D82" w:rsidRDefault="00C14D82" w:rsidP="00C14D82">
      <w:pPr>
        <w:ind w:left="709"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berendezés legyen képes a BKV Zrt. által üzemeltetett autóbuszok futóműveinek mérésére és a mért adatok elektronikus naplózására.</w:t>
      </w:r>
    </w:p>
    <w:p w:rsidR="00C14D82" w:rsidRPr="00C14D82" w:rsidRDefault="00C14D82" w:rsidP="00C14D82">
      <w:pPr>
        <w:ind w:left="709" w:right="71"/>
        <w:jc w:val="both"/>
        <w:rPr>
          <w:rFonts w:asciiTheme="minorHAnsi" w:hAnsiTheme="minorHAnsi"/>
          <w:sz w:val="16"/>
          <w:szCs w:val="16"/>
        </w:rPr>
      </w:pPr>
    </w:p>
    <w:p w:rsidR="00C14D82" w:rsidRDefault="00C14D82" w:rsidP="00C14D82">
      <w:pPr>
        <w:ind w:left="709"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Szállítónak kell elvégeznie a berendezés telepítését és beüzemelését, valamint a használathoz szükséges oktatást kell tartania az Autóbusz és Trolibusz Üzemeltetési Igazgatóság 4 Divíziójánál 4-4 fő részére.</w:t>
      </w:r>
    </w:p>
    <w:p w:rsidR="00C14D82" w:rsidRPr="00C14D82" w:rsidRDefault="00C14D82" w:rsidP="00C14D82">
      <w:pPr>
        <w:ind w:left="709" w:right="71"/>
        <w:jc w:val="both"/>
        <w:rPr>
          <w:rFonts w:asciiTheme="minorHAnsi" w:hAnsiTheme="minorHAnsi"/>
          <w:sz w:val="16"/>
          <w:szCs w:val="16"/>
        </w:rPr>
      </w:pPr>
    </w:p>
    <w:p w:rsidR="00C14D82" w:rsidRDefault="00C14D82" w:rsidP="00C14D82">
      <w:pPr>
        <w:ind w:left="709"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berendezés műszaki specifikációi az alábbiak: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leszállított konfigurációban alkalmas a BKV Zrt. által üzemeltetett szóló és csuklós autóbuszok futóműveinek mérésére.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Vezeték nélküli, digitális mérőfejek.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Mobilis műszerállvány teljes felszereltséggel.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Grafikus megjelenítő felület, monitor.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Komplett számítógép, színes nyomtató.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Billentyűzet és egér.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Kormánytámasz.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Féktámasz.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Mechanikus forgózsámoly.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Operációs rendszer és a mérést irányító, gépjármű adatbázissal rendelkező, magyar nyelvű szoftver.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Tárolható, visszakereshető mérések.</w:t>
      </w:r>
    </w:p>
    <w:p w:rsidR="00C14D82" w:rsidRDefault="00C14D82" w:rsidP="00C14D82">
      <w:pPr>
        <w:pStyle w:val="Listaszerbekezds"/>
        <w:numPr>
          <w:ilvl w:val="0"/>
          <w:numId w:val="2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Helyszíni beüzemelés, a kezelő személyzet oktatása.</w:t>
      </w:r>
    </w:p>
    <w:p w:rsidR="00C14D82" w:rsidRPr="00C14D82" w:rsidRDefault="00C14D82" w:rsidP="00C14D82">
      <w:pPr>
        <w:pStyle w:val="Listaszerbekezds"/>
        <w:ind w:right="71"/>
        <w:jc w:val="both"/>
        <w:rPr>
          <w:rFonts w:asciiTheme="minorHAnsi" w:hAnsiTheme="minorHAnsi"/>
          <w:sz w:val="16"/>
          <w:szCs w:val="16"/>
        </w:rPr>
      </w:pPr>
    </w:p>
    <w:p w:rsidR="00C14D82" w:rsidRPr="00ED7974" w:rsidRDefault="00C14D82" w:rsidP="00C14D82">
      <w:pPr>
        <w:pStyle w:val="Listaszerbekezds"/>
        <w:ind w:left="720" w:right="71"/>
        <w:jc w:val="both"/>
        <w:rPr>
          <w:rFonts w:asciiTheme="minorHAnsi" w:hAnsiTheme="minorHAnsi"/>
          <w:szCs w:val="24"/>
        </w:rPr>
      </w:pPr>
      <w:r w:rsidRPr="00ED7974">
        <w:rPr>
          <w:rFonts w:asciiTheme="minorHAnsi" w:hAnsiTheme="minorHAnsi"/>
          <w:szCs w:val="24"/>
        </w:rPr>
        <w:t xml:space="preserve">Egyéb teljesítési feltételek: </w:t>
      </w:r>
    </w:p>
    <w:p w:rsidR="00C14D82" w:rsidRPr="00ED7974" w:rsidRDefault="00C14D82" w:rsidP="00C14D82">
      <w:pPr>
        <w:numPr>
          <w:ilvl w:val="0"/>
          <w:numId w:val="3"/>
        </w:numPr>
        <w:spacing w:line="276" w:lineRule="auto"/>
        <w:ind w:right="71"/>
        <w:jc w:val="both"/>
        <w:rPr>
          <w:rFonts w:asciiTheme="minorHAnsi" w:hAnsiTheme="minorHAnsi"/>
          <w:szCs w:val="24"/>
        </w:rPr>
      </w:pPr>
      <w:r w:rsidRPr="00ED7974">
        <w:rPr>
          <w:rFonts w:asciiTheme="minorHAnsi" w:hAnsiTheme="minorHAnsi"/>
          <w:szCs w:val="24"/>
        </w:rPr>
        <w:t>A terméket por, víz és egyéb szennyeződések ellen védett, zárható csomagolásban kell leszállítani a Megrendelő részére.</w:t>
      </w:r>
    </w:p>
    <w:p w:rsidR="00C14D82" w:rsidRPr="00ED7974" w:rsidRDefault="00C14D82" w:rsidP="00C14D82">
      <w:pPr>
        <w:pStyle w:val="Listaszerbekezds"/>
        <w:numPr>
          <w:ilvl w:val="0"/>
          <w:numId w:val="3"/>
        </w:numPr>
        <w:ind w:right="71"/>
        <w:jc w:val="both"/>
        <w:rPr>
          <w:rFonts w:asciiTheme="minorHAnsi" w:hAnsiTheme="minorHAnsi"/>
          <w:szCs w:val="24"/>
        </w:rPr>
      </w:pPr>
      <w:r w:rsidRPr="00ED7974">
        <w:rPr>
          <w:rFonts w:asciiTheme="minorHAnsi" w:hAnsiTheme="minorHAnsi"/>
          <w:szCs w:val="24"/>
        </w:rPr>
        <w:t>A termék beszállítása a megrendelő részére az Ajánlattevő feladata.</w:t>
      </w:r>
    </w:p>
    <w:p w:rsidR="00C14D82" w:rsidRPr="00C14D82" w:rsidRDefault="00C14D82" w:rsidP="00C14D82">
      <w:pPr>
        <w:ind w:right="71"/>
        <w:rPr>
          <w:rFonts w:asciiTheme="minorHAnsi" w:hAnsiTheme="minorHAnsi" w:cstheme="minorHAnsi"/>
          <w:sz w:val="16"/>
          <w:szCs w:val="16"/>
        </w:rPr>
      </w:pPr>
    </w:p>
    <w:p w:rsidR="00C14D82" w:rsidRPr="00DA28F1" w:rsidRDefault="00C14D82" w:rsidP="00C14D82">
      <w:pPr>
        <w:pStyle w:val="Listaszerbekezds"/>
        <w:ind w:left="720" w:right="71"/>
        <w:jc w:val="both"/>
        <w:rPr>
          <w:szCs w:val="24"/>
        </w:rPr>
      </w:pPr>
      <w:r w:rsidRPr="00DA28F1">
        <w:rPr>
          <w:rFonts w:asciiTheme="minorHAnsi" w:hAnsiTheme="minorHAnsi"/>
          <w:szCs w:val="24"/>
        </w:rPr>
        <w:t xml:space="preserve">Mennyiségi átvétel módja: </w:t>
      </w:r>
      <w:r w:rsidRPr="00DA28F1">
        <w:rPr>
          <w:szCs w:val="24"/>
        </w:rPr>
        <w:t>A teljesítés helyére történő szállítás alkalmával átvételkor mennyiségi és műszaki állapot szempontjából történő megvizsgálás.</w:t>
      </w:r>
    </w:p>
    <w:p w:rsidR="00C14D82" w:rsidRPr="00C14D82" w:rsidRDefault="00C14D82" w:rsidP="00C14D82">
      <w:pPr>
        <w:pStyle w:val="Listaszerbekezds"/>
        <w:ind w:left="720" w:right="71"/>
        <w:jc w:val="both"/>
        <w:rPr>
          <w:rFonts w:asciiTheme="minorHAnsi" w:hAnsiTheme="minorHAnsi"/>
          <w:sz w:val="16"/>
          <w:szCs w:val="16"/>
        </w:rPr>
      </w:pPr>
    </w:p>
    <w:p w:rsidR="00C14D82" w:rsidRPr="00ED7974" w:rsidRDefault="00C14D82" w:rsidP="00C14D82">
      <w:pPr>
        <w:pStyle w:val="Listaszerbekezds"/>
        <w:ind w:left="720" w:right="71"/>
        <w:jc w:val="both"/>
        <w:rPr>
          <w:rFonts w:asciiTheme="minorHAnsi" w:hAnsiTheme="minorHAnsi"/>
          <w:szCs w:val="24"/>
        </w:rPr>
      </w:pPr>
      <w:r w:rsidRPr="00ED7974">
        <w:rPr>
          <w:rFonts w:asciiTheme="minorHAnsi" w:hAnsiTheme="minorHAnsi"/>
          <w:szCs w:val="24"/>
        </w:rPr>
        <w:t>Minőségi átvétel módja: Amennyiben a mennyiségi átvétel és műszaki állapot szempontból történő megvizsgálás során eltérések, hibák, hiányosságok mutatkoznak, úgy az eltéréseket, hibákat, hiányosságokat a felek jegyzőkönyvben rögzítik. Az eltérések, hibák, hiányosságok szerződésszerű kijavítása, pótlása után állítható ki Teljesítési igazolás.</w:t>
      </w:r>
    </w:p>
    <w:p w:rsidR="00C14D82" w:rsidRPr="00C14D82" w:rsidRDefault="00C14D82" w:rsidP="00C14D82">
      <w:pPr>
        <w:pStyle w:val="Listaszerbekezds"/>
        <w:ind w:left="720" w:right="71"/>
        <w:jc w:val="both"/>
        <w:rPr>
          <w:rFonts w:asciiTheme="minorHAnsi" w:hAnsiTheme="minorHAnsi"/>
          <w:sz w:val="16"/>
          <w:szCs w:val="16"/>
        </w:rPr>
      </w:pPr>
    </w:p>
    <w:p w:rsidR="00C14D82" w:rsidRPr="00ED7974" w:rsidRDefault="00C14D82" w:rsidP="00C14D82">
      <w:pPr>
        <w:pStyle w:val="Listaszerbekezds"/>
        <w:ind w:left="720" w:right="71"/>
        <w:jc w:val="both"/>
        <w:rPr>
          <w:rFonts w:asciiTheme="minorHAnsi" w:hAnsiTheme="minorHAnsi"/>
          <w:szCs w:val="24"/>
        </w:rPr>
      </w:pPr>
      <w:r w:rsidRPr="00ED7974">
        <w:rPr>
          <w:rFonts w:asciiTheme="minorHAnsi" w:hAnsiTheme="minorHAnsi"/>
          <w:szCs w:val="24"/>
        </w:rPr>
        <w:t>Jótállás elvárt időtartama: Ajánlattevő köteles a teljesítésre vonatkozóan az átvételtől számított minimum 12 hónap, teljes körű jótállást vállalni.</w:t>
      </w:r>
      <w:r>
        <w:rPr>
          <w:rFonts w:asciiTheme="minorHAnsi" w:hAnsiTheme="minorHAnsi"/>
          <w:szCs w:val="24"/>
        </w:rPr>
        <w:t xml:space="preserve"> </w:t>
      </w:r>
      <w:r w:rsidRPr="00ED7974">
        <w:rPr>
          <w:rFonts w:asciiTheme="minorHAnsi" w:hAnsiTheme="minorHAnsi"/>
          <w:szCs w:val="24"/>
        </w:rPr>
        <w:t>A termék jótállási időn belüli meghibásodása esetén jótállás érvényesítésekor, illetve hibás teljesítés esetén a termék térítésmentes elszállítása, valamint visszaszállítása az Ajánlatkérő részére az Ajánlattevő feladata</w:t>
      </w:r>
      <w:r>
        <w:rPr>
          <w:rFonts w:asciiTheme="minorHAnsi" w:hAnsiTheme="minorHAnsi"/>
          <w:szCs w:val="24"/>
        </w:rPr>
        <w:t xml:space="preserve">. </w:t>
      </w:r>
      <w:r w:rsidRPr="00ED7974">
        <w:rPr>
          <w:rFonts w:asciiTheme="minorHAnsi" w:hAnsiTheme="minorHAnsi"/>
          <w:szCs w:val="24"/>
        </w:rPr>
        <w:t>A jótállási idő alatt történt meghibásodás esetén a jótá</w:t>
      </w:r>
      <w:r>
        <w:rPr>
          <w:rFonts w:asciiTheme="minorHAnsi" w:hAnsiTheme="minorHAnsi"/>
          <w:szCs w:val="24"/>
        </w:rPr>
        <w:t>llás időtartama a cserélt alkat</w:t>
      </w:r>
      <w:r w:rsidRPr="00ED7974">
        <w:rPr>
          <w:rFonts w:asciiTheme="minorHAnsi" w:hAnsiTheme="minorHAnsi"/>
          <w:szCs w:val="24"/>
        </w:rPr>
        <w:t>részre újból kezdődik</w:t>
      </w:r>
      <w:r>
        <w:rPr>
          <w:rFonts w:asciiTheme="minorHAnsi" w:hAnsiTheme="minorHAnsi"/>
          <w:szCs w:val="24"/>
        </w:rPr>
        <w:t>.</w:t>
      </w:r>
    </w:p>
    <w:p w:rsidR="00294DFA" w:rsidRDefault="00294DFA">
      <w:bookmarkStart w:id="0" w:name="_GoBack"/>
      <w:bookmarkEnd w:id="0"/>
    </w:p>
    <w:sectPr w:rsidR="0029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B2"/>
    <w:multiLevelType w:val="hybridMultilevel"/>
    <w:tmpl w:val="108E8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2C1"/>
    <w:multiLevelType w:val="hybridMultilevel"/>
    <w:tmpl w:val="0DAE4C40"/>
    <w:lvl w:ilvl="0" w:tplc="040E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>
    <w:nsid w:val="40CB5C32"/>
    <w:multiLevelType w:val="hybridMultilevel"/>
    <w:tmpl w:val="71347B3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2"/>
    <w:rsid w:val="00294DFA"/>
    <w:rsid w:val="00C1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14D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14D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basedOn w:val="Norml"/>
    <w:uiPriority w:val="99"/>
    <w:qFormat/>
    <w:rsid w:val="00C14D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14D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14D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basedOn w:val="Norml"/>
    <w:uiPriority w:val="99"/>
    <w:qFormat/>
    <w:rsid w:val="00C14D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2016-02-08T06:00:00Z</dcterms:created>
  <dcterms:modified xsi:type="dcterms:W3CDTF">2016-02-08T06:08:00Z</dcterms:modified>
</cp:coreProperties>
</file>